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D10F" w14:textId="5E6D3A19" w:rsidR="00943F36" w:rsidRDefault="00943F36" w:rsidP="00CB58B9">
      <w:pPr>
        <w:pStyle w:val="Nadpis1"/>
        <w:jc w:val="center"/>
        <w:rPr>
          <w:rFonts w:eastAsia="Times New Roman"/>
          <w:lang w:eastAsia="cs-CZ"/>
        </w:rPr>
      </w:pPr>
      <w:r w:rsidRPr="00943F36">
        <w:rPr>
          <w:rFonts w:eastAsia="Times New Roman"/>
          <w:lang w:eastAsia="cs-CZ"/>
        </w:rPr>
        <w:t>Provozní řád místa nouzového ubytování</w:t>
      </w:r>
    </w:p>
    <w:p w14:paraId="1F5AAC59" w14:textId="77777777" w:rsidR="00CB58B9" w:rsidRPr="00CB58B9" w:rsidRDefault="00CB58B9" w:rsidP="00CB58B9">
      <w:pPr>
        <w:rPr>
          <w:lang w:eastAsia="cs-CZ"/>
        </w:rPr>
      </w:pPr>
    </w:p>
    <w:p w14:paraId="3E16B1F9" w14:textId="07B66E29" w:rsidR="00943F36" w:rsidRPr="00943F36" w:rsidRDefault="00943F36" w:rsidP="00943F36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Adresa místa nouzového ubytování:</w:t>
      </w:r>
    </w:p>
    <w:p w14:paraId="19F137C5" w14:textId="44660D66" w:rsidR="00943F36" w:rsidRDefault="00943F36" w:rsidP="00943F36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Vedoucí </w:t>
      </w:r>
      <w:r w:rsidR="00CB58B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osoba </w:t>
      </w: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místa nouzového ubytování</w:t>
      </w:r>
      <w:r w:rsidR="00CB58B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:</w:t>
      </w:r>
    </w:p>
    <w:p w14:paraId="3EE93147" w14:textId="77777777" w:rsidR="00943F36" w:rsidRDefault="00943F36" w:rsidP="00943F36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Spojení do místa nouzového ubytování:</w:t>
      </w:r>
    </w:p>
    <w:p w14:paraId="0C046017" w14:textId="77777777" w:rsidR="00943F36" w:rsidRPr="00943F36" w:rsidRDefault="00943F36" w:rsidP="00943F36">
      <w:pPr>
        <w:ind w:left="1416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Telefon: ........................ </w:t>
      </w:r>
    </w:p>
    <w:p w14:paraId="1D95C80C" w14:textId="77777777" w:rsidR="00943F36" w:rsidRPr="00943F36" w:rsidRDefault="00943F36" w:rsidP="00943F36">
      <w:pPr>
        <w:ind w:left="1416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Fax: ........................ </w:t>
      </w:r>
    </w:p>
    <w:p w14:paraId="45E19D56" w14:textId="77777777" w:rsidR="00943F36" w:rsidRPr="00943F36" w:rsidRDefault="00943F36" w:rsidP="00943F36">
      <w:pPr>
        <w:ind w:left="1416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E-mail: ..........................</w:t>
      </w:r>
    </w:p>
    <w:p w14:paraId="2C696ECD" w14:textId="77777777" w:rsidR="00943F36" w:rsidRDefault="00943F36" w:rsidP="00943F36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V místě nouzového ubytování se mohou zdržovat pouze osoby uvedené na seznamu</w:t>
      </w: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br/>
        <w:t>ubytovaných osob.</w:t>
      </w:r>
    </w:p>
    <w:p w14:paraId="14CE9F66" w14:textId="77777777" w:rsidR="00943F36" w:rsidRDefault="00943F36" w:rsidP="00943F36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Noční klid v místě nouzového ubytování je od 22,00 do 06,00 hodin.</w:t>
      </w:r>
    </w:p>
    <w:p w14:paraId="5FB5D567" w14:textId="77777777" w:rsidR="00943F36" w:rsidRDefault="00943F36" w:rsidP="00943F36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Doba výdeje stravy je stanovena takto:</w:t>
      </w:r>
    </w:p>
    <w:p w14:paraId="3BEDF953" w14:textId="77777777" w:rsidR="00943F36" w:rsidRPr="00943F36" w:rsidRDefault="00943F36" w:rsidP="00943F36">
      <w:pPr>
        <w:ind w:left="1416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I. snídaně ................</w:t>
      </w:r>
    </w:p>
    <w:p w14:paraId="5FD7A444" w14:textId="77777777" w:rsidR="00943F36" w:rsidRPr="00943F36" w:rsidRDefault="00943F36" w:rsidP="00943F36">
      <w:pPr>
        <w:ind w:left="1416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II. oběd ...............</w:t>
      </w:r>
    </w:p>
    <w:p w14:paraId="15FB25E4" w14:textId="77777777" w:rsidR="00943F36" w:rsidRPr="00943F36" w:rsidRDefault="00943F36" w:rsidP="00943F36">
      <w:pPr>
        <w:ind w:left="1416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III. večeře ...............</w:t>
      </w:r>
    </w:p>
    <w:p w14:paraId="2525CDF5" w14:textId="77777777" w:rsidR="00943F36" w:rsidRDefault="00943F36" w:rsidP="00943F36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Ubytovaným osobám se povoluje konzumovat pouze prověřené (hygienicky nezávadné) potraviny a pitnou (balenou) vodu.</w:t>
      </w:r>
    </w:p>
    <w:p w14:paraId="2D0234F5" w14:textId="77777777" w:rsidR="00943F36" w:rsidRDefault="00943F36" w:rsidP="00943F36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Za osoby ve věku do 15 let odpovídají rodiče nebo jejich zákonní zástupci.</w:t>
      </w:r>
    </w:p>
    <w:p w14:paraId="378FA330" w14:textId="77777777" w:rsidR="00943F36" w:rsidRDefault="00943F36" w:rsidP="00943F36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Za soukromé věci v majetku ubytovaných osob personál místa nouzového ubytování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</w:t>
      </w:r>
      <w:proofErr w:type="gramStart"/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neručí</w:t>
      </w:r>
      <w:proofErr w:type="gramEnd"/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.</w:t>
      </w:r>
    </w:p>
    <w:p w14:paraId="225EB3BF" w14:textId="77777777" w:rsidR="00943F36" w:rsidRDefault="00943F36" w:rsidP="00943F36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Za domácí zvířata odpovídá jejich majitel. Ubytované osoby nahlásí přítomnost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</w:t>
      </w: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domácích zvířat při příjmu ubytovaných osob do místa nouzového ubytování. Zvířata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</w:t>
      </w: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mohou být do časně přemístěna do smluvního útulku nebo určeného prostoru v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</w:t>
      </w: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místě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</w:t>
      </w: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nouzového ubytování.</w:t>
      </w:r>
    </w:p>
    <w:p w14:paraId="5A5C08A5" w14:textId="77777777" w:rsidR="00CB58B9" w:rsidRDefault="00943F36" w:rsidP="00943F36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Ubytované osoby jsou povinny:</w:t>
      </w:r>
    </w:p>
    <w:p w14:paraId="4973FC8E" w14:textId="17C47C9B" w:rsidR="00CB58B9" w:rsidRDefault="00943F36" w:rsidP="00CB58B9">
      <w:pPr>
        <w:pStyle w:val="Odstavecseseznamem"/>
        <w:ind w:left="1416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a) řídit se pokyny osob zabezpečujících provoz místa nouzového ubytování,</w:t>
      </w: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br/>
        <w:t>b) udržovat pořádek a čistotu,</w:t>
      </w: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br/>
        <w:t>c) dodržovat pravidla osobní hygieny,</w:t>
      </w: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br/>
        <w:t>d) chovat se ohleduplně k ostatním ubytovaným osobám, s případnými problémy se</w:t>
      </w: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br/>
        <w:t>obracet na osoby zabezpečující provoz místa nouzového ubytování,</w:t>
      </w: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br/>
        <w:t>e) nahlásit vždy opuštění místa nouzového ubytování (personálu a zápis do knihy</w:t>
      </w: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br/>
        <w:t>opuštění místa nouzového ubytování),</w:t>
      </w: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br/>
        <w:t>f) odhlašovat se při ukončení pobytu v místě nouzového ubytování,</w:t>
      </w: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br/>
        <w:t>g) při ukončení pobytu je ubytovaná os oba povinna vrátit přidělené prostředky.</w:t>
      </w:r>
      <w:r w:rsidR="00CB58B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</w:t>
      </w: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V případě jejich ztráty nebo poškození bude uplatňována ze strany zřizovatele</w:t>
      </w: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br/>
        <w:t>místa nouzového ubytování náhrada.</w:t>
      </w:r>
    </w:p>
    <w:p w14:paraId="57D758BC" w14:textId="77777777" w:rsidR="00CB58B9" w:rsidRDefault="00943F36" w:rsidP="00943F36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Ubytovaným osobám je v prostoru místa nouzového ubytování zakázáno:</w:t>
      </w:r>
    </w:p>
    <w:p w14:paraId="47951DFE" w14:textId="14F05AD7" w:rsidR="00943F36" w:rsidRPr="00943F36" w:rsidRDefault="00943F36" w:rsidP="00CB58B9">
      <w:pPr>
        <w:pStyle w:val="Odstavecseseznamem"/>
        <w:ind w:left="1416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a) manipulovat s otevřeným ohněm a kouřit mimo vyhrazený prostor (místo pro</w:t>
      </w: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br/>
        <w:t>kouření),</w:t>
      </w: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br/>
        <w:t>b) vstupovat do prostoru pro přípravu stravy,</w:t>
      </w: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br/>
        <w:t>c) zasahovat do elektrických rozvodů a jiných zařízení místa nouzového ubytování,</w:t>
      </w: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br/>
        <w:t>d) používat elektrické spotřebiče s výjimkou povolených nebo přidělených</w:t>
      </w: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br/>
        <w:t>prostředků,</w:t>
      </w:r>
      <w:r w:rsidR="00CB58B9" w:rsidRPr="00CB58B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</w:t>
      </w:r>
      <w:r w:rsidR="00CB58B9"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br/>
      </w: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e) odnášet jakékoli zařízení nebo materiál mimo prostor místa nouzového ubytování</w:t>
      </w: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br/>
        <w:t>nebo jej přemisťovat bez svolení obsluhy místa nouzového ubytování,</w:t>
      </w: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br/>
        <w:t>f) rušit noční klid,</w:t>
      </w:r>
      <w:r w:rsidRPr="00943F3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br/>
        <w:t>g) konzumovat alkoholické nápoje a užívat jiné zakázané návykové látky.</w:t>
      </w:r>
    </w:p>
    <w:p w14:paraId="328F633F" w14:textId="63D9A6DF" w:rsidR="001258AB" w:rsidRDefault="001258AB"/>
    <w:p w14:paraId="2FE39EC4" w14:textId="77777777" w:rsidR="00CB58B9" w:rsidRDefault="00CB58B9"/>
    <w:sectPr w:rsidR="00CB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B0A50"/>
    <w:multiLevelType w:val="hybridMultilevel"/>
    <w:tmpl w:val="6548FEDA"/>
    <w:lvl w:ilvl="0" w:tplc="BBC02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36"/>
    <w:rsid w:val="001258AB"/>
    <w:rsid w:val="003C7EA7"/>
    <w:rsid w:val="00943F36"/>
    <w:rsid w:val="00C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B8FA"/>
  <w15:chartTrackingRefBased/>
  <w15:docId w15:val="{98E4C3C3-4E18-394C-9501-E307682F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58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3F3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B5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81EAE-B34C-48A8-BC5C-5248E174BF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10CA57-C257-46B6-B94E-5CAACAA66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7CFCF-7EF3-421E-B156-368CF218C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Běťáková Martina</dc:creator>
  <cp:keywords/>
  <dc:description/>
  <cp:lastModifiedBy>Volčík Stanislav</cp:lastModifiedBy>
  <cp:revision>2</cp:revision>
  <dcterms:created xsi:type="dcterms:W3CDTF">2022-03-20T08:06:00Z</dcterms:created>
  <dcterms:modified xsi:type="dcterms:W3CDTF">2022-03-20T08:06:00Z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0x010100BBEC522E4FA19C43A3E949954DE42ED5</vt:lpwstr>
  </property>
</Properties>
</file>