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A40B" w14:textId="0C6F3DBD" w:rsidR="00E55A30" w:rsidRPr="00AF4905" w:rsidRDefault="00BE45D3" w:rsidP="00AF4905">
      <w:pPr>
        <w:spacing w:before="240" w:line="240" w:lineRule="auto"/>
        <w:jc w:val="right"/>
        <w:rPr>
          <w:rFonts w:eastAsiaTheme="minor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AF4905" w:rsidRPr="00AF4905">
        <w:rPr>
          <w:rFonts w:eastAsiaTheme="minorEastAsia"/>
        </w:rPr>
        <w:t>č.j. MSMT-26659/2021-</w:t>
      </w:r>
      <w:r w:rsidR="000C1074">
        <w:rPr>
          <w:rFonts w:eastAsiaTheme="minorEastAsia"/>
        </w:rPr>
        <w:t>10</w:t>
      </w:r>
    </w:p>
    <w:p w14:paraId="496F2033" w14:textId="77777777" w:rsidR="00903D3F" w:rsidRDefault="00903D3F" w:rsidP="00903D3F">
      <w:pPr>
        <w:pStyle w:val="Nzev"/>
        <w:jc w:val="center"/>
        <w:rPr>
          <w:sz w:val="48"/>
          <w:szCs w:val="48"/>
        </w:rPr>
      </w:pPr>
    </w:p>
    <w:p w14:paraId="47331513" w14:textId="77777777" w:rsidR="00903D3F" w:rsidRDefault="00903D3F" w:rsidP="00903D3F">
      <w:pPr>
        <w:pStyle w:val="Nzev"/>
        <w:jc w:val="center"/>
        <w:rPr>
          <w:sz w:val="48"/>
          <w:szCs w:val="48"/>
        </w:rPr>
      </w:pPr>
    </w:p>
    <w:p w14:paraId="0DBC5DDC" w14:textId="77777777" w:rsidR="00903D3F" w:rsidRDefault="00903D3F" w:rsidP="00903D3F">
      <w:pPr>
        <w:pStyle w:val="Nzev"/>
        <w:jc w:val="center"/>
        <w:rPr>
          <w:sz w:val="48"/>
          <w:szCs w:val="48"/>
        </w:rPr>
      </w:pPr>
    </w:p>
    <w:p w14:paraId="0E69803D" w14:textId="77777777" w:rsidR="00903D3F" w:rsidRDefault="00903D3F" w:rsidP="00903D3F">
      <w:pPr>
        <w:pStyle w:val="Nzev"/>
        <w:jc w:val="center"/>
        <w:rPr>
          <w:sz w:val="48"/>
          <w:szCs w:val="48"/>
        </w:rPr>
      </w:pPr>
    </w:p>
    <w:p w14:paraId="00696A4C" w14:textId="77777777" w:rsidR="00903D3F" w:rsidRDefault="00903D3F" w:rsidP="00903D3F">
      <w:pPr>
        <w:pStyle w:val="Nzev"/>
        <w:jc w:val="center"/>
        <w:rPr>
          <w:sz w:val="48"/>
          <w:szCs w:val="48"/>
        </w:rPr>
      </w:pPr>
    </w:p>
    <w:p w14:paraId="671F99AF" w14:textId="77777777" w:rsidR="00903D3F" w:rsidRPr="00903D3F" w:rsidRDefault="00903D3F" w:rsidP="00903D3F">
      <w:pPr>
        <w:pStyle w:val="Nzev"/>
        <w:jc w:val="center"/>
        <w:rPr>
          <w:sz w:val="48"/>
          <w:szCs w:val="48"/>
        </w:rPr>
      </w:pPr>
      <w:bookmarkStart w:id="0" w:name="_Hlk103175702"/>
      <w:r w:rsidRPr="00903D3F">
        <w:rPr>
          <w:sz w:val="48"/>
          <w:szCs w:val="48"/>
        </w:rPr>
        <w:t xml:space="preserve">VÝZVA </w:t>
      </w:r>
    </w:p>
    <w:p w14:paraId="4257B1A2" w14:textId="77777777" w:rsidR="00903D3F" w:rsidRPr="00903D3F" w:rsidRDefault="06EA62DE" w:rsidP="00903D3F">
      <w:pPr>
        <w:pStyle w:val="Nzev"/>
        <w:jc w:val="center"/>
        <w:rPr>
          <w:sz w:val="48"/>
          <w:szCs w:val="48"/>
        </w:rPr>
      </w:pPr>
      <w:r w:rsidRPr="629D2DB5">
        <w:rPr>
          <w:sz w:val="48"/>
          <w:szCs w:val="48"/>
        </w:rPr>
        <w:t>Ministerstva školství, mládeže a tělovýchovy</w:t>
      </w:r>
    </w:p>
    <w:p w14:paraId="39465AA9" w14:textId="77777777" w:rsidR="00903D3F" w:rsidRDefault="06EA62DE" w:rsidP="00903D3F">
      <w:pPr>
        <w:pStyle w:val="Nzev"/>
        <w:jc w:val="center"/>
        <w:rPr>
          <w:sz w:val="48"/>
          <w:szCs w:val="48"/>
        </w:rPr>
      </w:pPr>
      <w:r w:rsidRPr="629D2DB5">
        <w:rPr>
          <w:sz w:val="48"/>
          <w:szCs w:val="48"/>
        </w:rPr>
        <w:t xml:space="preserve">k podání žádosti o poskytnutí dotace </w:t>
      </w:r>
    </w:p>
    <w:p w14:paraId="5B10D1D2" w14:textId="77777777" w:rsidR="00903D3F" w:rsidRPr="00903D3F" w:rsidRDefault="00903D3F" w:rsidP="00903D3F">
      <w:pPr>
        <w:pStyle w:val="Nzev"/>
        <w:jc w:val="center"/>
        <w:rPr>
          <w:sz w:val="48"/>
          <w:szCs w:val="48"/>
        </w:rPr>
      </w:pPr>
      <w:bookmarkStart w:id="1" w:name="_Hlk103174947"/>
      <w:r w:rsidRPr="00903D3F">
        <w:rPr>
          <w:sz w:val="48"/>
          <w:szCs w:val="48"/>
        </w:rPr>
        <w:t>v rámci Národního plánu obnovy,</w:t>
      </w:r>
    </w:p>
    <w:p w14:paraId="2F4E499F" w14:textId="77777777" w:rsidR="00903D3F" w:rsidRDefault="00903D3F" w:rsidP="00903D3F">
      <w:pPr>
        <w:pStyle w:val="Nzev"/>
        <w:jc w:val="center"/>
        <w:rPr>
          <w:sz w:val="48"/>
          <w:szCs w:val="48"/>
        </w:rPr>
      </w:pPr>
      <w:r w:rsidRPr="00903D3F">
        <w:rPr>
          <w:sz w:val="48"/>
          <w:szCs w:val="48"/>
        </w:rPr>
        <w:t xml:space="preserve">komponenty </w:t>
      </w:r>
    </w:p>
    <w:p w14:paraId="696B148D" w14:textId="77777777" w:rsidR="00903D3F" w:rsidRPr="00903D3F" w:rsidRDefault="00903D3F" w:rsidP="00903D3F">
      <w:pPr>
        <w:pStyle w:val="Nzev"/>
        <w:jc w:val="center"/>
        <w:rPr>
          <w:sz w:val="48"/>
          <w:szCs w:val="48"/>
        </w:rPr>
      </w:pPr>
      <w:r w:rsidRPr="00903D3F">
        <w:rPr>
          <w:sz w:val="48"/>
          <w:szCs w:val="48"/>
        </w:rPr>
        <w:t xml:space="preserve">3.2 Adaptace kapacity a zaměření školních programů – </w:t>
      </w:r>
    </w:p>
    <w:p w14:paraId="4C00637A" w14:textId="77777777" w:rsidR="00903D3F" w:rsidRPr="00903D3F" w:rsidRDefault="00903D3F" w:rsidP="00903D3F">
      <w:pPr>
        <w:pStyle w:val="Nzev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část </w:t>
      </w:r>
      <w:r w:rsidRPr="00903D3F">
        <w:rPr>
          <w:sz w:val="48"/>
          <w:szCs w:val="48"/>
        </w:rPr>
        <w:t>3.2.4 Investice do rozvoje vybraných klíčových akademických pracovišť</w:t>
      </w:r>
    </w:p>
    <w:bookmarkEnd w:id="0"/>
    <w:bookmarkEnd w:id="1"/>
    <w:p w14:paraId="45F51BA2" w14:textId="77777777" w:rsidR="00903D3F" w:rsidRPr="00BD26A2" w:rsidRDefault="00903D3F" w:rsidP="00BD26A2">
      <w:pPr>
        <w:pStyle w:val="Nzev"/>
        <w:jc w:val="center"/>
        <w:rPr>
          <w:sz w:val="48"/>
          <w:szCs w:val="48"/>
        </w:rPr>
      </w:pPr>
      <w:r>
        <w:br/>
      </w:r>
    </w:p>
    <w:p w14:paraId="6731E74C" w14:textId="77777777" w:rsidR="00903D3F" w:rsidRDefault="00903D3F" w:rsidP="00903D3F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0833976" w14:textId="77777777" w:rsidR="00903D3F" w:rsidRDefault="00903D3F" w:rsidP="00903D3F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5401818" w14:textId="77777777" w:rsidR="00903D3F" w:rsidRDefault="00903D3F" w:rsidP="00903D3F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6E91B59" w14:textId="77777777" w:rsidR="00903D3F" w:rsidRDefault="00903D3F" w:rsidP="00903D3F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7CB0756" w14:textId="77777777" w:rsidR="00903D3F" w:rsidRDefault="00903D3F" w:rsidP="00903D3F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2E55E8F" w14:textId="77777777" w:rsidR="00903D3F" w:rsidRDefault="00903D3F" w:rsidP="00903D3F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4697893" w14:textId="77777777" w:rsidR="00903D3F" w:rsidRDefault="00903D3F" w:rsidP="00903D3F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D439D6F" w14:textId="77777777" w:rsidR="00903D3F" w:rsidRDefault="00903D3F" w:rsidP="00903D3F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A730D7C" w14:textId="77777777" w:rsidR="00903D3F" w:rsidRDefault="00903D3F" w:rsidP="00903D3F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AD92FAE" w14:textId="77777777" w:rsidR="00903D3F" w:rsidRPr="00FB138D" w:rsidRDefault="00903D3F" w:rsidP="00F53D57">
      <w:pPr>
        <w:tabs>
          <w:tab w:val="left" w:pos="284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FB138D">
        <w:rPr>
          <w:rFonts w:ascii="Calibri" w:eastAsia="Calibri" w:hAnsi="Calibri" w:cs="Times New Roman"/>
          <w:b/>
          <w:sz w:val="28"/>
          <w:szCs w:val="28"/>
        </w:rPr>
        <w:t>Anotace výzvy</w:t>
      </w:r>
    </w:p>
    <w:p w14:paraId="3906F3B0" w14:textId="77777777" w:rsidR="00903D3F" w:rsidRDefault="65C02AE1" w:rsidP="664BC121">
      <w:pPr>
        <w:spacing w:before="240" w:line="240" w:lineRule="auto"/>
        <w:jc w:val="both"/>
        <w:rPr>
          <w:rFonts w:eastAsiaTheme="minorEastAsia"/>
          <w:vertAlign w:val="superscript"/>
        </w:rPr>
      </w:pPr>
      <w:r w:rsidRPr="664BC121">
        <w:rPr>
          <w:rFonts w:eastAsiaTheme="minorEastAsia"/>
        </w:rPr>
        <w:t>Výzv</w:t>
      </w:r>
      <w:r w:rsidR="251715BA" w:rsidRPr="664BC121">
        <w:rPr>
          <w:rFonts w:eastAsiaTheme="minorEastAsia"/>
        </w:rPr>
        <w:t>a</w:t>
      </w:r>
      <w:r w:rsidRPr="664BC121">
        <w:rPr>
          <w:rFonts w:eastAsiaTheme="minorEastAsia"/>
        </w:rPr>
        <w:t xml:space="preserve"> Ministerstva školství, mládeže a tělovýchovy k podání žádosti o poskytnutí dotace realizovaná v</w:t>
      </w:r>
      <w:r w:rsidR="251715BA" w:rsidRPr="664BC121">
        <w:rPr>
          <w:rFonts w:eastAsiaTheme="minorEastAsia"/>
        </w:rPr>
        <w:t> </w:t>
      </w:r>
      <w:r w:rsidRPr="664BC121">
        <w:rPr>
          <w:rFonts w:eastAsiaTheme="minorEastAsia"/>
        </w:rPr>
        <w:t>rámci Národního plánu obnovy</w:t>
      </w:r>
      <w:r w:rsidR="251715BA" w:rsidRPr="664BC121">
        <w:rPr>
          <w:rFonts w:eastAsiaTheme="minorEastAsia"/>
        </w:rPr>
        <w:t xml:space="preserve"> České republiky</w:t>
      </w:r>
      <w:r w:rsidR="37CA246E" w:rsidRPr="664BC121">
        <w:rPr>
          <w:rFonts w:eastAsiaTheme="minorEastAsia"/>
        </w:rPr>
        <w:t xml:space="preserve"> (dále jen „NPO“)</w:t>
      </w:r>
      <w:r w:rsidRPr="664BC121">
        <w:rPr>
          <w:rFonts w:eastAsiaTheme="minorEastAsia"/>
        </w:rPr>
        <w:t>, komponenty 3.2 Adaptace kapacity a zaměření školních programů,</w:t>
      </w:r>
      <w:r w:rsidR="37CA246E" w:rsidRPr="664BC121">
        <w:rPr>
          <w:rFonts w:eastAsiaTheme="minorEastAsia"/>
        </w:rPr>
        <w:t xml:space="preserve"> </w:t>
      </w:r>
      <w:r w:rsidRPr="664BC121">
        <w:rPr>
          <w:rFonts w:eastAsiaTheme="minorEastAsia"/>
        </w:rPr>
        <w:t xml:space="preserve">část 3.2.4 Investice do rozvoje vybraných klíčových akademických pracovišť </w:t>
      </w:r>
      <w:r w:rsidR="0458BEA3" w:rsidRPr="664BC121">
        <w:rPr>
          <w:rFonts w:eastAsiaTheme="minorEastAsia"/>
        </w:rPr>
        <w:t xml:space="preserve">(dále </w:t>
      </w:r>
      <w:r w:rsidR="2250C783" w:rsidRPr="664BC121">
        <w:rPr>
          <w:rFonts w:eastAsiaTheme="minorEastAsia"/>
        </w:rPr>
        <w:t>také</w:t>
      </w:r>
      <w:r w:rsidR="221F3BB8" w:rsidRPr="664BC121">
        <w:rPr>
          <w:rFonts w:eastAsiaTheme="minorEastAsia"/>
        </w:rPr>
        <w:t xml:space="preserve"> „výzva“)</w:t>
      </w:r>
      <w:r w:rsidR="37CA246E" w:rsidRPr="664BC121">
        <w:rPr>
          <w:rFonts w:eastAsiaTheme="minorEastAsia"/>
        </w:rPr>
        <w:t xml:space="preserve"> financovaná </w:t>
      </w:r>
      <w:r w:rsidRPr="664BC121">
        <w:rPr>
          <w:rFonts w:eastAsiaTheme="minorEastAsia"/>
        </w:rPr>
        <w:t>z</w:t>
      </w:r>
      <w:r w:rsidR="251715BA" w:rsidRPr="664BC121">
        <w:rPr>
          <w:rFonts w:eastAsiaTheme="minorEastAsia"/>
        </w:rPr>
        <w:t> </w:t>
      </w:r>
      <w:r w:rsidR="2024C40E" w:rsidRPr="664BC121">
        <w:rPr>
          <w:rFonts w:eastAsiaTheme="minorEastAsia"/>
        </w:rPr>
        <w:t>prostředků Nástroje pro oživení a</w:t>
      </w:r>
      <w:r w:rsidR="45A3B1C9" w:rsidRPr="664BC121">
        <w:rPr>
          <w:rFonts w:eastAsiaTheme="minorEastAsia"/>
        </w:rPr>
        <w:t> </w:t>
      </w:r>
      <w:r w:rsidR="2024C40E" w:rsidRPr="664BC121">
        <w:rPr>
          <w:rFonts w:eastAsiaTheme="minorEastAsia"/>
        </w:rPr>
        <w:t>odolnost (</w:t>
      </w:r>
      <w:r w:rsidR="2024C40E" w:rsidRPr="664BC121">
        <w:rPr>
          <w:rFonts w:eastAsiaTheme="minorEastAsia"/>
          <w:i/>
          <w:iCs/>
          <w:lang w:val="en-GB"/>
        </w:rPr>
        <w:t>Resilience and Recovery Facility</w:t>
      </w:r>
      <w:r w:rsidR="2024C40E" w:rsidRPr="664BC121">
        <w:rPr>
          <w:rFonts w:eastAsiaTheme="minorEastAsia"/>
        </w:rPr>
        <w:t>, dále jen „RRF“).</w:t>
      </w:r>
      <w:r w:rsidR="00C24FD6" w:rsidRPr="664BC121">
        <w:rPr>
          <w:rFonts w:eastAsiaTheme="minorEastAsia"/>
          <w:vertAlign w:val="superscript"/>
        </w:rPr>
        <w:footnoteReference w:id="2"/>
      </w:r>
    </w:p>
    <w:p w14:paraId="5ABF79BB" w14:textId="1736D260" w:rsidR="00903D3F" w:rsidRDefault="664BC121" w:rsidP="664BC121">
      <w:pPr>
        <w:spacing w:before="240" w:line="240" w:lineRule="auto"/>
        <w:jc w:val="both"/>
      </w:pPr>
      <w:r>
        <w:t xml:space="preserve">Česká republika je vůči Evropské komisi zavázána právním předpisem nazvaným PROVÁDĚCÍ ROZHODNUTÍ RADY o schválení posouzení plánu pro oživení a odolnost 2021/0245 ze dne </w:t>
      </w:r>
      <w:r w:rsidR="00A32A59">
        <w:t>8. 9</w:t>
      </w:r>
      <w:r w:rsidR="00A01AA1">
        <w:t xml:space="preserve">. </w:t>
      </w:r>
      <w:r>
        <w:t>2021 (</w:t>
      </w:r>
      <w:r w:rsidRPr="664BC121">
        <w:rPr>
          <w:i/>
          <w:iCs/>
          <w:lang w:val="en-GB"/>
        </w:rPr>
        <w:t>Council Implementing Decision on the approval of the assessment of the recovery and resilience plan for Czechia</w:t>
      </w:r>
      <w:r>
        <w:t xml:space="preserve">, dále jen “CID”) spolu s jeho PŘÍLOHOU prováděcího rozhodnutí Rady o schválení posouzení plánu pro oživení a odolnost Česka 2021/0245 ze dne 31. </w:t>
      </w:r>
      <w:r w:rsidR="00A01AA1">
        <w:t>8.</w:t>
      </w:r>
      <w:r>
        <w:t xml:space="preserve"> 2021 (</w:t>
      </w:r>
      <w:r w:rsidRPr="664BC121">
        <w:rPr>
          <w:i/>
          <w:iCs/>
          <w:lang w:val="en-GB"/>
        </w:rPr>
        <w:t>Annex to the Council Implementing Decision on the approval of the assessment of the recovery and resilience plan for Czechia</w:t>
      </w:r>
      <w:r>
        <w:t xml:space="preserve">) zrealizovat investice spočívající v rozšíření </w:t>
      </w:r>
      <w:r w:rsidR="00231360">
        <w:t xml:space="preserve">kapacit infrastruktury a vybavení </w:t>
      </w:r>
      <w:r>
        <w:t>vysokých škol v</w:t>
      </w:r>
      <w:r w:rsidR="000C2427">
        <w:t> </w:t>
      </w:r>
      <w:r>
        <w:t xml:space="preserve">oblasti lékařství, biomedicíny a farmaceutické vědy. Nová zařízení umožní inovaci akademických programů, rozšíření praktické výuky, rozvoj mezioborového výzkumu a větší internacionalizaci. Konečným cílem je zvýšení podílu studentů medicíny a farmacie, a tedy řešení nedostatku zdravotnických pracovníků v Česku. Investice nazvaná </w:t>
      </w:r>
      <w:r w:rsidRPr="664BC121">
        <w:rPr>
          <w:b/>
          <w:bCs/>
        </w:rPr>
        <w:t>Rozvoj vybraných klíčových akademických pracovišť</w:t>
      </w:r>
      <w:r>
        <w:t xml:space="preserve"> zahrnuje výstavbu a vybavení nových akademických objektů ve třech vysokoškolských kampusech:</w:t>
      </w:r>
    </w:p>
    <w:p w14:paraId="7EADF01E" w14:textId="77777777" w:rsidR="00903D3F" w:rsidRDefault="664BC121" w:rsidP="664BC121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eastAsiaTheme="minorEastAsia"/>
        </w:rPr>
      </w:pPr>
      <w:r>
        <w:t>MEPHARED 2 – sloučení roztříštěných akademických pracovišť Lékařské fakulty a</w:t>
      </w:r>
      <w:r w:rsidR="003153D5">
        <w:t> </w:t>
      </w:r>
      <w:r>
        <w:t>Farmaceutické fakulty Univerzity Karlovy v Hradci Králové</w:t>
      </w:r>
    </w:p>
    <w:p w14:paraId="71E1B265" w14:textId="77777777" w:rsidR="00903D3F" w:rsidRDefault="664BC121" w:rsidP="664BC121">
      <w:pPr>
        <w:pStyle w:val="Odstavecseseznamem"/>
        <w:numPr>
          <w:ilvl w:val="0"/>
          <w:numId w:val="1"/>
        </w:numPr>
        <w:spacing w:before="240" w:line="240" w:lineRule="auto"/>
        <w:jc w:val="both"/>
      </w:pPr>
      <w:r>
        <w:t>Biocentrum – prostory pro lékařské a biomedicínské studium, jakož i studium přírodních věd v</w:t>
      </w:r>
      <w:r w:rsidR="003153D5">
        <w:t> </w:t>
      </w:r>
      <w:r>
        <w:t>kampusu Albertov Univerzity Karlovy v Praze</w:t>
      </w:r>
    </w:p>
    <w:p w14:paraId="7A85C480" w14:textId="77777777" w:rsidR="00903D3F" w:rsidRDefault="664BC121" w:rsidP="664BC121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eastAsiaTheme="minorEastAsia"/>
        </w:rPr>
      </w:pPr>
      <w:r>
        <w:t>Biopharma Hub – nové zařízení pro farmaceutické a biomedicínské studium umožňující propojení Farmaceutické fakulty s jedním akademickým pracovištěm Masarykovy univerzity v</w:t>
      </w:r>
      <w:r w:rsidR="003153D5">
        <w:t> </w:t>
      </w:r>
      <w:r>
        <w:t>Brně</w:t>
      </w:r>
    </w:p>
    <w:p w14:paraId="78D04D6B" w14:textId="622A1574" w:rsidR="00903D3F" w:rsidRDefault="664BC121" w:rsidP="664BC121">
      <w:pPr>
        <w:spacing w:before="240" w:line="240" w:lineRule="auto"/>
        <w:jc w:val="both"/>
      </w:pPr>
      <w:r>
        <w:t xml:space="preserve">Investice budou dokončeny do 30. </w:t>
      </w:r>
      <w:r w:rsidR="00A01AA1">
        <w:t>6.</w:t>
      </w:r>
      <w:r>
        <w:t xml:space="preserve"> 2026.</w:t>
      </w:r>
    </w:p>
    <w:p w14:paraId="6A3709DD" w14:textId="77777777" w:rsidR="003153D5" w:rsidRDefault="003153D5" w:rsidP="664BC121">
      <w:pPr>
        <w:spacing w:before="240" w:line="240" w:lineRule="auto"/>
        <w:jc w:val="both"/>
        <w:rPr>
          <w:b/>
          <w:bCs/>
          <w:u w:val="single"/>
        </w:rPr>
      </w:pPr>
    </w:p>
    <w:p w14:paraId="5C825733" w14:textId="77777777" w:rsidR="003153D5" w:rsidRDefault="003153D5" w:rsidP="664BC121">
      <w:pPr>
        <w:spacing w:before="240" w:line="240" w:lineRule="auto"/>
        <w:jc w:val="both"/>
        <w:rPr>
          <w:b/>
          <w:bCs/>
          <w:u w:val="single"/>
        </w:rPr>
      </w:pPr>
    </w:p>
    <w:p w14:paraId="0F58194B" w14:textId="77777777" w:rsidR="003153D5" w:rsidRDefault="003153D5" w:rsidP="664BC121">
      <w:pPr>
        <w:spacing w:before="240" w:line="240" w:lineRule="auto"/>
        <w:jc w:val="both"/>
        <w:rPr>
          <w:b/>
          <w:bCs/>
          <w:u w:val="single"/>
        </w:rPr>
      </w:pPr>
    </w:p>
    <w:p w14:paraId="41CF1CF3" w14:textId="77777777" w:rsidR="003153D5" w:rsidRDefault="003153D5" w:rsidP="664BC121">
      <w:pPr>
        <w:spacing w:before="240" w:line="240" w:lineRule="auto"/>
        <w:jc w:val="both"/>
        <w:rPr>
          <w:b/>
          <w:bCs/>
          <w:u w:val="single"/>
        </w:rPr>
      </w:pPr>
    </w:p>
    <w:p w14:paraId="419673CA" w14:textId="77777777" w:rsidR="003153D5" w:rsidRDefault="003153D5" w:rsidP="664BC121">
      <w:pPr>
        <w:spacing w:before="240" w:line="240" w:lineRule="auto"/>
        <w:jc w:val="both"/>
        <w:rPr>
          <w:b/>
          <w:bCs/>
          <w:u w:val="single"/>
        </w:rPr>
      </w:pPr>
    </w:p>
    <w:p w14:paraId="43E4DA3C" w14:textId="77777777" w:rsidR="003153D5" w:rsidRDefault="003153D5" w:rsidP="664BC121">
      <w:pPr>
        <w:spacing w:before="240" w:line="240" w:lineRule="auto"/>
        <w:jc w:val="both"/>
        <w:rPr>
          <w:b/>
          <w:bCs/>
          <w:u w:val="single"/>
        </w:rPr>
      </w:pPr>
    </w:p>
    <w:p w14:paraId="3D94FF12" w14:textId="77777777" w:rsidR="003153D5" w:rsidRDefault="003153D5" w:rsidP="664BC121">
      <w:pPr>
        <w:spacing w:before="240" w:line="240" w:lineRule="auto"/>
        <w:jc w:val="both"/>
        <w:rPr>
          <w:b/>
          <w:bCs/>
          <w:u w:val="single"/>
        </w:rPr>
      </w:pPr>
    </w:p>
    <w:p w14:paraId="180A3620" w14:textId="77777777" w:rsidR="00903D3F" w:rsidRDefault="664BC121" w:rsidP="664BC121">
      <w:pPr>
        <w:spacing w:before="240" w:line="240" w:lineRule="auto"/>
        <w:jc w:val="both"/>
        <w:rPr>
          <w:b/>
          <w:bCs/>
          <w:u w:val="single"/>
        </w:rPr>
      </w:pPr>
      <w:r w:rsidRPr="664BC121">
        <w:rPr>
          <w:b/>
          <w:bCs/>
          <w:u w:val="single"/>
        </w:rPr>
        <w:lastRenderedPageBreak/>
        <w:t>V rámci harmonogramu monitorování a provádění nevratné finanční podpory je Česká republika zavázána vůči Evropské komisi splnit tyto dva ukazatele:</w:t>
      </w:r>
    </w:p>
    <w:p w14:paraId="5ACB2245" w14:textId="77777777" w:rsidR="00903D3F" w:rsidRDefault="664BC121" w:rsidP="664BC121">
      <w:pPr>
        <w:spacing w:before="240" w:line="240" w:lineRule="auto"/>
        <w:jc w:val="both"/>
      </w:pPr>
      <w:r>
        <w:rPr>
          <w:noProof/>
        </w:rPr>
        <w:drawing>
          <wp:inline distT="0" distB="0" distL="0" distR="0" wp14:anchorId="1AB0CDE3" wp14:editId="0BD73810">
            <wp:extent cx="5910016" cy="2486025"/>
            <wp:effectExtent l="19050" t="19050" r="14605" b="9525"/>
            <wp:docPr id="1989257397" name="Obrázek 1989257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6"/>
                    <a:stretch>
                      <a:fillRect/>
                    </a:stretch>
                  </pic:blipFill>
                  <pic:spPr>
                    <a:xfrm>
                      <a:off x="0" y="0"/>
                      <a:ext cx="5917111" cy="248901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DEE9732" w14:textId="77777777" w:rsidR="664BC121" w:rsidRDefault="664BC121" w:rsidP="664BC121">
      <w:pPr>
        <w:spacing w:after="0" w:line="240" w:lineRule="auto"/>
        <w:jc w:val="both"/>
      </w:pPr>
    </w:p>
    <w:p w14:paraId="052B22BF" w14:textId="77777777" w:rsidR="00394B97" w:rsidRPr="00903D3F" w:rsidRDefault="43877A34" w:rsidP="138155E1">
      <w:pPr>
        <w:spacing w:after="0" w:line="240" w:lineRule="auto"/>
        <w:jc w:val="both"/>
      </w:pPr>
      <w:r>
        <w:t xml:space="preserve">Výzva je vyhlašována v souladu s ustanovením </w:t>
      </w:r>
      <w:r w:rsidRPr="664BC121">
        <w:rPr>
          <w:b/>
          <w:bCs/>
        </w:rPr>
        <w:t>§</w:t>
      </w:r>
      <w:r w:rsidRPr="664BC121">
        <w:rPr>
          <w:rFonts w:eastAsiaTheme="minorEastAsia"/>
          <w:b/>
          <w:bCs/>
        </w:rPr>
        <w:t xml:space="preserve"> 14 a násl. zákona č. 218/2000 Sb., o</w:t>
      </w:r>
      <w:r w:rsidR="412F1484" w:rsidRPr="664BC121">
        <w:rPr>
          <w:b/>
          <w:bCs/>
        </w:rPr>
        <w:t> </w:t>
      </w:r>
      <w:r w:rsidRPr="664BC121">
        <w:rPr>
          <w:b/>
          <w:bCs/>
        </w:rPr>
        <w:t>rozpočtových pravidlech a o změně některých zákonů (rozpočtová pravidla), ve znění pozdějších předpisů.</w:t>
      </w:r>
    </w:p>
    <w:p w14:paraId="62E0BB19" w14:textId="77777777" w:rsidR="00903D3F" w:rsidRPr="00316495" w:rsidRDefault="00903D3F" w:rsidP="00316495">
      <w:pPr>
        <w:spacing w:before="240" w:after="12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r w:rsidRPr="00316495">
        <w:rPr>
          <w:rFonts w:eastAsia="Times New Roman" w:cstheme="minorHAnsi"/>
          <w:b/>
          <w:sz w:val="28"/>
          <w:szCs w:val="28"/>
          <w:lang w:eastAsia="cs-CZ"/>
        </w:rPr>
        <w:t>Poskytovatel</w:t>
      </w:r>
      <w:r w:rsidR="00E74BBD" w:rsidRPr="00316495">
        <w:rPr>
          <w:rFonts w:eastAsia="Times New Roman" w:cstheme="minorHAnsi"/>
          <w:b/>
          <w:sz w:val="28"/>
          <w:szCs w:val="28"/>
          <w:lang w:eastAsia="cs-CZ"/>
        </w:rPr>
        <w:t xml:space="preserve"> dotace</w:t>
      </w:r>
    </w:p>
    <w:p w14:paraId="62769362" w14:textId="77777777" w:rsidR="00903D3F" w:rsidRPr="003B1AAF" w:rsidRDefault="00903D3F" w:rsidP="1674D5A1">
      <w:pPr>
        <w:spacing w:line="240" w:lineRule="auto"/>
        <w:jc w:val="both"/>
      </w:pPr>
      <w:r w:rsidRPr="1674D5A1">
        <w:rPr>
          <w:b/>
          <w:bCs/>
        </w:rPr>
        <w:t>Ministerstvo školství, mládeže a tělovýchovy</w:t>
      </w:r>
      <w:r w:rsidRPr="1674D5A1">
        <w:t xml:space="preserve"> (dále také „MŠMT“</w:t>
      </w:r>
      <w:r w:rsidR="00326411" w:rsidRPr="1674D5A1">
        <w:t>, „vlastník komponenty“</w:t>
      </w:r>
      <w:r w:rsidR="00F90FEF" w:rsidRPr="1674D5A1">
        <w:t xml:space="preserve"> nebo „poskytovatel“</w:t>
      </w:r>
      <w:r w:rsidRPr="1674D5A1">
        <w:t>), Karmelitská 529/5, 118</w:t>
      </w:r>
      <w:r w:rsidR="00E74BBD" w:rsidRPr="1674D5A1">
        <w:t> </w:t>
      </w:r>
      <w:r w:rsidRPr="1674D5A1">
        <w:t>12</w:t>
      </w:r>
      <w:r w:rsidR="00E74BBD" w:rsidRPr="1674D5A1">
        <w:t> </w:t>
      </w:r>
      <w:r w:rsidRPr="1674D5A1">
        <w:t>Praha 1, IČO: 00022985.</w:t>
      </w:r>
    </w:p>
    <w:p w14:paraId="7A01069E" w14:textId="77777777" w:rsidR="1674D5A1" w:rsidRDefault="1674D5A1" w:rsidP="003153D5">
      <w:pPr>
        <w:spacing w:before="240" w:after="120" w:line="240" w:lineRule="auto"/>
        <w:jc w:val="both"/>
        <w:rPr>
          <w:rFonts w:eastAsia="Times New Roman"/>
          <w:b/>
          <w:bCs/>
          <w:sz w:val="28"/>
          <w:szCs w:val="28"/>
          <w:lang w:eastAsia="cs-CZ"/>
        </w:rPr>
      </w:pPr>
      <w:r w:rsidRPr="003153D5">
        <w:rPr>
          <w:rFonts w:eastAsia="Times New Roman"/>
          <w:b/>
          <w:bCs/>
          <w:sz w:val="28"/>
          <w:szCs w:val="28"/>
          <w:lang w:eastAsia="cs-CZ"/>
        </w:rPr>
        <w:t>Vymezení pojmů</w:t>
      </w:r>
    </w:p>
    <w:p w14:paraId="1467CA72" w14:textId="1B217FF2" w:rsidR="1674D5A1" w:rsidRPr="003153D5" w:rsidRDefault="3A98D571" w:rsidP="664BC121">
      <w:pPr>
        <w:spacing w:before="240" w:after="120" w:line="240" w:lineRule="auto"/>
        <w:jc w:val="both"/>
        <w:rPr>
          <w:rFonts w:eastAsiaTheme="minorEastAsia"/>
        </w:rPr>
      </w:pPr>
      <w:r w:rsidRPr="003153D5">
        <w:rPr>
          <w:rFonts w:eastAsiaTheme="minorEastAsia"/>
          <w:b/>
          <w:bCs/>
        </w:rPr>
        <w:t xml:space="preserve">Investicí </w:t>
      </w:r>
      <w:r w:rsidRPr="003153D5">
        <w:rPr>
          <w:rFonts w:eastAsiaTheme="minorEastAsia"/>
        </w:rPr>
        <w:t xml:space="preserve">se rozumí dotační investiční </w:t>
      </w:r>
      <w:r w:rsidR="72DB4667" w:rsidRPr="003153D5">
        <w:rPr>
          <w:rFonts w:eastAsiaTheme="minorEastAsia"/>
        </w:rPr>
        <w:t xml:space="preserve">akce </w:t>
      </w:r>
      <w:r w:rsidR="72DB4667" w:rsidRPr="664BC121">
        <w:rPr>
          <w:rFonts w:eastAsiaTheme="minorEastAsia"/>
        </w:rPr>
        <w:t>jednoho</w:t>
      </w:r>
      <w:r w:rsidR="72DB4667" w:rsidRPr="003153D5">
        <w:rPr>
          <w:rFonts w:eastAsiaTheme="minorEastAsia"/>
        </w:rPr>
        <w:t xml:space="preserve"> žadatele podle § 3 písm. p) rozpočtových pravidel jako soubor věcných, časových a finančních podmínek pro činnosti k dosažení stanoveného cíle realizovaný prostřednictvím souboru konkrétních projektů uvedených v kapitole 2.</w:t>
      </w:r>
      <w:r w:rsidR="2F3F192D" w:rsidRPr="003153D5">
        <w:rPr>
          <w:rFonts w:eastAsiaTheme="minorEastAsia"/>
        </w:rPr>
        <w:t xml:space="preserve"> </w:t>
      </w:r>
      <w:r w:rsidR="6EDFD1DA" w:rsidRPr="003153D5">
        <w:rPr>
          <w:rFonts w:eastAsiaTheme="minorEastAsia"/>
        </w:rPr>
        <w:t>Věcné zaměření výzvy</w:t>
      </w:r>
      <w:r w:rsidR="0076673D">
        <w:rPr>
          <w:rFonts w:eastAsiaTheme="minorEastAsia"/>
        </w:rPr>
        <w:t>.</w:t>
      </w:r>
      <w:r w:rsidR="6EDFD1DA" w:rsidRPr="003153D5">
        <w:rPr>
          <w:rFonts w:eastAsiaTheme="minorEastAsia"/>
        </w:rPr>
        <w:t xml:space="preserve"> </w:t>
      </w:r>
    </w:p>
    <w:p w14:paraId="6CCE3261" w14:textId="28E9D7AD" w:rsidR="32D3AC5D" w:rsidRPr="003153D5" w:rsidRDefault="32D3AC5D" w:rsidP="664BC121">
      <w:pPr>
        <w:spacing w:line="240" w:lineRule="auto"/>
        <w:jc w:val="both"/>
        <w:rPr>
          <w:rFonts w:eastAsiaTheme="minorEastAsia"/>
        </w:rPr>
      </w:pPr>
      <w:r w:rsidRPr="003153D5">
        <w:rPr>
          <w:rFonts w:eastAsiaTheme="minorEastAsia"/>
          <w:b/>
          <w:bCs/>
        </w:rPr>
        <w:t xml:space="preserve">Projektem </w:t>
      </w:r>
      <w:r w:rsidRPr="003153D5">
        <w:rPr>
          <w:rFonts w:eastAsiaTheme="minorEastAsia"/>
        </w:rPr>
        <w:t>se rozumí</w:t>
      </w:r>
      <w:r w:rsidRPr="003153D5">
        <w:rPr>
          <w:rFonts w:eastAsiaTheme="minorEastAsia"/>
          <w:b/>
          <w:bCs/>
        </w:rPr>
        <w:t xml:space="preserve"> </w:t>
      </w:r>
      <w:r w:rsidRPr="003153D5">
        <w:rPr>
          <w:rFonts w:eastAsiaTheme="minorEastAsia"/>
        </w:rPr>
        <w:t xml:space="preserve">dílčí </w:t>
      </w:r>
      <w:r w:rsidR="73C8B287" w:rsidRPr="003153D5">
        <w:rPr>
          <w:rFonts w:eastAsiaTheme="minorEastAsia"/>
        </w:rPr>
        <w:t xml:space="preserve">část Investice. </w:t>
      </w:r>
      <w:r w:rsidR="664BC121" w:rsidRPr="003153D5">
        <w:rPr>
          <w:rFonts w:eastAsiaTheme="minorEastAsia"/>
        </w:rPr>
        <w:t>Součástí žádosti o poskytnutí dotace</w:t>
      </w:r>
      <w:r w:rsidR="000107B2">
        <w:rPr>
          <w:rStyle w:val="Znakapoznpodarou"/>
          <w:rFonts w:eastAsiaTheme="minorEastAsia"/>
        </w:rPr>
        <w:footnoteReference w:id="3"/>
      </w:r>
      <w:r w:rsidR="664BC121" w:rsidRPr="003153D5">
        <w:rPr>
          <w:rFonts w:eastAsiaTheme="minorEastAsia"/>
        </w:rPr>
        <w:t xml:space="preserve"> </w:t>
      </w:r>
      <w:r w:rsidR="664BC121" w:rsidRPr="664BC121">
        <w:rPr>
          <w:rFonts w:eastAsiaTheme="minorEastAsia"/>
        </w:rPr>
        <w:t xml:space="preserve">na realizaci Investice </w:t>
      </w:r>
      <w:r w:rsidR="664BC121" w:rsidRPr="003153D5">
        <w:rPr>
          <w:rFonts w:eastAsiaTheme="minorEastAsia"/>
        </w:rPr>
        <w:t xml:space="preserve">může být více projektů žadatele jmenovitě určených v </w:t>
      </w:r>
      <w:r w:rsidR="00BA5E75">
        <w:rPr>
          <w:rFonts w:eastAsiaTheme="minorEastAsia"/>
        </w:rPr>
        <w:t>kapitole</w:t>
      </w:r>
      <w:r w:rsidR="664BC121" w:rsidRPr="003153D5">
        <w:rPr>
          <w:rFonts w:eastAsiaTheme="minorEastAsia"/>
        </w:rPr>
        <w:t xml:space="preserve"> 2. Věcné zaměření výzvy. Posuzována bude pouze jedna žádost každého žadatele. Pokud žadatel podá žádostí více, </w:t>
      </w:r>
      <w:r w:rsidR="007C2292">
        <w:rPr>
          <w:rFonts w:eastAsiaTheme="minorEastAsia"/>
        </w:rPr>
        <w:t>mohou</w:t>
      </w:r>
      <w:r w:rsidR="007C2292" w:rsidRPr="003153D5">
        <w:rPr>
          <w:rFonts w:eastAsiaTheme="minorEastAsia"/>
        </w:rPr>
        <w:t xml:space="preserve"> </w:t>
      </w:r>
      <w:r w:rsidR="664BC121" w:rsidRPr="003153D5">
        <w:rPr>
          <w:rFonts w:eastAsiaTheme="minorEastAsia"/>
        </w:rPr>
        <w:t>být tyto žádosti jednoho žadatele spojeny v souladu s ust</w:t>
      </w:r>
      <w:r w:rsidR="009B0302">
        <w:rPr>
          <w:rFonts w:eastAsiaTheme="minorEastAsia"/>
        </w:rPr>
        <w:t>anovením</w:t>
      </w:r>
      <w:r w:rsidR="664BC121" w:rsidRPr="003153D5">
        <w:rPr>
          <w:rFonts w:eastAsiaTheme="minorEastAsia"/>
        </w:rPr>
        <w:t xml:space="preserve"> § 140 odst. 1 zákona č. 500/2004 Sb., správní řád, ve znění pozdějších předpisů. </w:t>
      </w:r>
    </w:p>
    <w:p w14:paraId="3D6FB191" w14:textId="77777777" w:rsidR="664BC121" w:rsidRDefault="664BC121" w:rsidP="664BC121">
      <w:pPr>
        <w:spacing w:line="240" w:lineRule="auto"/>
        <w:jc w:val="both"/>
      </w:pPr>
    </w:p>
    <w:p w14:paraId="5B774612" w14:textId="2D6EC77A" w:rsidR="003153D5" w:rsidRDefault="003153D5" w:rsidP="664BC121">
      <w:pPr>
        <w:spacing w:line="240" w:lineRule="auto"/>
        <w:jc w:val="both"/>
      </w:pPr>
    </w:p>
    <w:p w14:paraId="0DE75556" w14:textId="7EC178B0" w:rsidR="000107B2" w:rsidRDefault="000107B2" w:rsidP="664BC121">
      <w:pPr>
        <w:spacing w:line="240" w:lineRule="auto"/>
        <w:jc w:val="both"/>
      </w:pPr>
    </w:p>
    <w:p w14:paraId="5F3FFDD5" w14:textId="34F9C4FF" w:rsidR="000107B2" w:rsidRDefault="000107B2" w:rsidP="664BC121">
      <w:pPr>
        <w:spacing w:line="240" w:lineRule="auto"/>
        <w:jc w:val="both"/>
      </w:pPr>
    </w:p>
    <w:p w14:paraId="09C80386" w14:textId="77777777" w:rsidR="003153D5" w:rsidRDefault="003153D5" w:rsidP="664BC121">
      <w:pPr>
        <w:spacing w:line="240" w:lineRule="auto"/>
        <w:jc w:val="both"/>
      </w:pPr>
    </w:p>
    <w:p w14:paraId="27176981" w14:textId="77777777" w:rsidR="00736326" w:rsidRDefault="7748D78E" w:rsidP="002C7ACD">
      <w:pPr>
        <w:pStyle w:val="Odstavecseseznamem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664BC121">
        <w:rPr>
          <w:rFonts w:ascii="Calibri" w:eastAsia="Calibri" w:hAnsi="Calibri" w:cs="Times New Roman"/>
          <w:b/>
          <w:bCs/>
          <w:sz w:val="28"/>
          <w:szCs w:val="28"/>
        </w:rPr>
        <w:t>Základní vymezení výzvy</w:t>
      </w:r>
    </w:p>
    <w:p w14:paraId="483750EE" w14:textId="77777777" w:rsidR="00372F82" w:rsidRPr="006F116B" w:rsidRDefault="00372F82" w:rsidP="00C163D6">
      <w:pPr>
        <w:pStyle w:val="Odstavecseseznamem"/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0D2896DA" w14:textId="77777777" w:rsidR="00372F82" w:rsidRDefault="00B745A7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cstheme="minorHAnsi"/>
          <w:b/>
        </w:rPr>
      </w:pPr>
      <w:r w:rsidRPr="00372F82">
        <w:rPr>
          <w:rFonts w:ascii="Calibri" w:eastAsia="Calibri" w:hAnsi="Calibri" w:cs="Times New Roman"/>
          <w:b/>
          <w:bCs/>
          <w:sz w:val="28"/>
          <w:szCs w:val="28"/>
        </w:rPr>
        <w:t>T</w:t>
      </w:r>
      <w:r w:rsidR="006F0010" w:rsidRPr="00372F82">
        <w:rPr>
          <w:rFonts w:ascii="Calibri" w:eastAsia="Calibri" w:hAnsi="Calibri" w:cs="Times New Roman"/>
          <w:b/>
          <w:bCs/>
          <w:sz w:val="28"/>
          <w:szCs w:val="28"/>
        </w:rPr>
        <w:t>yp výzvy</w:t>
      </w:r>
      <w:r w:rsidR="00372F82" w:rsidRPr="00372F82">
        <w:rPr>
          <w:rFonts w:cstheme="minorHAnsi"/>
        </w:rPr>
        <w:t xml:space="preserve"> </w:t>
      </w:r>
      <w:r w:rsidR="00372F82" w:rsidRPr="00372F82">
        <w:rPr>
          <w:rFonts w:cstheme="minorHAnsi"/>
        </w:rPr>
        <w:tab/>
      </w:r>
      <w:r w:rsidR="00372F82" w:rsidRPr="00372F82">
        <w:rPr>
          <w:rFonts w:cstheme="minorHAnsi"/>
        </w:rPr>
        <w:tab/>
      </w:r>
      <w:r w:rsidR="00372F82" w:rsidRPr="00372F82">
        <w:rPr>
          <w:rFonts w:cstheme="minorHAnsi"/>
        </w:rPr>
        <w:tab/>
      </w:r>
      <w:r w:rsidR="00372F82" w:rsidRPr="00372F82">
        <w:rPr>
          <w:rFonts w:cstheme="minorHAnsi"/>
        </w:rPr>
        <w:tab/>
      </w:r>
      <w:r w:rsidR="00372F82" w:rsidRPr="00372F82">
        <w:rPr>
          <w:rFonts w:cstheme="minorHAnsi"/>
        </w:rPr>
        <w:tab/>
      </w:r>
      <w:r w:rsidR="00372F82" w:rsidRPr="00372F82">
        <w:rPr>
          <w:rFonts w:cstheme="minorHAnsi"/>
        </w:rPr>
        <w:tab/>
      </w:r>
      <w:r w:rsidR="00372F82">
        <w:rPr>
          <w:rFonts w:cstheme="minorHAnsi"/>
        </w:rPr>
        <w:t xml:space="preserve">               </w:t>
      </w:r>
      <w:r w:rsidR="00372F82" w:rsidRPr="00372F82">
        <w:rPr>
          <w:rFonts w:cstheme="minorHAnsi"/>
          <w:b/>
        </w:rPr>
        <w:t>Průběžná</w:t>
      </w:r>
      <w:r w:rsidR="00372F82" w:rsidRPr="00372F82">
        <w:rPr>
          <w:rStyle w:val="Znakapoznpodarou"/>
          <w:rFonts w:cstheme="minorHAnsi"/>
          <w:b/>
        </w:rPr>
        <w:footnoteReference w:id="4"/>
      </w:r>
    </w:p>
    <w:p w14:paraId="692FDB3F" w14:textId="77777777" w:rsidR="00C163D6" w:rsidRPr="00372F82" w:rsidRDefault="00C163D6" w:rsidP="00C163D6">
      <w:pPr>
        <w:pStyle w:val="Odstavecseseznamem"/>
        <w:tabs>
          <w:tab w:val="left" w:pos="284"/>
        </w:tabs>
        <w:spacing w:line="240" w:lineRule="auto"/>
        <w:ind w:left="792"/>
        <w:jc w:val="both"/>
        <w:outlineLvl w:val="0"/>
        <w:rPr>
          <w:rFonts w:cstheme="minorHAnsi"/>
          <w:b/>
        </w:rPr>
      </w:pPr>
    </w:p>
    <w:p w14:paraId="6BFAE69C" w14:textId="77777777" w:rsidR="008F517E" w:rsidRPr="00316495" w:rsidRDefault="008F517E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eastAsia="cs-CZ"/>
        </w:rPr>
      </w:pPr>
      <w:r w:rsidRPr="00316495">
        <w:rPr>
          <w:rFonts w:eastAsia="Times New Roman" w:cstheme="minorHAnsi"/>
          <w:b/>
          <w:sz w:val="28"/>
          <w:szCs w:val="28"/>
          <w:lang w:eastAsia="cs-CZ"/>
        </w:rPr>
        <w:t>Harmonogram výzvy</w:t>
      </w:r>
    </w:p>
    <w:p w14:paraId="3D157B12" w14:textId="7E8352E8" w:rsidR="000107B2" w:rsidRDefault="000107B2" w:rsidP="000107B2">
      <w:pPr>
        <w:spacing w:before="240"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 zveřejnění výzvy</w:t>
      </w:r>
      <w:r>
        <w:rPr>
          <w:rStyle w:val="Znakapoznpodarou"/>
          <w:rFonts w:eastAsia="Times New Roman"/>
          <w:lang w:eastAsia="cs-CZ"/>
        </w:rPr>
        <w:footnoteReference w:id="5"/>
      </w:r>
      <w:r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DE14B0">
        <w:rPr>
          <w:b/>
          <w:bCs/>
        </w:rPr>
        <w:t>22</w:t>
      </w:r>
      <w:r>
        <w:rPr>
          <w:b/>
          <w:bCs/>
        </w:rPr>
        <w:t>. 06. 2022</w:t>
      </w:r>
    </w:p>
    <w:p w14:paraId="136DF000" w14:textId="5ED66388" w:rsidR="008F517E" w:rsidRPr="003B1AAF" w:rsidRDefault="140CB390" w:rsidP="000107B2">
      <w:pPr>
        <w:spacing w:after="0" w:line="240" w:lineRule="auto"/>
        <w:jc w:val="both"/>
        <w:rPr>
          <w:rStyle w:val="Znakapoznpodarou"/>
        </w:rPr>
      </w:pPr>
      <w:r w:rsidRPr="000C2427">
        <w:rPr>
          <w:rFonts w:eastAsia="Times New Roman"/>
          <w:lang w:eastAsia="cs-CZ"/>
        </w:rPr>
        <w:t>Počátek příjmu žádostí o poskytnutí dotace</w:t>
      </w:r>
      <w:r w:rsidR="000C2427" w:rsidRPr="000C2427">
        <w:rPr>
          <w:rFonts w:eastAsia="Times New Roman"/>
          <w:lang w:eastAsia="cs-CZ"/>
        </w:rPr>
        <w:t xml:space="preserve"> v IS-NPO</w:t>
      </w:r>
      <w:r w:rsidRPr="000C2427">
        <w:rPr>
          <w:rFonts w:eastAsia="Times New Roman"/>
          <w:lang w:eastAsia="cs-CZ"/>
        </w:rPr>
        <w:t>:</w:t>
      </w:r>
      <w:r w:rsidR="66752A23" w:rsidRPr="000C2427">
        <w:tab/>
      </w:r>
      <w:r w:rsidR="000C2427" w:rsidRPr="000C2427">
        <w:tab/>
      </w:r>
      <w:r w:rsidR="000C2427" w:rsidRPr="000C2427">
        <w:tab/>
      </w:r>
      <w:r w:rsidR="000C2427" w:rsidRPr="000C2427">
        <w:tab/>
      </w:r>
      <w:r w:rsidR="000C2427" w:rsidRPr="000C2427">
        <w:rPr>
          <w:b/>
          <w:bCs/>
        </w:rPr>
        <w:t>15. 07. 2022</w:t>
      </w:r>
      <w:r w:rsidR="66752A23" w:rsidRPr="000C2427">
        <w:rPr>
          <w:b/>
          <w:bCs/>
        </w:rPr>
        <w:tab/>
      </w:r>
      <w:r w:rsidR="78DEC68A" w:rsidRPr="629D2DB5">
        <w:rPr>
          <w:rFonts w:eastAsia="Times New Roman"/>
          <w:lang w:eastAsia="cs-CZ"/>
        </w:rPr>
        <w:t xml:space="preserve">   </w:t>
      </w:r>
    </w:p>
    <w:p w14:paraId="7B9CF741" w14:textId="7B2110E7" w:rsidR="008F517E" w:rsidRPr="00BF7E23" w:rsidRDefault="5F9D2CA9" w:rsidP="00C163D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F7E23">
        <w:rPr>
          <w:rFonts w:eastAsia="Times New Roman"/>
          <w:lang w:eastAsia="cs-CZ"/>
        </w:rPr>
        <w:t>Konec příjmu žádostí o poskytnutí dotace</w:t>
      </w:r>
      <w:r w:rsidR="008F517E" w:rsidRPr="00BF7E23">
        <w:rPr>
          <w:rStyle w:val="Znakapoznpodarou"/>
          <w:rFonts w:eastAsia="Times New Roman"/>
          <w:lang w:eastAsia="cs-CZ"/>
        </w:rPr>
        <w:footnoteReference w:id="6"/>
      </w:r>
      <w:r w:rsidRPr="00BF7E23">
        <w:rPr>
          <w:rFonts w:eastAsia="Times New Roman"/>
          <w:lang w:eastAsia="cs-CZ"/>
        </w:rPr>
        <w:t>:</w:t>
      </w:r>
      <w:r w:rsidR="008F517E" w:rsidRPr="00BF7E23">
        <w:rPr>
          <w:rFonts w:eastAsia="Times New Roman" w:cstheme="minorHAnsi"/>
          <w:lang w:eastAsia="cs-CZ"/>
        </w:rPr>
        <w:tab/>
      </w:r>
      <w:r w:rsidR="008F517E" w:rsidRPr="00BF7E23">
        <w:rPr>
          <w:rFonts w:eastAsia="Times New Roman" w:cstheme="minorHAnsi"/>
          <w:lang w:eastAsia="cs-CZ"/>
        </w:rPr>
        <w:tab/>
      </w:r>
      <w:r w:rsidR="008F517E" w:rsidRPr="00BF7E23">
        <w:rPr>
          <w:rFonts w:eastAsia="Times New Roman" w:cstheme="minorHAnsi"/>
          <w:lang w:eastAsia="cs-CZ"/>
        </w:rPr>
        <w:tab/>
      </w:r>
      <w:r w:rsidR="008F517E" w:rsidRPr="00BF7E23">
        <w:rPr>
          <w:rFonts w:eastAsia="Times New Roman" w:cstheme="minorHAnsi"/>
          <w:lang w:eastAsia="cs-CZ"/>
        </w:rPr>
        <w:tab/>
      </w:r>
      <w:r w:rsidR="008F517E" w:rsidRPr="00BF7E23">
        <w:rPr>
          <w:rFonts w:eastAsia="Times New Roman" w:cstheme="minorHAnsi"/>
          <w:lang w:eastAsia="cs-CZ"/>
        </w:rPr>
        <w:tab/>
      </w:r>
      <w:r w:rsidR="003F03AB" w:rsidRPr="00BF7E23">
        <w:rPr>
          <w:rFonts w:eastAsia="Times New Roman"/>
          <w:b/>
          <w:bCs/>
          <w:lang w:eastAsia="cs-CZ"/>
        </w:rPr>
        <w:t xml:space="preserve">31. </w:t>
      </w:r>
      <w:r w:rsidR="00A13947" w:rsidRPr="00BF7E23">
        <w:rPr>
          <w:rFonts w:eastAsia="Times New Roman"/>
          <w:b/>
          <w:bCs/>
          <w:lang w:eastAsia="cs-CZ"/>
        </w:rPr>
        <w:t>03</w:t>
      </w:r>
      <w:r w:rsidR="003F03AB" w:rsidRPr="00BF7E23">
        <w:rPr>
          <w:rFonts w:eastAsia="Times New Roman"/>
          <w:b/>
          <w:bCs/>
          <w:lang w:eastAsia="cs-CZ"/>
        </w:rPr>
        <w:t xml:space="preserve">. </w:t>
      </w:r>
      <w:r w:rsidR="00A13947" w:rsidRPr="00BF7E23">
        <w:rPr>
          <w:rFonts w:eastAsia="Times New Roman"/>
          <w:b/>
          <w:bCs/>
          <w:lang w:eastAsia="cs-CZ"/>
        </w:rPr>
        <w:t>2024</w:t>
      </w:r>
      <w:r w:rsidR="00A13947" w:rsidRPr="00BF7E23">
        <w:rPr>
          <w:rFonts w:eastAsia="Times New Roman"/>
          <w:lang w:eastAsia="cs-CZ"/>
        </w:rPr>
        <w:t xml:space="preserve"> </w:t>
      </w:r>
    </w:p>
    <w:p w14:paraId="4FC66ED9" w14:textId="77777777" w:rsidR="008F517E" w:rsidRDefault="5F9D2CA9" w:rsidP="00C163D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F7E23">
        <w:rPr>
          <w:rFonts w:eastAsia="Times New Roman"/>
          <w:lang w:eastAsia="cs-CZ"/>
        </w:rPr>
        <w:t>Závazný milník</w:t>
      </w:r>
      <w:r w:rsidR="26CAF3E7" w:rsidRPr="00BF7E23">
        <w:rPr>
          <w:rFonts w:eastAsia="Times New Roman"/>
          <w:lang w:eastAsia="cs-CZ"/>
        </w:rPr>
        <w:t xml:space="preserve"> Investice</w:t>
      </w:r>
      <w:r w:rsidR="008F517E" w:rsidRPr="00BF7E23">
        <w:rPr>
          <w:rStyle w:val="Znakapoznpodarou"/>
          <w:rFonts w:eastAsia="Times New Roman"/>
          <w:lang w:eastAsia="cs-CZ"/>
        </w:rPr>
        <w:footnoteReference w:id="7"/>
      </w:r>
      <w:r w:rsidRPr="00BF7E23">
        <w:rPr>
          <w:rFonts w:eastAsia="Times New Roman"/>
          <w:lang w:eastAsia="cs-CZ"/>
        </w:rPr>
        <w:t>:</w:t>
      </w:r>
      <w:r w:rsidR="008F517E" w:rsidRPr="00BF7E23">
        <w:rPr>
          <w:rFonts w:eastAsia="Times New Roman" w:cstheme="minorHAnsi"/>
          <w:lang w:eastAsia="cs-CZ"/>
        </w:rPr>
        <w:tab/>
      </w:r>
      <w:r w:rsidR="008F517E" w:rsidRPr="00BF7E23">
        <w:rPr>
          <w:rFonts w:eastAsia="Times New Roman" w:cstheme="minorHAnsi"/>
          <w:lang w:eastAsia="cs-CZ"/>
        </w:rPr>
        <w:tab/>
      </w:r>
      <w:r w:rsidR="008F517E" w:rsidRPr="00BF7E23">
        <w:rPr>
          <w:rFonts w:eastAsia="Times New Roman" w:cstheme="minorHAnsi"/>
          <w:lang w:eastAsia="cs-CZ"/>
        </w:rPr>
        <w:tab/>
      </w:r>
      <w:r w:rsidR="008F517E" w:rsidRPr="00BF7E23">
        <w:rPr>
          <w:rFonts w:eastAsia="Times New Roman" w:cstheme="minorHAnsi"/>
          <w:lang w:eastAsia="cs-CZ"/>
        </w:rPr>
        <w:tab/>
      </w:r>
      <w:r w:rsidR="008F517E" w:rsidRPr="00BF7E23">
        <w:rPr>
          <w:rFonts w:eastAsia="Times New Roman" w:cstheme="minorHAnsi"/>
          <w:lang w:eastAsia="cs-CZ"/>
        </w:rPr>
        <w:tab/>
      </w:r>
      <w:r w:rsidR="008F517E" w:rsidRPr="00BF7E23">
        <w:rPr>
          <w:rFonts w:eastAsia="Times New Roman" w:cstheme="minorHAnsi"/>
          <w:lang w:eastAsia="cs-CZ"/>
        </w:rPr>
        <w:tab/>
      </w:r>
      <w:r w:rsidR="008F517E" w:rsidRPr="00BF7E23">
        <w:rPr>
          <w:rFonts w:eastAsia="Times New Roman" w:cstheme="minorHAnsi"/>
          <w:lang w:eastAsia="cs-CZ"/>
        </w:rPr>
        <w:tab/>
      </w:r>
      <w:r w:rsidRPr="00BF7E23">
        <w:rPr>
          <w:rFonts w:eastAsia="Times New Roman"/>
          <w:b/>
          <w:bCs/>
          <w:lang w:eastAsia="cs-CZ"/>
        </w:rPr>
        <w:t>30. 06. 2024</w:t>
      </w:r>
    </w:p>
    <w:p w14:paraId="0A976CF4" w14:textId="77777777" w:rsidR="008F517E" w:rsidRDefault="5F9D2CA9" w:rsidP="00C163D6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629D2DB5">
        <w:rPr>
          <w:rFonts w:eastAsia="Times New Roman"/>
          <w:lang w:eastAsia="cs-CZ"/>
        </w:rPr>
        <w:t xml:space="preserve">Termín ukončení realizace </w:t>
      </w:r>
      <w:r w:rsidR="26CAF3E7" w:rsidRPr="629D2DB5">
        <w:rPr>
          <w:rFonts w:eastAsia="Times New Roman"/>
          <w:lang w:eastAsia="cs-CZ"/>
        </w:rPr>
        <w:t>Investice</w:t>
      </w:r>
      <w:r w:rsidR="008F517E" w:rsidRPr="629D2DB5">
        <w:rPr>
          <w:rStyle w:val="Znakapoznpodarou"/>
          <w:rFonts w:eastAsia="Times New Roman"/>
          <w:lang w:eastAsia="cs-CZ"/>
        </w:rPr>
        <w:footnoteReference w:id="8"/>
      </w:r>
      <w:r w:rsidRPr="629D2DB5">
        <w:rPr>
          <w:rFonts w:eastAsia="Times New Roman"/>
          <w:lang w:eastAsia="cs-CZ"/>
        </w:rPr>
        <w:t>:</w:t>
      </w:r>
      <w:r w:rsidR="008F517E" w:rsidRPr="003B1AAF">
        <w:rPr>
          <w:rFonts w:eastAsia="Times New Roman" w:cstheme="minorHAnsi"/>
          <w:lang w:eastAsia="cs-CZ"/>
        </w:rPr>
        <w:tab/>
      </w:r>
      <w:r w:rsidR="008F517E" w:rsidRPr="003B1AAF">
        <w:rPr>
          <w:rFonts w:eastAsia="Times New Roman" w:cstheme="minorHAnsi"/>
          <w:lang w:eastAsia="cs-CZ"/>
        </w:rPr>
        <w:tab/>
      </w:r>
      <w:r w:rsidR="008F517E" w:rsidRPr="003B1AAF">
        <w:rPr>
          <w:rFonts w:eastAsia="Times New Roman" w:cstheme="minorHAnsi"/>
          <w:lang w:eastAsia="cs-CZ"/>
        </w:rPr>
        <w:tab/>
      </w:r>
      <w:r w:rsidR="008F517E">
        <w:rPr>
          <w:rFonts w:eastAsia="Times New Roman" w:cstheme="minorHAnsi"/>
          <w:lang w:eastAsia="cs-CZ"/>
        </w:rPr>
        <w:tab/>
      </w:r>
      <w:r w:rsidR="008F517E">
        <w:rPr>
          <w:rFonts w:eastAsia="Times New Roman" w:cstheme="minorHAnsi"/>
          <w:lang w:eastAsia="cs-CZ"/>
        </w:rPr>
        <w:tab/>
      </w:r>
      <w:r w:rsidR="008F517E">
        <w:rPr>
          <w:rFonts w:eastAsia="Times New Roman" w:cstheme="minorHAnsi"/>
          <w:lang w:eastAsia="cs-CZ"/>
        </w:rPr>
        <w:tab/>
      </w:r>
      <w:r w:rsidRPr="003F03AB">
        <w:rPr>
          <w:rFonts w:eastAsia="Times New Roman"/>
          <w:b/>
          <w:bCs/>
          <w:lang w:eastAsia="cs-CZ"/>
        </w:rPr>
        <w:t>30. 06. 2026</w:t>
      </w:r>
      <w:r w:rsidR="34024765" w:rsidRPr="629D2DB5">
        <w:rPr>
          <w:rFonts w:eastAsia="Times New Roman"/>
          <w:b/>
          <w:bCs/>
          <w:lang w:eastAsia="cs-CZ"/>
        </w:rPr>
        <w:t xml:space="preserve"> </w:t>
      </w:r>
    </w:p>
    <w:p w14:paraId="6E3B7241" w14:textId="1FC54695" w:rsidR="00EF1C44" w:rsidRPr="00EF1C44" w:rsidRDefault="55940A43" w:rsidP="00C163D6">
      <w:pPr>
        <w:spacing w:before="240" w:line="240" w:lineRule="auto"/>
        <w:jc w:val="both"/>
        <w:rPr>
          <w:rFonts w:eastAsia="Times New Roman"/>
          <w:lang w:eastAsia="cs-CZ"/>
        </w:rPr>
      </w:pPr>
      <w:r w:rsidRPr="000C2427">
        <w:rPr>
          <w:rFonts w:eastAsia="Times New Roman"/>
          <w:lang w:eastAsia="cs-CZ"/>
        </w:rPr>
        <w:t>Termín závazného milníku a termínu ukončení realizace Investice může být upraven pouze v souladu s termíny stanovenými v CID, v jeho příloze a Provozním ujednání (</w:t>
      </w:r>
      <w:r w:rsidRPr="000C2427">
        <w:rPr>
          <w:rFonts w:eastAsia="Times New Roman"/>
          <w:i/>
          <w:iCs/>
          <w:lang w:val="en-GB" w:eastAsia="cs-CZ"/>
        </w:rPr>
        <w:t>Operational Arrangement</w:t>
      </w:r>
      <w:r w:rsidRPr="000C2427">
        <w:rPr>
          <w:rFonts w:eastAsia="Times New Roman"/>
          <w:lang w:eastAsia="cs-CZ"/>
        </w:rPr>
        <w:t>, dále</w:t>
      </w:r>
      <w:r w:rsidR="001A1621">
        <w:rPr>
          <w:rFonts w:eastAsia="Times New Roman"/>
          <w:lang w:eastAsia="cs-CZ"/>
        </w:rPr>
        <w:t> </w:t>
      </w:r>
      <w:r w:rsidRPr="000C2427">
        <w:rPr>
          <w:rFonts w:eastAsia="Times New Roman"/>
          <w:lang w:eastAsia="cs-CZ"/>
        </w:rPr>
        <w:t>jen</w:t>
      </w:r>
      <w:r w:rsidR="000C2427">
        <w:rPr>
          <w:rFonts w:eastAsia="Times New Roman"/>
          <w:lang w:eastAsia="cs-CZ"/>
        </w:rPr>
        <w:t> </w:t>
      </w:r>
      <w:r w:rsidRPr="000C2427">
        <w:rPr>
          <w:rFonts w:eastAsia="Times New Roman"/>
          <w:lang w:eastAsia="cs-CZ"/>
        </w:rPr>
        <w:t>“OA”) mezi Českou republikou a Evropskou komisí, které svým charakterem doplňuje CID.</w:t>
      </w:r>
    </w:p>
    <w:p w14:paraId="799B087E" w14:textId="77777777" w:rsidR="008058B9" w:rsidRPr="00316495" w:rsidRDefault="06C7B2D4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eastAsia="Times New Roman"/>
          <w:b/>
          <w:bCs/>
          <w:sz w:val="28"/>
          <w:szCs w:val="28"/>
          <w:lang w:eastAsia="cs-CZ"/>
        </w:rPr>
      </w:pPr>
      <w:r w:rsidRPr="7679075C">
        <w:rPr>
          <w:rFonts w:eastAsia="Times New Roman"/>
          <w:b/>
          <w:bCs/>
          <w:sz w:val="28"/>
          <w:szCs w:val="28"/>
          <w:lang w:eastAsia="cs-CZ"/>
        </w:rPr>
        <w:t>Oprávněný žadatel o dotaci</w:t>
      </w:r>
      <w:r w:rsidR="004926A2" w:rsidRPr="7679075C">
        <w:rPr>
          <w:rStyle w:val="Znakapoznpodarou"/>
          <w:rFonts w:eastAsia="Times New Roman"/>
          <w:b/>
          <w:bCs/>
          <w:sz w:val="28"/>
          <w:szCs w:val="28"/>
          <w:lang w:eastAsia="cs-CZ"/>
        </w:rPr>
        <w:footnoteReference w:id="9"/>
      </w:r>
      <w:r w:rsidRPr="7679075C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</w:p>
    <w:p w14:paraId="4BA1C4BB" w14:textId="6F3BF460" w:rsidR="00174D4B" w:rsidRDefault="00174D4B" w:rsidP="00262E6A">
      <w:pPr>
        <w:spacing w:before="240" w:after="0" w:line="240" w:lineRule="auto"/>
        <w:jc w:val="both"/>
        <w:rPr>
          <w:rFonts w:cstheme="minorHAnsi"/>
        </w:rPr>
      </w:pPr>
      <w:r w:rsidRPr="003B1AAF">
        <w:rPr>
          <w:rFonts w:cstheme="minorHAnsi"/>
          <w:b/>
        </w:rPr>
        <w:t xml:space="preserve">Veřejná vysoká škola </w:t>
      </w:r>
      <w:r w:rsidRPr="003B1AAF">
        <w:rPr>
          <w:rFonts w:cstheme="minorHAnsi"/>
        </w:rPr>
        <w:t>podle zákona č. 111/1998 Sb., o vysokých školách a o změně a doplnění dalších zákonů (zákon o vysokých školách), ve znění pozdějších předpisů (dále také „VVŠ</w:t>
      </w:r>
      <w:r w:rsidR="00982496" w:rsidRPr="003B1AAF">
        <w:rPr>
          <w:rFonts w:cstheme="minorHAnsi"/>
        </w:rPr>
        <w:t>“</w:t>
      </w:r>
      <w:r w:rsidR="00E021F1" w:rsidRPr="003B1AAF">
        <w:rPr>
          <w:rFonts w:cstheme="minorHAnsi"/>
        </w:rPr>
        <w:t xml:space="preserve">, </w:t>
      </w:r>
      <w:r w:rsidR="00982496" w:rsidRPr="003B1AAF">
        <w:rPr>
          <w:rFonts w:cstheme="minorHAnsi"/>
        </w:rPr>
        <w:t>„</w:t>
      </w:r>
      <w:r w:rsidRPr="003B1AAF">
        <w:rPr>
          <w:rFonts w:cstheme="minorHAnsi"/>
        </w:rPr>
        <w:t>žadatel</w:t>
      </w:r>
      <w:r w:rsidR="000D5B69" w:rsidRPr="003B1AAF">
        <w:rPr>
          <w:rFonts w:cstheme="minorHAnsi"/>
        </w:rPr>
        <w:t>“</w:t>
      </w:r>
      <w:r w:rsidR="008A54BE" w:rsidRPr="003B1AAF">
        <w:rPr>
          <w:rFonts w:cstheme="minorHAnsi"/>
        </w:rPr>
        <w:t xml:space="preserve"> </w:t>
      </w:r>
      <w:r w:rsidR="00E021F1" w:rsidRPr="003B1AAF">
        <w:rPr>
          <w:rFonts w:cstheme="minorHAnsi"/>
        </w:rPr>
        <w:t>nebo</w:t>
      </w:r>
      <w:r w:rsidR="008A54BE" w:rsidRPr="003B1AAF">
        <w:rPr>
          <w:rFonts w:cstheme="minorHAnsi"/>
        </w:rPr>
        <w:t xml:space="preserve"> „příjemce dotace“</w:t>
      </w:r>
      <w:r w:rsidR="000D5B69" w:rsidRPr="003B1AAF">
        <w:rPr>
          <w:rFonts w:cstheme="minorHAnsi"/>
        </w:rPr>
        <w:t>)</w:t>
      </w:r>
      <w:r w:rsidRPr="003B1AAF">
        <w:rPr>
          <w:rFonts w:cstheme="minorHAnsi"/>
        </w:rPr>
        <w:t>.</w:t>
      </w:r>
    </w:p>
    <w:p w14:paraId="6A1AF1F2" w14:textId="26C0C07C" w:rsidR="00E61294" w:rsidRDefault="00E61294" w:rsidP="00262E6A">
      <w:pPr>
        <w:spacing w:before="240" w:after="0" w:line="240" w:lineRule="auto"/>
        <w:jc w:val="both"/>
        <w:rPr>
          <w:rFonts w:cstheme="minorHAnsi"/>
        </w:rPr>
      </w:pPr>
    </w:p>
    <w:p w14:paraId="22DD342D" w14:textId="44036CA6" w:rsidR="00E61294" w:rsidRDefault="00E61294" w:rsidP="00262E6A">
      <w:pPr>
        <w:spacing w:before="240" w:after="0" w:line="240" w:lineRule="auto"/>
        <w:jc w:val="both"/>
        <w:rPr>
          <w:rFonts w:cstheme="minorHAnsi"/>
        </w:rPr>
      </w:pPr>
    </w:p>
    <w:p w14:paraId="4F25908C" w14:textId="6F2731E2" w:rsidR="00E61294" w:rsidRDefault="00E61294" w:rsidP="00262E6A">
      <w:pPr>
        <w:spacing w:before="240" w:after="0" w:line="240" w:lineRule="auto"/>
        <w:jc w:val="both"/>
        <w:rPr>
          <w:rFonts w:cstheme="minorHAnsi"/>
        </w:rPr>
      </w:pPr>
    </w:p>
    <w:p w14:paraId="4DB1A1F0" w14:textId="77777777" w:rsidR="00E61294" w:rsidRDefault="00E61294" w:rsidP="00262E6A">
      <w:pPr>
        <w:spacing w:before="240" w:after="0" w:line="240" w:lineRule="auto"/>
        <w:jc w:val="both"/>
        <w:rPr>
          <w:rFonts w:cstheme="minorHAnsi"/>
        </w:rPr>
      </w:pPr>
    </w:p>
    <w:p w14:paraId="1805169F" w14:textId="77777777" w:rsidR="008F517E" w:rsidRDefault="008F517E" w:rsidP="00C163D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16419FB1" w14:textId="77777777" w:rsidR="008F517E" w:rsidRPr="00790123" w:rsidRDefault="008F517E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cstheme="minorHAnsi"/>
          <w:b/>
        </w:rPr>
      </w:pPr>
      <w:r w:rsidRPr="00316495">
        <w:rPr>
          <w:rFonts w:eastAsia="Times New Roman" w:cstheme="minorHAnsi"/>
          <w:b/>
          <w:sz w:val="28"/>
          <w:szCs w:val="28"/>
          <w:lang w:eastAsia="cs-CZ"/>
        </w:rPr>
        <w:t>Alokace</w:t>
      </w:r>
      <w:r w:rsidRPr="00F53D57">
        <w:rPr>
          <w:rFonts w:eastAsia="Times New Roman" w:cstheme="minorHAnsi"/>
          <w:b/>
          <w:lang w:eastAsia="cs-CZ"/>
        </w:rPr>
        <w:t xml:space="preserve"> </w:t>
      </w:r>
      <w:r w:rsidRPr="00316495">
        <w:rPr>
          <w:rFonts w:eastAsia="Times New Roman" w:cstheme="minorHAnsi"/>
          <w:b/>
          <w:sz w:val="28"/>
          <w:szCs w:val="28"/>
          <w:lang w:eastAsia="cs-CZ"/>
        </w:rPr>
        <w:t>na výzvu</w:t>
      </w:r>
      <w:r w:rsidRPr="00F53D57">
        <w:rPr>
          <w:rFonts w:ascii="Times New Roman" w:eastAsia="Times New Roman" w:hAnsi="Times New Roman" w:cs="Times New Roman"/>
          <w:b/>
          <w:i/>
          <w:lang w:eastAsia="cs-CZ"/>
        </w:rPr>
        <w:tab/>
      </w:r>
      <w:r w:rsidRPr="00F53D57">
        <w:rPr>
          <w:rFonts w:ascii="Times New Roman" w:eastAsia="Times New Roman" w:hAnsi="Times New Roman" w:cs="Times New Roman"/>
          <w:b/>
          <w:i/>
          <w:lang w:eastAsia="cs-CZ"/>
        </w:rPr>
        <w:tab/>
      </w:r>
      <w:r w:rsidRPr="00F53D57">
        <w:rPr>
          <w:rFonts w:ascii="Times New Roman" w:eastAsia="Times New Roman" w:hAnsi="Times New Roman" w:cs="Times New Roman"/>
          <w:b/>
          <w:i/>
          <w:lang w:eastAsia="cs-CZ"/>
        </w:rPr>
        <w:tab/>
      </w:r>
      <w:r w:rsidRPr="00F53D57">
        <w:rPr>
          <w:rFonts w:ascii="Times New Roman" w:eastAsia="Times New Roman" w:hAnsi="Times New Roman" w:cs="Times New Roman"/>
          <w:b/>
          <w:i/>
          <w:lang w:eastAsia="cs-CZ"/>
        </w:rPr>
        <w:tab/>
      </w:r>
    </w:p>
    <w:p w14:paraId="6E97F92D" w14:textId="77777777" w:rsidR="003153D5" w:rsidRDefault="2B9D46B2" w:rsidP="00C163D6">
      <w:pPr>
        <w:spacing w:before="240" w:after="0" w:line="240" w:lineRule="auto"/>
      </w:pPr>
      <w:r w:rsidRPr="1674D5A1">
        <w:rPr>
          <w:rFonts w:eastAsia="Times New Roman"/>
          <w:b/>
          <w:bCs/>
          <w:lang w:eastAsia="cs-CZ"/>
        </w:rPr>
        <w:lastRenderedPageBreak/>
        <w:t>Celkem</w:t>
      </w:r>
      <w:r w:rsidR="008F517E">
        <w:tab/>
      </w:r>
      <w:r w:rsidR="008F517E">
        <w:tab/>
      </w:r>
      <w:r w:rsidR="008F517E">
        <w:tab/>
      </w:r>
      <w:r w:rsidR="008F517E">
        <w:tab/>
      </w:r>
      <w:r w:rsidR="008F517E">
        <w:tab/>
      </w:r>
      <w:r w:rsidR="008F517E">
        <w:tab/>
      </w:r>
      <w:r w:rsidR="008F517E">
        <w:tab/>
      </w:r>
      <w:r w:rsidR="008F517E">
        <w:tab/>
      </w:r>
      <w:r w:rsidR="008F517E">
        <w:tab/>
      </w:r>
      <w:r w:rsidR="002F2F42">
        <w:t xml:space="preserve"> </w:t>
      </w:r>
      <w:r w:rsidR="00372F82">
        <w:t xml:space="preserve">     </w:t>
      </w:r>
      <w:r w:rsidR="6C8CB5E4" w:rsidRPr="1674D5A1">
        <w:rPr>
          <w:rFonts w:eastAsia="Times New Roman"/>
          <w:b/>
          <w:bCs/>
          <w:lang w:eastAsia="cs-CZ"/>
        </w:rPr>
        <w:t>8 924 529 018 Kč</w:t>
      </w:r>
      <w:r w:rsidR="008F517E">
        <w:tab/>
      </w:r>
    </w:p>
    <w:p w14:paraId="573F362C" w14:textId="77777777" w:rsidR="008F517E" w:rsidRDefault="008F517E" w:rsidP="00C163D6">
      <w:pPr>
        <w:spacing w:after="0" w:line="240" w:lineRule="auto"/>
        <w:rPr>
          <w:rFonts w:eastAsia="Times New Roman"/>
          <w:lang w:eastAsia="cs-CZ"/>
        </w:rPr>
      </w:pPr>
      <w:r w:rsidRPr="1674D5A1">
        <w:rPr>
          <w:rFonts w:eastAsia="Times New Roman"/>
          <w:lang w:eastAsia="cs-CZ"/>
        </w:rPr>
        <w:t>z toho</w:t>
      </w:r>
    </w:p>
    <w:p w14:paraId="2F0E1585" w14:textId="35D03818" w:rsidR="008F517E" w:rsidRPr="003D2755" w:rsidRDefault="0A256FB6" w:rsidP="002C7AC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/>
          <w:lang w:eastAsia="cs-CZ"/>
        </w:rPr>
      </w:pPr>
      <w:r w:rsidRPr="664BC121">
        <w:rPr>
          <w:rFonts w:eastAsiaTheme="minorEastAsia"/>
        </w:rPr>
        <w:t>RRF</w:t>
      </w:r>
      <w:r w:rsidR="40693DDA">
        <w:tab/>
      </w:r>
      <w:r w:rsidR="40693DDA">
        <w:tab/>
      </w:r>
      <w:r w:rsidR="40693DDA">
        <w:tab/>
      </w:r>
      <w:r w:rsidR="40693DDA">
        <w:tab/>
      </w:r>
      <w:r w:rsidR="40693DDA">
        <w:tab/>
      </w:r>
      <w:r w:rsidR="40693DDA">
        <w:tab/>
      </w:r>
      <w:r w:rsidR="40693DDA">
        <w:tab/>
      </w:r>
      <w:r w:rsidRPr="664BC121">
        <w:rPr>
          <w:rFonts w:eastAsiaTheme="minorEastAsia"/>
        </w:rPr>
        <w:t xml:space="preserve">      </w:t>
      </w:r>
      <w:r w:rsidR="40693DDA">
        <w:tab/>
      </w:r>
      <w:r w:rsidRPr="664BC121">
        <w:rPr>
          <w:rFonts w:eastAsiaTheme="minorEastAsia"/>
        </w:rPr>
        <w:t xml:space="preserve"> </w:t>
      </w:r>
      <w:r w:rsidR="00372F82">
        <w:rPr>
          <w:rFonts w:eastAsiaTheme="minorEastAsia"/>
        </w:rPr>
        <w:t xml:space="preserve">     </w:t>
      </w:r>
      <w:r w:rsidRPr="664BC121">
        <w:rPr>
          <w:rFonts w:eastAsiaTheme="minorEastAsia"/>
          <w:b/>
          <w:bCs/>
        </w:rPr>
        <w:t>7 156 000 000 Kč</w:t>
      </w:r>
    </w:p>
    <w:p w14:paraId="4A5C597F" w14:textId="6F26FC4F" w:rsidR="00C163D6" w:rsidRPr="00E61294" w:rsidRDefault="2AC59AAC" w:rsidP="002C7AC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EastAsia" w:eastAsiaTheme="minorEastAsia" w:hAnsiTheme="minorEastAsia" w:cstheme="minorEastAsia"/>
          <w:b/>
          <w:bCs/>
          <w:lang w:eastAsia="cs-CZ"/>
        </w:rPr>
      </w:pPr>
      <w:r w:rsidRPr="002F2F42">
        <w:rPr>
          <w:rFonts w:eastAsia="Times New Roman"/>
          <w:bCs/>
          <w:lang w:eastAsia="cs-CZ"/>
        </w:rPr>
        <w:t>státní rozpočet</w:t>
      </w:r>
      <w:r w:rsidR="5CE4CFEE" w:rsidRPr="002F2F42">
        <w:rPr>
          <w:rFonts w:eastAsia="Times New Roman"/>
          <w:bCs/>
          <w:vertAlign w:val="superscript"/>
          <w:lang w:eastAsia="cs-CZ"/>
        </w:rPr>
        <w:footnoteReference w:id="10"/>
      </w:r>
      <w:r w:rsidR="5CE4CFEE">
        <w:tab/>
      </w:r>
      <w:r w:rsidR="5CE4CFEE">
        <w:tab/>
      </w:r>
      <w:r w:rsidR="5CE4CFEE">
        <w:tab/>
      </w:r>
      <w:r w:rsidR="003153D5">
        <w:t xml:space="preserve">           </w:t>
      </w:r>
      <w:r w:rsidRPr="7956108A">
        <w:rPr>
          <w:rFonts w:eastAsia="Times New Roman"/>
          <w:b/>
          <w:bCs/>
          <w:lang w:eastAsia="cs-CZ"/>
        </w:rPr>
        <w:t xml:space="preserve">           </w:t>
      </w:r>
      <w:r w:rsidR="00372F82">
        <w:rPr>
          <w:rFonts w:eastAsia="Times New Roman"/>
          <w:b/>
          <w:bCs/>
          <w:lang w:eastAsia="cs-CZ"/>
        </w:rPr>
        <w:t xml:space="preserve">     </w:t>
      </w:r>
      <w:r w:rsidRPr="7956108A">
        <w:rPr>
          <w:rFonts w:eastAsia="Times New Roman"/>
          <w:b/>
          <w:bCs/>
          <w:lang w:eastAsia="cs-CZ"/>
        </w:rPr>
        <w:t>maximálně 1 768 529 018 Kč</w:t>
      </w:r>
    </w:p>
    <w:p w14:paraId="45AA648D" w14:textId="06F3CC01" w:rsidR="00E61294" w:rsidRPr="00E61294" w:rsidRDefault="00E61294" w:rsidP="00E61294">
      <w:pPr>
        <w:spacing w:before="240" w:after="0" w:line="240" w:lineRule="auto"/>
        <w:jc w:val="both"/>
        <w:rPr>
          <w:rFonts w:eastAsiaTheme="minorEastAsia"/>
        </w:rPr>
      </w:pPr>
      <w:bookmarkStart w:id="3" w:name="_Hlk105594667"/>
      <w:r w:rsidRPr="00BF7E23">
        <w:rPr>
          <w:rFonts w:cstheme="minorHAnsi"/>
        </w:rPr>
        <w:t xml:space="preserve">Částka </w:t>
      </w:r>
      <w:r w:rsidR="008D22F6" w:rsidRPr="00BF7E23">
        <w:rPr>
          <w:rFonts w:cstheme="minorHAnsi"/>
        </w:rPr>
        <w:t xml:space="preserve">dotace na každý jednotlivý projekt je stanovena podílem způsobilých výdajů tohoto projektu bez DPH na celkových způsobilých výdajích bez DPH v objemu uvedeném v materiálu Zajištění finančního krytí realizace stavebních projektů komponenty 3.2 Adaptace kapacity a zaměření školních programů, 3.2.4 Investice do rozvoje vybraných klíčových akademických pracovišť podpořených v rámci Národního plánu obnovy, č.j. </w:t>
      </w:r>
      <w:bookmarkStart w:id="4" w:name="_Hlk99047776"/>
      <w:r w:rsidR="008D22F6" w:rsidRPr="00BF7E23">
        <w:rPr>
          <w:rFonts w:cs="Arial"/>
          <w:bCs/>
        </w:rPr>
        <w:t>MSMT-26659/2021-5</w:t>
      </w:r>
      <w:bookmarkEnd w:id="4"/>
      <w:r w:rsidR="008D22F6" w:rsidRPr="00BF7E23">
        <w:rPr>
          <w:rFonts w:cs="Arial"/>
          <w:bCs/>
        </w:rPr>
        <w:t xml:space="preserve"> schváleným usnesením vlády č. 401 ze dne 18. 5. 2022.</w:t>
      </w:r>
    </w:p>
    <w:bookmarkEnd w:id="3"/>
    <w:p w14:paraId="53E2303B" w14:textId="77777777" w:rsidR="5CE4CFEE" w:rsidRDefault="5CE4CFEE" w:rsidP="00C163D6">
      <w:pPr>
        <w:pStyle w:val="Odstavecseseznamem"/>
        <w:spacing w:after="0" w:line="240" w:lineRule="auto"/>
        <w:jc w:val="both"/>
        <w:rPr>
          <w:rFonts w:asciiTheme="minorEastAsia" w:eastAsiaTheme="minorEastAsia" w:hAnsiTheme="minorEastAsia" w:cstheme="minorEastAsia"/>
          <w:b/>
          <w:bCs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 w:rsidR="2AC59AAC" w:rsidRPr="1674D5A1">
        <w:rPr>
          <w:rFonts w:eastAsia="Times New Roman"/>
          <w:b/>
          <w:bCs/>
          <w:lang w:eastAsia="cs-CZ"/>
        </w:rPr>
        <w:t xml:space="preserve">   </w:t>
      </w:r>
    </w:p>
    <w:p w14:paraId="27613222" w14:textId="77777777" w:rsidR="00452FBC" w:rsidRPr="00EA3321" w:rsidRDefault="00452FBC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eastAsia="cs-CZ"/>
        </w:rPr>
      </w:pPr>
      <w:r w:rsidRPr="00EA3321">
        <w:rPr>
          <w:rFonts w:eastAsia="Times New Roman" w:cstheme="minorHAnsi"/>
          <w:b/>
          <w:sz w:val="28"/>
          <w:szCs w:val="28"/>
          <w:lang w:eastAsia="cs-CZ"/>
        </w:rPr>
        <w:t>Zdroj</w:t>
      </w:r>
      <w:r w:rsidR="00F53D57" w:rsidRPr="00EA3321">
        <w:rPr>
          <w:rFonts w:eastAsia="Times New Roman" w:cstheme="minorHAnsi"/>
          <w:b/>
          <w:sz w:val="28"/>
          <w:szCs w:val="28"/>
          <w:lang w:eastAsia="cs-CZ"/>
        </w:rPr>
        <w:t>e</w:t>
      </w:r>
      <w:r w:rsidRPr="00EA3321">
        <w:rPr>
          <w:rFonts w:eastAsia="Times New Roman" w:cstheme="minorHAnsi"/>
          <w:b/>
          <w:sz w:val="28"/>
          <w:szCs w:val="28"/>
          <w:lang w:eastAsia="cs-CZ"/>
        </w:rPr>
        <w:t xml:space="preserve"> financování </w:t>
      </w:r>
      <w:r w:rsidRPr="00EA3321">
        <w:rPr>
          <w:rFonts w:eastAsia="Times New Roman" w:cstheme="minorHAnsi"/>
          <w:b/>
          <w:sz w:val="28"/>
          <w:szCs w:val="28"/>
          <w:lang w:eastAsia="cs-CZ"/>
        </w:rPr>
        <w:tab/>
      </w:r>
    </w:p>
    <w:p w14:paraId="56CD0F01" w14:textId="77777777" w:rsidR="664BC121" w:rsidRPr="005943C1" w:rsidRDefault="664BC121" w:rsidP="00EC3BD8">
      <w:pPr>
        <w:spacing w:before="240" w:after="0" w:line="240" w:lineRule="auto"/>
        <w:jc w:val="both"/>
        <w:rPr>
          <w:rFonts w:cstheme="minorHAnsi"/>
        </w:rPr>
      </w:pPr>
      <w:r w:rsidRPr="005943C1">
        <w:rPr>
          <w:rFonts w:cstheme="minorHAnsi"/>
        </w:rPr>
        <w:t>Zdroji financování Investice jsou</w:t>
      </w:r>
    </w:p>
    <w:p w14:paraId="13C56C3D" w14:textId="3FFFA551" w:rsidR="00025BB3" w:rsidRPr="005943C1" w:rsidRDefault="2C8D93B1" w:rsidP="002C7AC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bookmarkStart w:id="5" w:name="_Hlk103183517"/>
      <w:bookmarkStart w:id="6" w:name="_Hlk52523910"/>
      <w:r w:rsidRPr="005943C1">
        <w:rPr>
          <w:rFonts w:cstheme="minorHAnsi"/>
          <w:color w:val="000000"/>
        </w:rPr>
        <w:t>prostředky poskytnuté ze státního rozpočtu na předfinancování výdajů, které mají být kryty prostředky z rozpočtu Evropské unie</w:t>
      </w:r>
      <w:bookmarkEnd w:id="5"/>
      <w:r w:rsidR="00D53032" w:rsidRPr="00A73CDE">
        <w:rPr>
          <w:rStyle w:val="Znakapoznpodarou"/>
          <w:rFonts w:cstheme="minorHAnsi"/>
          <w:color w:val="000000"/>
        </w:rPr>
        <w:footnoteReference w:id="11"/>
      </w:r>
      <w:r w:rsidR="00A73CDE">
        <w:rPr>
          <w:rFonts w:cstheme="minorHAnsi"/>
          <w:color w:val="000000"/>
        </w:rPr>
        <w:t>,</w:t>
      </w:r>
    </w:p>
    <w:p w14:paraId="17D60F98" w14:textId="77777777" w:rsidR="00D53032" w:rsidRPr="005943C1" w:rsidRDefault="00D53032" w:rsidP="002C7AC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5943C1">
        <w:rPr>
          <w:rFonts w:cstheme="minorHAnsi"/>
        </w:rPr>
        <w:t xml:space="preserve">vlastní zdroje </w:t>
      </w:r>
      <w:r w:rsidR="00262E6A" w:rsidRPr="005943C1">
        <w:rPr>
          <w:rFonts w:cstheme="minorHAnsi"/>
        </w:rPr>
        <w:t>příjemce dotace</w:t>
      </w:r>
      <w:r w:rsidRPr="005943C1">
        <w:rPr>
          <w:rFonts w:cstheme="minorHAnsi"/>
        </w:rPr>
        <w:t>,</w:t>
      </w:r>
    </w:p>
    <w:p w14:paraId="0A20ECE0" w14:textId="77777777" w:rsidR="007C0C3F" w:rsidRPr="005943C1" w:rsidRDefault="55864288" w:rsidP="002C7AC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5342C">
        <w:rPr>
          <w:rFonts w:cstheme="minorHAnsi"/>
        </w:rPr>
        <w:t>ostatní prostředky poskytnuté ze státního rozpočtu</w:t>
      </w:r>
      <w:r w:rsidR="00D53032" w:rsidRPr="005943C1">
        <w:rPr>
          <w:rStyle w:val="Znakapoznpodarou"/>
          <w:rFonts w:cstheme="minorHAnsi"/>
        </w:rPr>
        <w:footnoteReference w:id="12"/>
      </w:r>
      <w:r w:rsidRPr="005943C1">
        <w:rPr>
          <w:rFonts w:cstheme="minorHAnsi"/>
        </w:rPr>
        <w:t>.</w:t>
      </w:r>
    </w:p>
    <w:p w14:paraId="2C2BF8C3" w14:textId="77777777" w:rsidR="004C364D" w:rsidRPr="00E5342C" w:rsidRDefault="34B4A98A" w:rsidP="138155E1">
      <w:pPr>
        <w:spacing w:before="240" w:after="0" w:line="240" w:lineRule="auto"/>
        <w:jc w:val="both"/>
        <w:rPr>
          <w:rFonts w:cstheme="minorHAnsi"/>
        </w:rPr>
      </w:pPr>
      <w:r w:rsidRPr="00E5342C">
        <w:rPr>
          <w:rFonts w:cstheme="minorHAnsi"/>
        </w:rPr>
        <w:t>Vlastními zdroji v oblasti investičních výdajů se rozumí zejména</w:t>
      </w:r>
      <w:r w:rsidR="77BCD75B" w:rsidRPr="00E5342C">
        <w:rPr>
          <w:rFonts w:cstheme="minorHAnsi"/>
        </w:rPr>
        <w:t xml:space="preserve"> </w:t>
      </w:r>
      <w:r w:rsidRPr="00E5342C">
        <w:rPr>
          <w:rFonts w:cstheme="minorHAnsi"/>
        </w:rPr>
        <w:t>Fond reprodukce investičního majetku</w:t>
      </w:r>
      <w:r w:rsidR="00C73053" w:rsidRPr="005943C1">
        <w:rPr>
          <w:rStyle w:val="Znakapoznpodarou"/>
          <w:rFonts w:cstheme="minorHAnsi"/>
        </w:rPr>
        <w:footnoteReference w:id="13"/>
      </w:r>
      <w:r w:rsidRPr="005943C1">
        <w:rPr>
          <w:rFonts w:cstheme="minorHAnsi"/>
        </w:rPr>
        <w:t xml:space="preserve"> (dále jen „FRIM“). Příjemce dotace se dále účastní na financování neinvestičních výdajů, kromě prostředků FRIM je za tímto účelem využíván především Fond provozních prostředků</w:t>
      </w:r>
      <w:r w:rsidR="00C73053" w:rsidRPr="005943C1">
        <w:rPr>
          <w:rStyle w:val="Znakapoznpodarou"/>
          <w:rFonts w:cstheme="minorHAnsi"/>
        </w:rPr>
        <w:footnoteReference w:id="14"/>
      </w:r>
      <w:r w:rsidRPr="005943C1">
        <w:rPr>
          <w:rFonts w:cstheme="minorHAnsi"/>
        </w:rPr>
        <w:t xml:space="preserve">. </w:t>
      </w:r>
      <w:r w:rsidR="581449A0" w:rsidRPr="00E5342C">
        <w:rPr>
          <w:rFonts w:cstheme="minorHAnsi"/>
        </w:rPr>
        <w:t xml:space="preserve">Vlastními zdroji se rozumí veškeré finanční prostředky, které nejsou poskytnuty ze státního rozpočtu. </w:t>
      </w:r>
    </w:p>
    <w:p w14:paraId="2DF30AD6" w14:textId="77777777" w:rsidR="00314736" w:rsidRPr="008E1CF5" w:rsidRDefault="437FC70B" w:rsidP="002F2F42">
      <w:pPr>
        <w:spacing w:before="240" w:after="0" w:line="240" w:lineRule="auto"/>
        <w:jc w:val="both"/>
        <w:rPr>
          <w:rFonts w:cstheme="minorHAnsi"/>
          <w:b/>
          <w:bCs/>
        </w:rPr>
      </w:pPr>
      <w:r w:rsidRPr="00583F53">
        <w:rPr>
          <w:rFonts w:cstheme="minorHAnsi"/>
          <w:b/>
          <w:bCs/>
        </w:rPr>
        <w:t>Poskytovatel si vyhrazuje právo na rozložení financování schválené</w:t>
      </w:r>
      <w:r w:rsidR="58C29F1C" w:rsidRPr="00583F53">
        <w:rPr>
          <w:rFonts w:cstheme="minorHAnsi"/>
          <w:b/>
          <w:bCs/>
        </w:rPr>
        <w:t xml:space="preserve"> Investice</w:t>
      </w:r>
      <w:r w:rsidRPr="00583F53">
        <w:rPr>
          <w:rFonts w:cstheme="minorHAnsi"/>
          <w:b/>
          <w:bCs/>
        </w:rPr>
        <w:t xml:space="preserve"> v letech dle možností rozpočtu</w:t>
      </w:r>
      <w:r w:rsidR="743C1F86" w:rsidRPr="008E1CF5">
        <w:rPr>
          <w:rFonts w:cstheme="minorHAnsi"/>
          <w:b/>
          <w:bCs/>
        </w:rPr>
        <w:t xml:space="preserve"> </w:t>
      </w:r>
      <w:r w:rsidR="00BA5E75" w:rsidRPr="008E1CF5">
        <w:rPr>
          <w:rFonts w:cstheme="minorHAnsi"/>
          <w:b/>
          <w:bCs/>
        </w:rPr>
        <w:t>kapitoly 333 – Ministerstvo školství, mládeže a tělovýchovy</w:t>
      </w:r>
      <w:r w:rsidRPr="008E1CF5">
        <w:rPr>
          <w:rFonts w:cstheme="minorHAnsi"/>
          <w:b/>
          <w:bCs/>
        </w:rPr>
        <w:t xml:space="preserve">. </w:t>
      </w:r>
    </w:p>
    <w:p w14:paraId="5FF37DD8" w14:textId="77777777" w:rsidR="00314736" w:rsidRPr="005943C1" w:rsidRDefault="00314736" w:rsidP="0068352C">
      <w:pPr>
        <w:spacing w:after="0" w:line="240" w:lineRule="auto"/>
        <w:jc w:val="both"/>
        <w:rPr>
          <w:rFonts w:cstheme="minorHAnsi"/>
        </w:rPr>
      </w:pPr>
    </w:p>
    <w:p w14:paraId="1B2FB9F6" w14:textId="1C12ECE4" w:rsidR="00C73053" w:rsidRPr="00E5342C" w:rsidRDefault="2B19491D" w:rsidP="52EB9C5A">
      <w:pPr>
        <w:spacing w:after="0" w:line="240" w:lineRule="auto"/>
        <w:jc w:val="both"/>
        <w:rPr>
          <w:rFonts w:cstheme="minorHAnsi"/>
        </w:rPr>
      </w:pPr>
      <w:r w:rsidRPr="00E5342C">
        <w:rPr>
          <w:rFonts w:cstheme="minorHAnsi"/>
        </w:rPr>
        <w:t xml:space="preserve">Na financování nezpůsobilých výdajů Investice lze </w:t>
      </w:r>
      <w:r w:rsidR="519FE617" w:rsidRPr="00E5342C">
        <w:rPr>
          <w:rFonts w:cstheme="minorHAnsi"/>
        </w:rPr>
        <w:t xml:space="preserve">kromě vlastních zdrojů příjemce dotace </w:t>
      </w:r>
      <w:r w:rsidRPr="00E5342C">
        <w:rPr>
          <w:rFonts w:cstheme="minorHAnsi"/>
        </w:rPr>
        <w:t xml:space="preserve">použít </w:t>
      </w:r>
      <w:r w:rsidR="34F02279" w:rsidRPr="00583F53">
        <w:rPr>
          <w:rFonts w:cstheme="minorHAnsi"/>
        </w:rPr>
        <w:t>zdroj</w:t>
      </w:r>
      <w:r w:rsidRPr="00583F53">
        <w:rPr>
          <w:rFonts w:cstheme="minorHAnsi"/>
        </w:rPr>
        <w:t>e </w:t>
      </w:r>
      <w:r w:rsidR="519FE617" w:rsidRPr="00583F53">
        <w:rPr>
          <w:rFonts w:cstheme="minorHAnsi"/>
        </w:rPr>
        <w:t>v rámci synergických či komplementárních výzev</w:t>
      </w:r>
      <w:r w:rsidR="00E015FE" w:rsidRPr="005943C1">
        <w:rPr>
          <w:rFonts w:cstheme="minorHAnsi"/>
          <w:vertAlign w:val="superscript"/>
        </w:rPr>
        <w:footnoteReference w:id="15"/>
      </w:r>
      <w:r w:rsidR="128CA354" w:rsidRPr="005943C1">
        <w:rPr>
          <w:rFonts w:cstheme="minorHAnsi"/>
          <w:vertAlign w:val="superscript"/>
        </w:rPr>
        <w:t xml:space="preserve"> </w:t>
      </w:r>
      <w:r w:rsidR="00BD3B45" w:rsidRPr="005943C1">
        <w:rPr>
          <w:rFonts w:cstheme="minorHAnsi"/>
        </w:rPr>
        <w:t>např.</w:t>
      </w:r>
      <w:r w:rsidR="009212D8" w:rsidRPr="005943C1">
        <w:rPr>
          <w:rFonts w:cstheme="minorHAnsi"/>
        </w:rPr>
        <w:t xml:space="preserve"> </w:t>
      </w:r>
      <w:r w:rsidR="3A2637BC" w:rsidRPr="005943C1">
        <w:rPr>
          <w:rFonts w:cstheme="minorHAnsi"/>
        </w:rPr>
        <w:t xml:space="preserve">z fondů Evropské unie </w:t>
      </w:r>
      <w:r w:rsidR="7CC62D71" w:rsidRPr="005943C1">
        <w:rPr>
          <w:rFonts w:cstheme="minorHAnsi"/>
        </w:rPr>
        <w:t xml:space="preserve">(dále také „EU“) </w:t>
      </w:r>
      <w:r w:rsidR="128CA354" w:rsidRPr="00E5342C">
        <w:rPr>
          <w:rFonts w:cstheme="minorHAnsi"/>
        </w:rPr>
        <w:t>či</w:t>
      </w:r>
      <w:r w:rsidR="7CC62D71" w:rsidRPr="00E5342C">
        <w:rPr>
          <w:rFonts w:cstheme="minorHAnsi"/>
        </w:rPr>
        <w:t> </w:t>
      </w:r>
      <w:r w:rsidR="128CA354" w:rsidRPr="00E5342C">
        <w:rPr>
          <w:rFonts w:cstheme="minorHAnsi"/>
        </w:rPr>
        <w:t>jiných dotačních titulů státního rozpočtu</w:t>
      </w:r>
      <w:r w:rsidR="4162DD53" w:rsidRPr="00E5342C">
        <w:rPr>
          <w:rFonts w:cstheme="minorHAnsi"/>
        </w:rPr>
        <w:t>, pokud jsou v rámci těchto nástrojů tyto výdaje způsobilé</w:t>
      </w:r>
      <w:r w:rsidR="128CA354" w:rsidRPr="00E5342C">
        <w:rPr>
          <w:rFonts w:cstheme="minorHAnsi"/>
        </w:rPr>
        <w:t xml:space="preserve">. </w:t>
      </w:r>
    </w:p>
    <w:p w14:paraId="10FDDAD3" w14:textId="77777777" w:rsidR="008F517E" w:rsidRDefault="008F517E" w:rsidP="0068352C">
      <w:pPr>
        <w:spacing w:after="0" w:line="240" w:lineRule="auto"/>
        <w:jc w:val="both"/>
        <w:rPr>
          <w:rFonts w:cstheme="minorHAnsi"/>
        </w:rPr>
      </w:pPr>
    </w:p>
    <w:p w14:paraId="75C09CED" w14:textId="77777777" w:rsidR="00D84344" w:rsidRPr="00EA3321" w:rsidRDefault="006B1805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eastAsia="cs-CZ"/>
        </w:rPr>
      </w:pPr>
      <w:bookmarkStart w:id="8" w:name="_Hlk19713130"/>
      <w:bookmarkEnd w:id="6"/>
      <w:r w:rsidRPr="00EA3321">
        <w:rPr>
          <w:rFonts w:eastAsia="Times New Roman" w:cstheme="minorHAnsi"/>
          <w:b/>
          <w:sz w:val="28"/>
          <w:szCs w:val="28"/>
          <w:lang w:eastAsia="cs-CZ"/>
        </w:rPr>
        <w:t xml:space="preserve">Podíl vlastních zdrojů </w:t>
      </w:r>
      <w:r w:rsidR="00262E6A">
        <w:rPr>
          <w:rFonts w:eastAsia="Times New Roman" w:cstheme="minorHAnsi"/>
          <w:b/>
          <w:sz w:val="28"/>
          <w:szCs w:val="28"/>
          <w:lang w:eastAsia="cs-CZ"/>
        </w:rPr>
        <w:t>příjemce dotace</w:t>
      </w:r>
    </w:p>
    <w:p w14:paraId="79512CDA" w14:textId="77777777" w:rsidR="00D84344" w:rsidRPr="003153D5" w:rsidRDefault="3AA74502" w:rsidP="0E0D4910">
      <w:pPr>
        <w:spacing w:before="240" w:after="60" w:line="240" w:lineRule="auto"/>
        <w:jc w:val="both"/>
        <w:rPr>
          <w:rFonts w:eastAsia="Times New Roman"/>
          <w:b/>
          <w:lang w:eastAsia="cs-CZ"/>
        </w:rPr>
      </w:pPr>
      <w:r w:rsidRPr="664BC121">
        <w:rPr>
          <w:rFonts w:eastAsia="Times New Roman"/>
          <w:b/>
          <w:bCs/>
          <w:lang w:eastAsia="cs-CZ"/>
        </w:rPr>
        <w:t>Pro každou Investici</w:t>
      </w:r>
      <w:r w:rsidR="080A2967" w:rsidRPr="664BC121">
        <w:rPr>
          <w:rFonts w:eastAsia="Times New Roman"/>
          <w:b/>
          <w:bCs/>
          <w:lang w:eastAsia="cs-CZ"/>
        </w:rPr>
        <w:t xml:space="preserve"> je stanoven podíl vlastních zdrojů ve výši</w:t>
      </w:r>
      <w:r w:rsidRPr="664BC121">
        <w:rPr>
          <w:rFonts w:eastAsia="Times New Roman"/>
          <w:b/>
          <w:bCs/>
          <w:lang w:eastAsia="cs-CZ"/>
        </w:rPr>
        <w:t xml:space="preserve"> </w:t>
      </w:r>
      <w:r w:rsidR="156B52AD" w:rsidRPr="664BC121">
        <w:rPr>
          <w:rFonts w:eastAsia="Times New Roman"/>
          <w:b/>
          <w:bCs/>
          <w:lang w:eastAsia="cs-CZ"/>
        </w:rPr>
        <w:t xml:space="preserve">minimálně </w:t>
      </w:r>
      <w:r w:rsidR="62B7B329" w:rsidRPr="664BC121">
        <w:rPr>
          <w:rFonts w:eastAsia="Times New Roman"/>
          <w:b/>
          <w:bCs/>
          <w:lang w:eastAsia="cs-CZ"/>
        </w:rPr>
        <w:t>1</w:t>
      </w:r>
      <w:r w:rsidR="64DC0318" w:rsidRPr="664BC121">
        <w:rPr>
          <w:rFonts w:eastAsia="Times New Roman"/>
          <w:b/>
          <w:bCs/>
          <w:lang w:eastAsia="cs-CZ"/>
        </w:rPr>
        <w:t>0</w:t>
      </w:r>
      <w:r w:rsidR="12DD4A77" w:rsidRPr="664BC121">
        <w:rPr>
          <w:rFonts w:eastAsia="Times New Roman"/>
          <w:b/>
          <w:bCs/>
          <w:lang w:eastAsia="cs-CZ"/>
        </w:rPr>
        <w:t>,00</w:t>
      </w:r>
      <w:r w:rsidR="156B52AD" w:rsidRPr="664BC121">
        <w:rPr>
          <w:rFonts w:eastAsia="Times New Roman"/>
          <w:b/>
          <w:bCs/>
          <w:lang w:eastAsia="cs-CZ"/>
        </w:rPr>
        <w:t xml:space="preserve"> % </w:t>
      </w:r>
      <w:r w:rsidR="5168D419" w:rsidRPr="003153D5">
        <w:rPr>
          <w:rFonts w:eastAsia="Times New Roman"/>
          <w:b/>
          <w:lang w:eastAsia="cs-CZ"/>
        </w:rPr>
        <w:t xml:space="preserve">z celkových </w:t>
      </w:r>
      <w:r w:rsidR="7621B1B8" w:rsidRPr="003153D5">
        <w:rPr>
          <w:rFonts w:eastAsia="Times New Roman"/>
          <w:b/>
          <w:lang w:eastAsia="cs-CZ"/>
        </w:rPr>
        <w:t xml:space="preserve">způsobilých </w:t>
      </w:r>
      <w:r w:rsidR="5168D419" w:rsidRPr="003153D5">
        <w:rPr>
          <w:rFonts w:eastAsia="Times New Roman"/>
          <w:b/>
          <w:lang w:eastAsia="cs-CZ"/>
        </w:rPr>
        <w:t>výdajů pro RRF.</w:t>
      </w:r>
    </w:p>
    <w:p w14:paraId="3A3291AB" w14:textId="57E028E4" w:rsidR="007C0C3F" w:rsidRPr="00082E8C" w:rsidRDefault="21E399BE" w:rsidP="629D2DB5">
      <w:pPr>
        <w:spacing w:before="240" w:after="0" w:line="240" w:lineRule="auto"/>
        <w:jc w:val="both"/>
      </w:pPr>
      <w:bookmarkStart w:id="9" w:name="_Hlk52524031"/>
      <w:bookmarkEnd w:id="8"/>
      <w:r w:rsidRPr="138155E1">
        <w:lastRenderedPageBreak/>
        <w:t xml:space="preserve">Do podílu vlastních zdrojů mohou být zahrnuty pouze </w:t>
      </w:r>
      <w:r w:rsidR="31822C99" w:rsidRPr="138155E1">
        <w:t>způsobilé</w:t>
      </w:r>
      <w:r w:rsidR="483624CE" w:rsidRPr="138155E1">
        <w:t xml:space="preserve"> </w:t>
      </w:r>
      <w:r w:rsidRPr="138155E1">
        <w:t>výdaje, a to i související výdaje z let předchozích</w:t>
      </w:r>
      <w:r w:rsidR="00A60E76" w:rsidRPr="0E0D4910">
        <w:rPr>
          <w:rFonts w:eastAsiaTheme="minorEastAsia"/>
          <w:vertAlign w:val="superscript"/>
        </w:rPr>
        <w:footnoteReference w:id="16"/>
      </w:r>
      <w:r w:rsidRPr="0E0D4910">
        <w:rPr>
          <w:rFonts w:eastAsiaTheme="minorEastAsia"/>
        </w:rPr>
        <w:t>.</w:t>
      </w:r>
      <w:r w:rsidRPr="138155E1">
        <w:t xml:space="preserve"> </w:t>
      </w:r>
      <w:bookmarkEnd w:id="9"/>
      <w:r w:rsidR="00BA45FB">
        <w:t>Rozdělení</w:t>
      </w:r>
      <w:r w:rsidRPr="138155E1">
        <w:t xml:space="preserve"> vlastních zdrojů </w:t>
      </w:r>
      <w:r w:rsidR="00BA45FB">
        <w:t xml:space="preserve">z hlediska způsobilosti výdajů </w:t>
      </w:r>
      <w:r w:rsidRPr="138155E1">
        <w:t>musí být</w:t>
      </w:r>
      <w:r>
        <w:t xml:space="preserve"> uvedeno </w:t>
      </w:r>
      <w:r w:rsidR="71D235A0">
        <w:t>v žádosti o</w:t>
      </w:r>
      <w:r w:rsidR="000D6751">
        <w:t> </w:t>
      </w:r>
      <w:r w:rsidR="71D235A0">
        <w:t>poskytnutí dotace</w:t>
      </w:r>
      <w:r w:rsidRPr="138155E1">
        <w:t xml:space="preserve">. </w:t>
      </w:r>
    </w:p>
    <w:p w14:paraId="410B2B4E" w14:textId="77777777" w:rsidR="005D11AA" w:rsidRDefault="0CE069E1" w:rsidP="138155E1">
      <w:pPr>
        <w:spacing w:before="240" w:after="0" w:line="240" w:lineRule="auto"/>
        <w:jc w:val="both"/>
      </w:pPr>
      <w:r>
        <w:t xml:space="preserve">Výše finanční účasti ze strany příjemce dotace bude </w:t>
      </w:r>
      <w:r w:rsidR="6864661E">
        <w:t>stanovena</w:t>
      </w:r>
      <w:r>
        <w:t xml:space="preserve"> </w:t>
      </w:r>
      <w:r w:rsidR="6864661E">
        <w:t>v</w:t>
      </w:r>
      <w:r w:rsidR="7707377C">
        <w:t> </w:t>
      </w:r>
      <w:r w:rsidR="18E1F7A2">
        <w:t>rozhodnutí</w:t>
      </w:r>
      <w:r w:rsidR="7707377C">
        <w:t xml:space="preserve"> o poskytnutí dotace (dále také „</w:t>
      </w:r>
      <w:r w:rsidR="00576BFE">
        <w:t>R</w:t>
      </w:r>
      <w:r w:rsidR="7707377C">
        <w:t>ozhodnutí“)</w:t>
      </w:r>
      <w:r w:rsidR="7BFBDD16">
        <w:t>.</w:t>
      </w:r>
      <w:r>
        <w:t xml:space="preserve"> Za vlastní zdroje nelze považovat prostředky, jejichž použití na spolufinancování </w:t>
      </w:r>
      <w:r w:rsidR="09A262ED">
        <w:t>Investice</w:t>
      </w:r>
      <w:r>
        <w:t xml:space="preserve"> by bylo v rozporu s účelem uvedeným v </w:t>
      </w:r>
      <w:r w:rsidR="00576BFE">
        <w:t>R</w:t>
      </w:r>
      <w:r>
        <w:t xml:space="preserve">ozhodnutí. </w:t>
      </w:r>
    </w:p>
    <w:p w14:paraId="1AA01303" w14:textId="77777777" w:rsidR="00262E6A" w:rsidRDefault="00262E6A" w:rsidP="007C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061789" w14:textId="77777777" w:rsidR="00B25D23" w:rsidRPr="006F116B" w:rsidRDefault="005053CF" w:rsidP="002C7ACD">
      <w:pPr>
        <w:pStyle w:val="Odstavecseseznamem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eastAsia="cs-CZ"/>
        </w:rPr>
      </w:pPr>
      <w:r w:rsidRPr="006F116B">
        <w:rPr>
          <w:rFonts w:eastAsia="Times New Roman" w:cstheme="minorHAnsi"/>
          <w:b/>
          <w:sz w:val="28"/>
          <w:szCs w:val="28"/>
          <w:lang w:eastAsia="cs-CZ"/>
        </w:rPr>
        <w:t>Věcné zaměření</w:t>
      </w:r>
      <w:r w:rsidR="00CA2157" w:rsidRPr="006F116B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6F116B">
        <w:rPr>
          <w:rFonts w:eastAsia="Times New Roman" w:cstheme="minorHAnsi"/>
          <w:b/>
          <w:sz w:val="28"/>
          <w:szCs w:val="28"/>
          <w:lang w:eastAsia="cs-CZ"/>
        </w:rPr>
        <w:t>výzvy</w:t>
      </w:r>
      <w:r w:rsidR="00B25D23" w:rsidRPr="006F116B">
        <w:rPr>
          <w:rFonts w:eastAsia="Times New Roman" w:cstheme="minorHAnsi"/>
          <w:b/>
          <w:sz w:val="28"/>
          <w:szCs w:val="28"/>
          <w:lang w:eastAsia="cs-CZ"/>
        </w:rPr>
        <w:t xml:space="preserve">  </w:t>
      </w:r>
    </w:p>
    <w:p w14:paraId="26C19426" w14:textId="77777777" w:rsidR="00ED626A" w:rsidRDefault="59C2A826" w:rsidP="664BC121">
      <w:pPr>
        <w:spacing w:before="240" w:after="120" w:line="240" w:lineRule="auto"/>
        <w:jc w:val="both"/>
      </w:pPr>
      <w:bookmarkStart w:id="10" w:name="_Hlk16597266"/>
      <w:r>
        <w:t>Cílem komponenty 3.2 Adaptace kapacity a zaměření školních programů</w:t>
      </w:r>
      <w:r w:rsidR="50656591">
        <w:t>,</w:t>
      </w:r>
      <w:r>
        <w:t xml:space="preserve"> 3.2.4 Investice do rozvoje klíčových akademických pracovišť (dále také „komponenta</w:t>
      </w:r>
      <w:r w:rsidR="50656591">
        <w:t>“)</w:t>
      </w:r>
      <w:r w:rsidR="664BC121">
        <w:t xml:space="preserve"> </w:t>
      </w:r>
      <w:r>
        <w:t xml:space="preserve">v rámci NPO je dostavba objektů v rámci stávajících areálů Univerzity Karlovy (dále jen „UK“) a Masarykovy univerzity (dále jen „MUNI“).  </w:t>
      </w:r>
    </w:p>
    <w:p w14:paraId="6B5D442D" w14:textId="77777777" w:rsidR="0083468F" w:rsidRPr="00583F53" w:rsidRDefault="7679075C" w:rsidP="7679075C">
      <w:pPr>
        <w:spacing w:after="120" w:line="240" w:lineRule="auto"/>
        <w:jc w:val="both"/>
        <w:rPr>
          <w:rFonts w:cstheme="minorHAnsi"/>
        </w:rPr>
      </w:pPr>
      <w:r w:rsidRPr="00A73CDE">
        <w:rPr>
          <w:rFonts w:eastAsia="Arial" w:cstheme="minorHAnsi"/>
          <w:b/>
          <w:bCs/>
        </w:rPr>
        <w:t xml:space="preserve">Věcným zaměřením výzvy </w:t>
      </w:r>
      <w:r w:rsidRPr="00A73CDE">
        <w:rPr>
          <w:rFonts w:eastAsia="Arial" w:cstheme="minorHAnsi"/>
        </w:rPr>
        <w:t>je podpora investičních projektů stavebního charakteru vedoucí k naplnění cíle Investice, kdy d</w:t>
      </w:r>
      <w:r w:rsidR="6BC46E51" w:rsidRPr="005943C1">
        <w:rPr>
          <w:rFonts w:cstheme="minorHAnsi"/>
        </w:rPr>
        <w:t>o 30</w:t>
      </w:r>
      <w:r w:rsidR="47409337" w:rsidRPr="005943C1">
        <w:rPr>
          <w:rFonts w:cstheme="minorHAnsi"/>
        </w:rPr>
        <w:t>. 6.</w:t>
      </w:r>
      <w:r w:rsidR="6BC46E51" w:rsidRPr="005943C1">
        <w:rPr>
          <w:rFonts w:cstheme="minorHAnsi"/>
        </w:rPr>
        <w:t xml:space="preserve"> 2026 musí být vybudováno v souhrnu minimálně </w:t>
      </w:r>
      <w:r w:rsidR="6BC46E51" w:rsidRPr="005943C1">
        <w:rPr>
          <w:rFonts w:cstheme="minorHAnsi"/>
          <w:b/>
          <w:bCs/>
        </w:rPr>
        <w:t>100 000 m</w:t>
      </w:r>
      <w:r w:rsidR="6BC46E51" w:rsidRPr="005943C1">
        <w:rPr>
          <w:rFonts w:cstheme="minorHAnsi"/>
          <w:b/>
          <w:bCs/>
          <w:vertAlign w:val="superscript"/>
        </w:rPr>
        <w:t>2</w:t>
      </w:r>
      <w:r w:rsidR="6BC46E51" w:rsidRPr="005943C1">
        <w:rPr>
          <w:rFonts w:cstheme="minorHAnsi"/>
          <w:b/>
          <w:bCs/>
        </w:rPr>
        <w:t xml:space="preserve"> užitné plochy nových akademických pracovišť</w:t>
      </w:r>
      <w:r w:rsidR="6BC46E51" w:rsidRPr="00E5342C">
        <w:rPr>
          <w:rFonts w:cstheme="minorHAnsi"/>
        </w:rPr>
        <w:t>.</w:t>
      </w:r>
      <w:r w:rsidRPr="00E5342C">
        <w:rPr>
          <w:rFonts w:cstheme="minorHAnsi"/>
        </w:rPr>
        <w:t xml:space="preserve"> </w:t>
      </w:r>
      <w:r w:rsidR="1C854655" w:rsidRPr="00E5342C">
        <w:rPr>
          <w:rFonts w:cstheme="minorHAnsi"/>
        </w:rPr>
        <w:t>Jmenovitě jde o tři stavební projekty vztahující se ke dvěma oprávněným žadatelům:</w:t>
      </w:r>
    </w:p>
    <w:p w14:paraId="740D7266" w14:textId="77777777" w:rsidR="003153D5" w:rsidRPr="00A73CDE" w:rsidRDefault="1393C279" w:rsidP="003153D5">
      <w:pPr>
        <w:spacing w:before="240" w:after="0" w:line="240" w:lineRule="auto"/>
        <w:jc w:val="both"/>
        <w:rPr>
          <w:rFonts w:cstheme="minorHAnsi"/>
          <w:b/>
          <w:bCs/>
        </w:rPr>
      </w:pPr>
      <w:r w:rsidRPr="008E1CF5">
        <w:rPr>
          <w:rFonts w:cstheme="minorHAnsi"/>
          <w:b/>
          <w:bCs/>
        </w:rPr>
        <w:t xml:space="preserve">Investice 1 - </w:t>
      </w:r>
      <w:proofErr w:type="gramStart"/>
      <w:r w:rsidRPr="008E1CF5">
        <w:rPr>
          <w:rFonts w:cstheme="minorHAnsi"/>
          <w:b/>
          <w:bCs/>
        </w:rPr>
        <w:t xml:space="preserve">UK:   </w:t>
      </w:r>
      <w:proofErr w:type="gramEnd"/>
      <w:r w:rsidRPr="008E1CF5">
        <w:rPr>
          <w:rFonts w:cstheme="minorHAnsi"/>
          <w:b/>
          <w:bCs/>
        </w:rPr>
        <w:t xml:space="preserve"> </w:t>
      </w:r>
      <w:r w:rsidR="003153D5" w:rsidRPr="008E1CF5">
        <w:rPr>
          <w:rFonts w:cstheme="minorHAnsi"/>
          <w:b/>
          <w:bCs/>
        </w:rPr>
        <w:t xml:space="preserve">    MEPHARED 2</w:t>
      </w:r>
      <w:r w:rsidR="003153D5" w:rsidRPr="008E1CF5">
        <w:rPr>
          <w:rFonts w:cstheme="minorHAnsi"/>
        </w:rPr>
        <w:t xml:space="preserve"> – novostavba budovy fakult v kampusu UK v Hradci Králové a</w:t>
      </w:r>
      <w:r w:rsidR="003153D5" w:rsidRPr="00A73CDE">
        <w:rPr>
          <w:rFonts w:cstheme="minorHAnsi"/>
          <w:b/>
          <w:bCs/>
        </w:rPr>
        <w:t xml:space="preserve"> </w:t>
      </w:r>
    </w:p>
    <w:p w14:paraId="42EA9D3A" w14:textId="77777777" w:rsidR="0083468F" w:rsidRPr="00A73CDE" w:rsidRDefault="003153D5" w:rsidP="003153D5">
      <w:pPr>
        <w:spacing w:after="0" w:line="240" w:lineRule="auto"/>
        <w:jc w:val="both"/>
        <w:rPr>
          <w:rFonts w:eastAsiaTheme="minorEastAsia" w:cstheme="minorHAnsi"/>
          <w:b/>
          <w:bCs/>
        </w:rPr>
      </w:pPr>
      <w:r w:rsidRPr="00A73CDE">
        <w:rPr>
          <w:rFonts w:cstheme="minorHAnsi"/>
          <w:b/>
          <w:bCs/>
        </w:rPr>
        <w:t xml:space="preserve">                                      </w:t>
      </w:r>
      <w:r w:rsidR="050BD1CC" w:rsidRPr="00A73CDE">
        <w:rPr>
          <w:rFonts w:cstheme="minorHAnsi"/>
          <w:b/>
          <w:bCs/>
        </w:rPr>
        <w:t>Biocentrum</w:t>
      </w:r>
      <w:r w:rsidR="050BD1CC" w:rsidRPr="00A73CDE">
        <w:rPr>
          <w:rFonts w:cstheme="minorHAnsi"/>
        </w:rPr>
        <w:t xml:space="preserve"> – novostavba objektu v areálu kampusu UK v Praze na Albertov</w:t>
      </w:r>
      <w:r w:rsidR="27061775" w:rsidRPr="00A73CDE">
        <w:rPr>
          <w:rFonts w:cstheme="minorHAnsi"/>
        </w:rPr>
        <w:t>,</w:t>
      </w:r>
    </w:p>
    <w:p w14:paraId="3D9EA2BF" w14:textId="77777777" w:rsidR="0083468F" w:rsidRPr="00A73CDE" w:rsidRDefault="1393C279" w:rsidP="003153D5">
      <w:pPr>
        <w:spacing w:after="0" w:line="240" w:lineRule="auto"/>
        <w:jc w:val="both"/>
        <w:rPr>
          <w:rFonts w:eastAsiaTheme="minorEastAsia" w:cstheme="minorHAnsi"/>
          <w:b/>
          <w:bCs/>
        </w:rPr>
      </w:pPr>
      <w:r w:rsidRPr="00A73CDE">
        <w:rPr>
          <w:rFonts w:cstheme="minorHAnsi"/>
          <w:b/>
          <w:bCs/>
        </w:rPr>
        <w:t xml:space="preserve">Investice 2 - </w:t>
      </w:r>
      <w:proofErr w:type="gramStart"/>
      <w:r w:rsidRPr="00A73CDE">
        <w:rPr>
          <w:rFonts w:cstheme="minorHAnsi"/>
          <w:b/>
          <w:bCs/>
        </w:rPr>
        <w:t>MUNI:</w:t>
      </w:r>
      <w:r w:rsidR="050BD1CC" w:rsidRPr="00A73CDE">
        <w:rPr>
          <w:rFonts w:cstheme="minorHAnsi"/>
          <w:b/>
          <w:bCs/>
        </w:rPr>
        <w:t xml:space="preserve">   </w:t>
      </w:r>
      <w:proofErr w:type="gramEnd"/>
      <w:r w:rsidR="050BD1CC" w:rsidRPr="00A73CDE">
        <w:rPr>
          <w:rFonts w:cstheme="minorHAnsi"/>
          <w:b/>
          <w:bCs/>
        </w:rPr>
        <w:t>BioPharma Hub</w:t>
      </w:r>
      <w:r w:rsidR="050BD1CC" w:rsidRPr="00A73CDE">
        <w:rPr>
          <w:rFonts w:cstheme="minorHAnsi"/>
        </w:rPr>
        <w:t xml:space="preserve"> – výstavba nové budovy Farmaceutické fakulty v kampusu </w:t>
      </w:r>
      <w:r w:rsidR="335BF533" w:rsidRPr="00A73CDE">
        <w:rPr>
          <w:rFonts w:cstheme="minorHAnsi"/>
        </w:rPr>
        <w:tab/>
      </w:r>
      <w:r w:rsidR="003153D5" w:rsidRPr="00A73CDE">
        <w:rPr>
          <w:rFonts w:cstheme="minorHAnsi"/>
        </w:rPr>
        <w:tab/>
      </w:r>
      <w:r w:rsidR="003153D5" w:rsidRPr="00A73CDE">
        <w:rPr>
          <w:rFonts w:cstheme="minorHAnsi"/>
        </w:rPr>
        <w:tab/>
      </w:r>
      <w:r w:rsidR="003153D5" w:rsidRPr="00A73CDE">
        <w:rPr>
          <w:rFonts w:cstheme="minorHAnsi"/>
        </w:rPr>
        <w:tab/>
      </w:r>
      <w:r w:rsidR="003153D5" w:rsidRPr="00A73CDE">
        <w:rPr>
          <w:rFonts w:cstheme="minorHAnsi"/>
        </w:rPr>
        <w:tab/>
      </w:r>
      <w:r w:rsidR="003153D5" w:rsidRPr="00A73CDE">
        <w:rPr>
          <w:rFonts w:cstheme="minorHAnsi"/>
        </w:rPr>
        <w:tab/>
      </w:r>
      <w:r w:rsidR="050BD1CC" w:rsidRPr="00A73CDE">
        <w:rPr>
          <w:rFonts w:cstheme="minorHAnsi"/>
        </w:rPr>
        <w:t xml:space="preserve">MUNI v Brně </w:t>
      </w:r>
      <w:r w:rsidR="46C1E596" w:rsidRPr="00A73CDE">
        <w:rPr>
          <w:rFonts w:cstheme="minorHAnsi"/>
        </w:rPr>
        <w:t>Bohunicích.</w:t>
      </w:r>
    </w:p>
    <w:p w14:paraId="09D649B7" w14:textId="4D8DA76B" w:rsidR="00903D3F" w:rsidRPr="00A73CDE" w:rsidRDefault="1AA6EE49" w:rsidP="003153D5">
      <w:pPr>
        <w:spacing w:before="240" w:after="120" w:line="240" w:lineRule="auto"/>
        <w:jc w:val="both"/>
        <w:rPr>
          <w:rFonts w:eastAsia="Times New Roman" w:cstheme="minorHAnsi"/>
          <w:lang w:eastAsia="cs-CZ"/>
        </w:rPr>
      </w:pPr>
      <w:r w:rsidRPr="00A73CDE">
        <w:rPr>
          <w:rFonts w:eastAsia="Times New Roman" w:cstheme="minorHAnsi"/>
          <w:lang w:eastAsia="cs-CZ"/>
        </w:rPr>
        <w:t xml:space="preserve">Uvedené projekty byly vybrány jako prioritní z pohledu potřeb České republiky. Jedná se o stavební </w:t>
      </w:r>
      <w:r w:rsidR="175AACC1" w:rsidRPr="00A73CDE">
        <w:rPr>
          <w:rFonts w:eastAsia="Times New Roman" w:cstheme="minorHAnsi"/>
          <w:lang w:eastAsia="cs-CZ"/>
        </w:rPr>
        <w:t>projekty</w:t>
      </w:r>
      <w:r w:rsidRPr="00A73CDE">
        <w:rPr>
          <w:rFonts w:eastAsia="Times New Roman" w:cstheme="minorHAnsi"/>
          <w:lang w:eastAsia="cs-CZ"/>
        </w:rPr>
        <w:t>, které budou smě</w:t>
      </w:r>
      <w:r w:rsidR="53183730" w:rsidRPr="00A73CDE">
        <w:rPr>
          <w:rFonts w:eastAsiaTheme="minorEastAsia" w:cstheme="minorHAnsi"/>
          <w:lang w:eastAsia="cs-CZ"/>
        </w:rPr>
        <w:t>řo</w:t>
      </w:r>
      <w:r w:rsidRPr="00A73CDE">
        <w:rPr>
          <w:rFonts w:eastAsia="Times New Roman" w:cstheme="minorHAnsi"/>
          <w:lang w:eastAsia="cs-CZ"/>
        </w:rPr>
        <w:t xml:space="preserve">vat do vybudování, vybavení a modernizace kampusů veřejných vysokých škol a jejich součástí, zejména ve vazbě na potřeby vzdělávání a výzkumu v klíčových oblastech pro posilování </w:t>
      </w:r>
      <w:r w:rsidR="009212D8" w:rsidRPr="00A73CDE">
        <w:rPr>
          <w:rFonts w:eastAsia="Times New Roman" w:cstheme="minorHAnsi"/>
          <w:lang w:eastAsia="cs-CZ"/>
        </w:rPr>
        <w:t xml:space="preserve">odolnosti </w:t>
      </w:r>
      <w:r w:rsidRPr="00A73CDE">
        <w:rPr>
          <w:rFonts w:eastAsia="Times New Roman" w:cstheme="minorHAnsi"/>
          <w:lang w:eastAsia="cs-CZ"/>
        </w:rPr>
        <w:t>obyvatelstva, které se v době epidemie z důvodu onemocnění COVID-19 ukázaly jako klíčové. Posíleny budou tedy ty kapacity, které jsou významnou součástí krizové infrastruktury státu.</w:t>
      </w:r>
    </w:p>
    <w:p w14:paraId="7CD69A2A" w14:textId="77777777" w:rsidR="00903D3F" w:rsidRPr="00A73CDE" w:rsidRDefault="49A2884E" w:rsidP="3F8A4674">
      <w:p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A73CDE">
        <w:rPr>
          <w:rFonts w:eastAsia="Times New Roman" w:cstheme="minorHAnsi"/>
          <w:lang w:eastAsia="cs-CZ"/>
        </w:rPr>
        <w:t>Projekty</w:t>
      </w:r>
      <w:r w:rsidR="109FD15F" w:rsidRPr="00A73CDE">
        <w:rPr>
          <w:rFonts w:eastAsia="Times New Roman" w:cstheme="minorHAnsi"/>
          <w:lang w:eastAsia="cs-CZ"/>
        </w:rPr>
        <w:t xml:space="preserve"> nem</w:t>
      </w:r>
      <w:r w:rsidRPr="00A73CDE">
        <w:rPr>
          <w:rFonts w:eastAsia="Times New Roman" w:cstheme="minorHAnsi"/>
          <w:lang w:eastAsia="cs-CZ"/>
        </w:rPr>
        <w:t>ají</w:t>
      </w:r>
      <w:r w:rsidR="109FD15F" w:rsidRPr="00A73CDE">
        <w:rPr>
          <w:rFonts w:eastAsia="Times New Roman" w:cstheme="minorHAnsi"/>
          <w:lang w:eastAsia="cs-CZ"/>
        </w:rPr>
        <w:t xml:space="preserve"> bezprostřední návaznost na ostatní záměry NPO</w:t>
      </w:r>
      <w:r w:rsidR="1F8C9758" w:rsidRPr="00A73CDE">
        <w:rPr>
          <w:rFonts w:eastAsia="Times New Roman" w:cstheme="minorHAnsi"/>
          <w:lang w:eastAsia="cs-CZ"/>
        </w:rPr>
        <w:t xml:space="preserve"> jako celku</w:t>
      </w:r>
      <w:r w:rsidR="109FD15F" w:rsidRPr="00A73CDE">
        <w:rPr>
          <w:rFonts w:eastAsia="Times New Roman" w:cstheme="minorHAnsi"/>
          <w:lang w:eastAsia="cs-CZ"/>
        </w:rPr>
        <w:t>. Jde o </w:t>
      </w:r>
      <w:r w:rsidR="1F8C9758" w:rsidRPr="00A73CDE">
        <w:rPr>
          <w:rFonts w:eastAsia="Times New Roman" w:cstheme="minorHAnsi"/>
          <w:lang w:eastAsia="cs-CZ"/>
        </w:rPr>
        <w:t>samostatné</w:t>
      </w:r>
      <w:r w:rsidR="109FD15F" w:rsidRPr="00A73CDE">
        <w:rPr>
          <w:rFonts w:eastAsia="Times New Roman" w:cstheme="minorHAnsi"/>
          <w:lang w:eastAsia="cs-CZ"/>
        </w:rPr>
        <w:t xml:space="preserve"> stavební investiční záměry do rozšíření prostor dvou páteřních VVŠ, které z hlediska počtu studentů pokrývají aktuálně více jak čtvrtinu z celkového počtu studentů veřejných i soukromých vysokých škol v České republice.</w:t>
      </w:r>
    </w:p>
    <w:p w14:paraId="3417235E" w14:textId="004281AF" w:rsidR="00096E72" w:rsidRPr="00A73CDE" w:rsidRDefault="00096E72" w:rsidP="138155E1">
      <w:p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A73CDE">
        <w:rPr>
          <w:rFonts w:eastAsia="Times New Roman" w:cstheme="minorHAnsi"/>
          <w:lang w:eastAsia="cs-CZ"/>
        </w:rPr>
        <w:t>V prvním projektu jde o navázání na investiční akci MEPHARED 1, která byla realizována v letech 2011</w:t>
      </w:r>
      <w:r w:rsidR="000C2427" w:rsidRPr="00A73CDE">
        <w:rPr>
          <w:rFonts w:eastAsia="Times New Roman" w:cstheme="minorHAnsi"/>
          <w:lang w:eastAsia="cs-CZ"/>
        </w:rPr>
        <w:t> </w:t>
      </w:r>
      <w:r w:rsidRPr="00A73CDE">
        <w:rPr>
          <w:rFonts w:eastAsia="Times New Roman" w:cstheme="minorHAnsi"/>
          <w:lang w:eastAsia="cs-CZ"/>
        </w:rPr>
        <w:t>až 2015.  Cílem 2. etapy je programově a prostorově propojit Lékařskou a Farmaceutickou fakultu UK nacházející se v Hradci Králové. Předmětem druhého projektu je výstavba nové budovy kampusu, její vybavení a související revitalizace území Albertova v Praze. V případě výstavby kampusu Farmaceutické fakulty MUNI je nutné zabezpečit adekvátní a odpovídající zázemí pro součást MUNI, která nově vznikla k 1. 7. 2020.</w:t>
      </w:r>
    </w:p>
    <w:p w14:paraId="26546222" w14:textId="51DA05A3" w:rsidR="00903D3F" w:rsidRPr="00A73CDE" w:rsidRDefault="109FD15F" w:rsidP="138155E1">
      <w:p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A73CDE">
        <w:rPr>
          <w:rFonts w:eastAsia="Times New Roman" w:cstheme="minorHAnsi"/>
          <w:lang w:eastAsia="cs-CZ"/>
        </w:rPr>
        <w:t>Celkově dojde k výraznému navýšení univerzitních kapacit pro výuku ve všech stupních studia (bakalářský, magisterský, doktorský), což samotné VVŠ budou moci při své vlastní personální politice zakomponovat například do náboru kvalitních akademicko-vědeckých pracovníků, a to jak tuzemských, tak zahraničních. Předpokládaný rozvoj kapacit infrastruktury obou univerzit se pojí také s </w:t>
      </w:r>
      <w:r w:rsidRPr="00A73CDE">
        <w:rPr>
          <w:rFonts w:eastAsia="Times New Roman" w:cstheme="minorHAnsi"/>
          <w:b/>
          <w:bCs/>
          <w:lang w:eastAsia="cs-CZ"/>
        </w:rPr>
        <w:t>výrazným navýšením samotného počtu studentů</w:t>
      </w:r>
      <w:r w:rsidRPr="00A73CDE">
        <w:rPr>
          <w:rFonts w:eastAsia="Times New Roman" w:cstheme="minorHAnsi"/>
          <w:lang w:eastAsia="cs-CZ"/>
        </w:rPr>
        <w:t>.</w:t>
      </w:r>
    </w:p>
    <w:p w14:paraId="0E457EEE" w14:textId="7F347D0E" w:rsidR="00903D3F" w:rsidRPr="001A1621" w:rsidRDefault="06EA62DE" w:rsidP="138155E1">
      <w:pPr>
        <w:spacing w:before="240" w:after="120" w:line="240" w:lineRule="auto"/>
        <w:jc w:val="both"/>
        <w:rPr>
          <w:rFonts w:eastAsia="Times New Roman" w:cstheme="minorHAnsi"/>
          <w:lang w:eastAsia="cs-CZ"/>
        </w:rPr>
      </w:pPr>
      <w:r w:rsidRPr="00A73CDE">
        <w:rPr>
          <w:rFonts w:eastAsia="Times New Roman" w:cstheme="minorHAnsi"/>
          <w:lang w:eastAsia="cs-CZ"/>
        </w:rPr>
        <w:lastRenderedPageBreak/>
        <w:t xml:space="preserve">Novostavby rovněž </w:t>
      </w:r>
      <w:r w:rsidRPr="00A73CDE">
        <w:rPr>
          <w:rFonts w:eastAsia="Times New Roman" w:cstheme="minorHAnsi"/>
          <w:b/>
          <w:bCs/>
          <w:lang w:eastAsia="cs-CZ"/>
        </w:rPr>
        <w:t>přispějí ke sloučení</w:t>
      </w:r>
      <w:r w:rsidRPr="00A73CDE">
        <w:rPr>
          <w:rFonts w:eastAsia="Times New Roman" w:cstheme="minorHAnsi"/>
          <w:lang w:eastAsia="cs-CZ"/>
        </w:rPr>
        <w:t xml:space="preserve"> výuky ze stávajících roztříštěných pracovišť dotčených fakult </w:t>
      </w:r>
      <w:r w:rsidRPr="00A73CDE">
        <w:rPr>
          <w:rFonts w:eastAsia="Times New Roman" w:cstheme="minorHAnsi"/>
          <w:b/>
          <w:bCs/>
          <w:lang w:eastAsia="cs-CZ"/>
        </w:rPr>
        <w:t>do menšího počtu objektů</w:t>
      </w:r>
      <w:r w:rsidRPr="00A73CDE">
        <w:rPr>
          <w:rFonts w:eastAsia="Times New Roman" w:cstheme="minorHAnsi"/>
          <w:lang w:eastAsia="cs-CZ"/>
        </w:rPr>
        <w:t xml:space="preserve">, což </w:t>
      </w:r>
      <w:r w:rsidRPr="00A73CDE">
        <w:rPr>
          <w:rFonts w:eastAsia="Times New Roman" w:cstheme="minorHAnsi"/>
          <w:b/>
          <w:bCs/>
          <w:lang w:eastAsia="cs-CZ"/>
        </w:rPr>
        <w:t>přinese celou řadu provozních výhod</w:t>
      </w:r>
      <w:r w:rsidRPr="00A73CDE">
        <w:rPr>
          <w:rFonts w:eastAsia="Times New Roman" w:cstheme="minorHAnsi"/>
          <w:lang w:eastAsia="cs-CZ"/>
        </w:rPr>
        <w:t xml:space="preserve"> </w:t>
      </w:r>
      <w:r w:rsidRPr="00A73CDE">
        <w:rPr>
          <w:rFonts w:eastAsia="Times New Roman" w:cstheme="minorHAnsi"/>
          <w:b/>
          <w:bCs/>
          <w:lang w:eastAsia="cs-CZ"/>
        </w:rPr>
        <w:t>a úspor</w:t>
      </w:r>
      <w:r w:rsidRPr="00A73CDE">
        <w:rPr>
          <w:rFonts w:eastAsia="Times New Roman" w:cstheme="minorHAnsi"/>
          <w:lang w:eastAsia="cs-CZ"/>
        </w:rPr>
        <w:t xml:space="preserve"> jako je optimalizace provozních výdajů prostřednictvím opatření na úsporu energií a médií, organizační úspory v rámci rozvrhů výuky nebo menší časová náročnost pro přesun mezi využívanými objekty, a to jak pro</w:t>
      </w:r>
      <w:r w:rsidR="001A1621">
        <w:rPr>
          <w:rFonts w:eastAsia="Times New Roman" w:cstheme="minorHAnsi"/>
          <w:lang w:eastAsia="cs-CZ"/>
        </w:rPr>
        <w:t> </w:t>
      </w:r>
      <w:r w:rsidRPr="001A1621">
        <w:rPr>
          <w:rFonts w:eastAsia="Times New Roman" w:cstheme="minorHAnsi"/>
          <w:lang w:eastAsia="cs-CZ"/>
        </w:rPr>
        <w:t xml:space="preserve">studenty, tak pro akademické pracovníky. </w:t>
      </w:r>
    </w:p>
    <w:p w14:paraId="03AECCAC" w14:textId="77777777" w:rsidR="000067F5" w:rsidRDefault="000067F5" w:rsidP="000067F5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bookmarkEnd w:id="10"/>
    <w:p w14:paraId="63EE9163" w14:textId="77777777" w:rsidR="009743E1" w:rsidRPr="00F90301" w:rsidRDefault="009743E1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eastAsia="cs-CZ"/>
        </w:rPr>
      </w:pPr>
      <w:r w:rsidRPr="00F90301">
        <w:rPr>
          <w:rFonts w:eastAsia="Times New Roman" w:cstheme="minorHAnsi"/>
          <w:b/>
          <w:sz w:val="28"/>
          <w:szCs w:val="28"/>
          <w:lang w:eastAsia="cs-CZ"/>
        </w:rPr>
        <w:t xml:space="preserve">Indikátory </w:t>
      </w:r>
      <w:r w:rsidR="00FB179F" w:rsidRPr="00F90301">
        <w:rPr>
          <w:rFonts w:eastAsia="Times New Roman" w:cstheme="minorHAnsi"/>
          <w:b/>
          <w:sz w:val="28"/>
          <w:szCs w:val="28"/>
          <w:lang w:eastAsia="cs-CZ"/>
        </w:rPr>
        <w:t xml:space="preserve">a technické parametry </w:t>
      </w:r>
      <w:r w:rsidR="00557527" w:rsidRPr="00F90301">
        <w:rPr>
          <w:rFonts w:eastAsia="Times New Roman" w:cstheme="minorHAnsi"/>
          <w:b/>
          <w:sz w:val="28"/>
          <w:szCs w:val="28"/>
          <w:lang w:eastAsia="cs-CZ"/>
        </w:rPr>
        <w:t>projekt</w:t>
      </w:r>
      <w:r w:rsidR="00830138" w:rsidRPr="00F90301">
        <w:rPr>
          <w:rFonts w:eastAsia="Times New Roman" w:cstheme="minorHAnsi"/>
          <w:b/>
          <w:sz w:val="28"/>
          <w:szCs w:val="28"/>
          <w:lang w:eastAsia="cs-CZ"/>
        </w:rPr>
        <w:t>u</w:t>
      </w:r>
    </w:p>
    <w:p w14:paraId="524C77ED" w14:textId="77777777" w:rsidR="00C67A06" w:rsidRPr="00830138" w:rsidRDefault="448D08C8" w:rsidP="138155E1">
      <w:pPr>
        <w:spacing w:before="240" w:after="120" w:line="240" w:lineRule="auto"/>
        <w:jc w:val="both"/>
        <w:rPr>
          <w:rFonts w:eastAsia="Times New Roman"/>
          <w:lang w:eastAsia="cs-CZ"/>
        </w:rPr>
      </w:pPr>
      <w:r w:rsidRPr="664BC121">
        <w:rPr>
          <w:rFonts w:eastAsia="Times New Roman"/>
          <w:lang w:eastAsia="cs-CZ"/>
        </w:rPr>
        <w:t xml:space="preserve">Indikátor je nástroj pro měření cíle/plánu konkrétního projektu, postupu či dosažených efektů jednotlivých úrovní implementace. </w:t>
      </w:r>
      <w:r w:rsidR="5DA03213" w:rsidRPr="664BC121">
        <w:rPr>
          <w:rFonts w:eastAsia="Times New Roman"/>
          <w:lang w:eastAsia="cs-CZ"/>
        </w:rPr>
        <w:t>Výběr indikátorů</w:t>
      </w:r>
      <w:r w:rsidR="73DA98C0" w:rsidRPr="664BC121">
        <w:rPr>
          <w:rFonts w:eastAsia="Times New Roman"/>
          <w:lang w:eastAsia="cs-CZ"/>
        </w:rPr>
        <w:t xml:space="preserve"> </w:t>
      </w:r>
      <w:r w:rsidRPr="664BC121">
        <w:rPr>
          <w:rFonts w:eastAsia="Times New Roman"/>
          <w:lang w:eastAsia="cs-CZ"/>
        </w:rPr>
        <w:t>je součásti žádosti o dotaci a následně je stanoven jako závazný ukazatel v </w:t>
      </w:r>
      <w:r w:rsidR="00576BFE">
        <w:rPr>
          <w:rFonts w:eastAsia="Times New Roman"/>
          <w:lang w:eastAsia="cs-CZ"/>
        </w:rPr>
        <w:t>R</w:t>
      </w:r>
      <w:r w:rsidRPr="664BC121">
        <w:rPr>
          <w:rFonts w:eastAsia="Times New Roman"/>
          <w:lang w:eastAsia="cs-CZ"/>
        </w:rPr>
        <w:t xml:space="preserve">ozhodnutí. Výběr </w:t>
      </w:r>
      <w:r w:rsidR="73DA98C0" w:rsidRPr="664BC121">
        <w:rPr>
          <w:rFonts w:eastAsia="Times New Roman"/>
          <w:lang w:eastAsia="cs-CZ"/>
        </w:rPr>
        <w:t>technických parametrů</w:t>
      </w:r>
      <w:r w:rsidRPr="664BC121">
        <w:rPr>
          <w:rFonts w:eastAsia="Times New Roman"/>
          <w:lang w:eastAsia="cs-CZ"/>
        </w:rPr>
        <w:t xml:space="preserve"> je uveden v investičním záměru</w:t>
      </w:r>
      <w:r w:rsidR="2927177A" w:rsidRPr="664BC121">
        <w:rPr>
          <w:rFonts w:eastAsia="Times New Roman"/>
          <w:lang w:eastAsia="cs-CZ"/>
        </w:rPr>
        <w:t xml:space="preserve">. </w:t>
      </w:r>
    </w:p>
    <w:p w14:paraId="5AA1ADB1" w14:textId="77777777" w:rsidR="00E9120D" w:rsidRPr="00F973E9" w:rsidRDefault="7A2F0029" w:rsidP="00F973E9">
      <w:pPr>
        <w:autoSpaceDE w:val="0"/>
        <w:autoSpaceDN w:val="0"/>
        <w:adjustRightInd w:val="0"/>
        <w:spacing w:after="178" w:line="240" w:lineRule="auto"/>
        <w:jc w:val="both"/>
        <w:rPr>
          <w:rFonts w:ascii="Calibri" w:hAnsi="Calibri" w:cs="Calibri"/>
          <w:color w:val="000000"/>
        </w:rPr>
      </w:pPr>
      <w:r w:rsidRPr="629D2DB5">
        <w:rPr>
          <w:rFonts w:eastAsia="Times New Roman"/>
          <w:b/>
          <w:bCs/>
          <w:lang w:eastAsia="cs-CZ"/>
        </w:rPr>
        <w:t>Výchozí hodnota</w:t>
      </w:r>
      <w:r w:rsidRPr="629D2DB5">
        <w:rPr>
          <w:rFonts w:eastAsia="Times New Roman"/>
          <w:lang w:eastAsia="cs-CZ"/>
        </w:rPr>
        <w:t xml:space="preserve"> všech indikátorů je stanovena jako nulová. K indikátoru musí být vyplněna cílová hodnota, kterou se </w:t>
      </w:r>
      <w:r w:rsidR="006F18ED">
        <w:rPr>
          <w:rFonts w:eastAsia="Times New Roman"/>
          <w:lang w:eastAsia="cs-CZ"/>
        </w:rPr>
        <w:t>žadatel/příjemce dotace</w:t>
      </w:r>
      <w:r w:rsidRPr="629D2DB5">
        <w:rPr>
          <w:rFonts w:eastAsia="Times New Roman"/>
          <w:lang w:eastAsia="cs-CZ"/>
        </w:rPr>
        <w:t xml:space="preserve"> zavazuje dosáhnout, a datum, ke kterému musí definovanou hodnotu naplnit. </w:t>
      </w:r>
      <w:r w:rsidR="04161751" w:rsidRPr="629D2DB5">
        <w:rPr>
          <w:rFonts w:ascii="Calibri" w:hAnsi="Calibri" w:cs="Calibri"/>
          <w:b/>
          <w:bCs/>
          <w:color w:val="000000" w:themeColor="text1"/>
        </w:rPr>
        <w:t>Cílová hodnota</w:t>
      </w:r>
      <w:r w:rsidR="04161751" w:rsidRPr="629D2DB5">
        <w:rPr>
          <w:rFonts w:ascii="Calibri" w:hAnsi="Calibri" w:cs="Calibri"/>
          <w:color w:val="000000" w:themeColor="text1"/>
        </w:rPr>
        <w:t xml:space="preserve"> indikátoru na úrovni projekt</w:t>
      </w:r>
      <w:r w:rsidRPr="629D2DB5">
        <w:rPr>
          <w:rFonts w:ascii="Calibri" w:hAnsi="Calibri" w:cs="Calibri"/>
          <w:color w:val="000000" w:themeColor="text1"/>
        </w:rPr>
        <w:t>u</w:t>
      </w:r>
      <w:r w:rsidR="04161751" w:rsidRPr="629D2DB5">
        <w:rPr>
          <w:rFonts w:ascii="Calibri" w:hAnsi="Calibri" w:cs="Calibri"/>
          <w:color w:val="000000" w:themeColor="text1"/>
        </w:rPr>
        <w:t xml:space="preserve"> je definována jako plán indikátoru, k</w:t>
      </w:r>
      <w:r w:rsidRPr="629D2DB5">
        <w:rPr>
          <w:rFonts w:ascii="Calibri" w:hAnsi="Calibri" w:cs="Calibri"/>
          <w:color w:val="000000" w:themeColor="text1"/>
        </w:rPr>
        <w:t> </w:t>
      </w:r>
      <w:r w:rsidR="04161751" w:rsidRPr="629D2DB5">
        <w:rPr>
          <w:rFonts w:ascii="Calibri" w:hAnsi="Calibri" w:cs="Calibri"/>
          <w:color w:val="000000" w:themeColor="text1"/>
        </w:rPr>
        <w:t>jehož dosažení se žadatel</w:t>
      </w:r>
      <w:r w:rsidR="006F18ED">
        <w:rPr>
          <w:rFonts w:ascii="Calibri" w:hAnsi="Calibri" w:cs="Calibri"/>
          <w:color w:val="000000" w:themeColor="text1"/>
        </w:rPr>
        <w:t>/příjemce dotace</w:t>
      </w:r>
      <w:r w:rsidR="04161751" w:rsidRPr="629D2DB5">
        <w:rPr>
          <w:rFonts w:ascii="Calibri" w:hAnsi="Calibri" w:cs="Calibri"/>
          <w:color w:val="000000" w:themeColor="text1"/>
        </w:rPr>
        <w:t xml:space="preserve"> zavázal, včetně data, kdy má být hodnoty dosaženo. V</w:t>
      </w:r>
      <w:r w:rsidR="006F18ED">
        <w:rPr>
          <w:rFonts w:ascii="Calibri" w:hAnsi="Calibri" w:cs="Calibri"/>
          <w:color w:val="000000" w:themeColor="text1"/>
        </w:rPr>
        <w:t> </w:t>
      </w:r>
      <w:r w:rsidR="04161751" w:rsidRPr="629D2DB5">
        <w:rPr>
          <w:rFonts w:ascii="Calibri" w:hAnsi="Calibri" w:cs="Calibri"/>
          <w:color w:val="000000" w:themeColor="text1"/>
        </w:rPr>
        <w:t xml:space="preserve">žádosti o </w:t>
      </w:r>
      <w:r w:rsidRPr="629D2DB5">
        <w:rPr>
          <w:rFonts w:ascii="Calibri" w:hAnsi="Calibri" w:cs="Calibri"/>
          <w:color w:val="000000" w:themeColor="text1"/>
        </w:rPr>
        <w:t>dotaci</w:t>
      </w:r>
      <w:r w:rsidR="04161751" w:rsidRPr="629D2DB5">
        <w:rPr>
          <w:rFonts w:ascii="Calibri" w:hAnsi="Calibri" w:cs="Calibri"/>
          <w:color w:val="000000" w:themeColor="text1"/>
        </w:rPr>
        <w:t xml:space="preserve"> musí být současně vždy popsáno, jakým způsobem byla cílová hodnota stanovena. </w:t>
      </w:r>
    </w:p>
    <w:p w14:paraId="07913D0A" w14:textId="77777777" w:rsidR="629D2DB5" w:rsidRDefault="491444F7" w:rsidP="664BC121">
      <w:pPr>
        <w:spacing w:after="179" w:line="240" w:lineRule="auto"/>
        <w:jc w:val="both"/>
        <w:rPr>
          <w:rFonts w:ascii="Calibri" w:hAnsi="Calibri" w:cs="Calibri"/>
          <w:color w:val="000000" w:themeColor="text1"/>
        </w:rPr>
      </w:pPr>
      <w:r w:rsidRPr="664BC121">
        <w:rPr>
          <w:rFonts w:ascii="Calibri" w:hAnsi="Calibri" w:cs="Calibri"/>
          <w:color w:val="000000" w:themeColor="text1"/>
        </w:rPr>
        <w:t>Indikátor</w:t>
      </w:r>
      <w:r w:rsidR="0AD0A0C4" w:rsidRPr="664BC121">
        <w:rPr>
          <w:rFonts w:ascii="Calibri" w:hAnsi="Calibri" w:cs="Calibri"/>
          <w:color w:val="000000" w:themeColor="text1"/>
        </w:rPr>
        <w:t xml:space="preserve">y </w:t>
      </w:r>
      <w:r w:rsidR="435494C9" w:rsidRPr="664BC121">
        <w:rPr>
          <w:rFonts w:ascii="Calibri" w:hAnsi="Calibri" w:cs="Calibri"/>
          <w:color w:val="000000" w:themeColor="text1"/>
        </w:rPr>
        <w:t xml:space="preserve">musí žadatel/příjemce </w:t>
      </w:r>
      <w:r w:rsidR="15EDBADE" w:rsidRPr="664BC121">
        <w:rPr>
          <w:rFonts w:ascii="Calibri" w:hAnsi="Calibri" w:cs="Calibri"/>
          <w:color w:val="000000" w:themeColor="text1"/>
        </w:rPr>
        <w:t xml:space="preserve">dotace </w:t>
      </w:r>
      <w:r w:rsidR="435494C9" w:rsidRPr="664BC121">
        <w:rPr>
          <w:rFonts w:ascii="Calibri" w:hAnsi="Calibri" w:cs="Calibri"/>
          <w:color w:val="000000" w:themeColor="text1"/>
        </w:rPr>
        <w:t xml:space="preserve">v žádosti o </w:t>
      </w:r>
      <w:r w:rsidR="15EDBADE" w:rsidRPr="664BC121">
        <w:rPr>
          <w:rFonts w:ascii="Calibri" w:hAnsi="Calibri" w:cs="Calibri"/>
          <w:color w:val="000000" w:themeColor="text1"/>
        </w:rPr>
        <w:t>dotaci</w:t>
      </w:r>
      <w:r w:rsidR="435494C9" w:rsidRPr="664BC121">
        <w:rPr>
          <w:rFonts w:ascii="Calibri" w:hAnsi="Calibri" w:cs="Calibri"/>
          <w:color w:val="000000" w:themeColor="text1"/>
        </w:rPr>
        <w:t xml:space="preserve"> povinně zvolit a v průběhu realizace projektu povinně sledovat a vykazovat. Hodnota indikátoru</w:t>
      </w:r>
      <w:r w:rsidR="39E0FA9C" w:rsidRPr="664BC121">
        <w:rPr>
          <w:rFonts w:ascii="Calibri" w:hAnsi="Calibri" w:cs="Calibri"/>
          <w:color w:val="000000" w:themeColor="text1"/>
        </w:rPr>
        <w:t xml:space="preserve"> </w:t>
      </w:r>
      <w:r w:rsidR="3E906AD9" w:rsidRPr="664BC121">
        <w:rPr>
          <w:rFonts w:ascii="Calibri" w:hAnsi="Calibri" w:cs="Calibri"/>
          <w:b/>
          <w:bCs/>
          <w:color w:val="000000" w:themeColor="text1"/>
        </w:rPr>
        <w:t xml:space="preserve">povinná </w:t>
      </w:r>
      <w:r w:rsidR="435494C9" w:rsidRPr="664BC121">
        <w:rPr>
          <w:rFonts w:ascii="Calibri" w:hAnsi="Calibri" w:cs="Calibri"/>
          <w:b/>
          <w:bCs/>
          <w:color w:val="000000" w:themeColor="text1"/>
        </w:rPr>
        <w:t>k naplnění</w:t>
      </w:r>
      <w:r w:rsidR="435494C9" w:rsidRPr="664BC121">
        <w:rPr>
          <w:rFonts w:ascii="Calibri" w:hAnsi="Calibri" w:cs="Calibri"/>
          <w:color w:val="000000" w:themeColor="text1"/>
        </w:rPr>
        <w:t xml:space="preserve"> bude závazná a</w:t>
      </w:r>
      <w:r w:rsidR="39E0FA9C" w:rsidRPr="664BC121">
        <w:rPr>
          <w:rFonts w:ascii="Calibri" w:hAnsi="Calibri" w:cs="Calibri"/>
          <w:color w:val="000000" w:themeColor="text1"/>
        </w:rPr>
        <w:t> </w:t>
      </w:r>
      <w:r w:rsidR="435494C9" w:rsidRPr="664BC121">
        <w:rPr>
          <w:rFonts w:ascii="Calibri" w:hAnsi="Calibri" w:cs="Calibri"/>
          <w:color w:val="000000" w:themeColor="text1"/>
        </w:rPr>
        <w:t xml:space="preserve">její nenaplnění je sankcionováno. </w:t>
      </w:r>
    </w:p>
    <w:p w14:paraId="0F53355E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6F146ED4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7CF6EF2D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1A417DB8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2C1D969C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3B76FB6E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18D004D1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0DBD4EFB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32FE2DA3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40EBAD6B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47AE5588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4DE55F0A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72559929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6479BC2D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626D683C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595337DB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5D7683AE" w14:textId="77777777" w:rsidR="0093390C" w:rsidRDefault="0093390C" w:rsidP="00C163D6">
      <w:pPr>
        <w:spacing w:after="179" w:line="240" w:lineRule="auto"/>
        <w:jc w:val="both"/>
        <w:rPr>
          <w:rFonts w:eastAsia="Times New Roman"/>
          <w:lang w:eastAsia="cs-CZ"/>
        </w:rPr>
      </w:pPr>
    </w:p>
    <w:p w14:paraId="69DF6506" w14:textId="6892A951" w:rsidR="009743E1" w:rsidRDefault="643766A9" w:rsidP="00C163D6">
      <w:pPr>
        <w:spacing w:after="179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664BC121">
        <w:rPr>
          <w:rFonts w:eastAsia="Times New Roman"/>
          <w:lang w:eastAsia="cs-CZ"/>
        </w:rPr>
        <w:t>Základní struktura sledovaných</w:t>
      </w:r>
      <w:r w:rsidRPr="664BC121">
        <w:rPr>
          <w:rFonts w:eastAsia="Times New Roman"/>
          <w:b/>
          <w:bCs/>
          <w:lang w:eastAsia="cs-CZ"/>
        </w:rPr>
        <w:t xml:space="preserve"> indikátorů </w:t>
      </w:r>
      <w:r w:rsidRPr="664BC121">
        <w:rPr>
          <w:rFonts w:eastAsia="Times New Roman"/>
          <w:lang w:eastAsia="cs-CZ"/>
        </w:rPr>
        <w:t>je následující</w:t>
      </w:r>
      <w:r w:rsidRPr="664BC121">
        <w:rPr>
          <w:rFonts w:eastAsia="Times New Roman"/>
          <w:b/>
          <w:bCs/>
          <w:lang w:eastAsia="cs-CZ"/>
        </w:rPr>
        <w:t>:</w:t>
      </w:r>
      <w:r w:rsidR="009743E1" w:rsidRPr="003C17CA">
        <w:rPr>
          <w:rFonts w:eastAsia="Times New Roman" w:cstheme="minorHAnsi"/>
          <w:b/>
          <w:sz w:val="24"/>
          <w:szCs w:val="24"/>
          <w:lang w:eastAsia="cs-CZ"/>
        </w:rPr>
        <w:t xml:space="preserve">        </w:t>
      </w:r>
    </w:p>
    <w:p w14:paraId="71FE1843" w14:textId="77777777" w:rsidR="00BF7E23" w:rsidRPr="003C17CA" w:rsidRDefault="00BF7E23" w:rsidP="00C163D6">
      <w:pPr>
        <w:spacing w:after="179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5739"/>
        <w:gridCol w:w="1060"/>
      </w:tblGrid>
      <w:tr w:rsidR="00F973E9" w:rsidRPr="00F10DD0" w14:paraId="3401E278" w14:textId="77777777" w:rsidTr="7956108A">
        <w:trPr>
          <w:trHeight w:val="7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338074" w14:textId="77777777" w:rsidR="00F973E9" w:rsidRPr="005943C1" w:rsidRDefault="76C92949" w:rsidP="629D2D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5943C1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Kód</w:t>
            </w:r>
            <w:r w:rsidR="7D76DF3F" w:rsidRPr="005943C1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         </w:t>
            </w:r>
            <w:r w:rsidR="7D76DF3F" w:rsidRPr="005943C1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D3C3D8" w14:textId="77777777" w:rsidR="00F973E9" w:rsidRPr="005943C1" w:rsidRDefault="00F973E9" w:rsidP="00F570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943C1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indikátoru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0D3047" w14:textId="77777777" w:rsidR="00F973E9" w:rsidRPr="005943C1" w:rsidRDefault="00F973E9" w:rsidP="00F570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943C1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</w:tr>
      <w:tr w:rsidR="009A0D23" w:rsidRPr="00F10DD0" w14:paraId="362623FA" w14:textId="77777777" w:rsidTr="7956108A">
        <w:trPr>
          <w:trHeight w:val="7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E4CB" w14:textId="77777777" w:rsidR="009A0D23" w:rsidRPr="00A73CDE" w:rsidRDefault="004F1599" w:rsidP="00F10DD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3CDE">
              <w:rPr>
                <w:rFonts w:cstheme="minorHAnsi"/>
                <w:color w:val="000000"/>
                <w:sz w:val="18"/>
                <w:szCs w:val="18"/>
              </w:rPr>
              <w:t>324</w:t>
            </w:r>
            <w:r w:rsidR="00F10DD0" w:rsidRPr="00A73CDE">
              <w:rPr>
                <w:rFonts w:cstheme="minorHAnsi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195C" w14:textId="77777777" w:rsidR="009A0D23" w:rsidRPr="00A73CDE" w:rsidRDefault="143E5093" w:rsidP="00F10D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A73CDE">
              <w:rPr>
                <w:b/>
                <w:bCs/>
                <w:color w:val="000000"/>
                <w:sz w:val="18"/>
                <w:szCs w:val="18"/>
              </w:rPr>
              <w:t>Plocha užitková celkem</w:t>
            </w:r>
            <w:r w:rsidR="79DC0FA8" w:rsidRPr="00A73CDE">
              <w:rPr>
                <w:b/>
                <w:bCs/>
                <w:color w:val="000000"/>
                <w:sz w:val="18"/>
                <w:szCs w:val="18"/>
              </w:rPr>
              <w:t xml:space="preserve"> nově získaná</w:t>
            </w:r>
            <w:r w:rsidR="009A0D23" w:rsidRPr="00A73CDE">
              <w:rPr>
                <w:rStyle w:val="Znakapoznpodarou"/>
                <w:b/>
                <w:bCs/>
                <w:color w:val="000000"/>
                <w:sz w:val="18"/>
                <w:szCs w:val="18"/>
              </w:rPr>
              <w:footnoteReference w:id="17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C18D" w14:textId="77777777" w:rsidR="009A0D23" w:rsidRPr="00A73CDE" w:rsidRDefault="009A0D23" w:rsidP="00F570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A73CDE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m</w:t>
            </w:r>
            <w:r w:rsidRPr="00A73CDE">
              <w:rPr>
                <w:rFonts w:eastAsia="Times New Roman" w:cstheme="minorHAnsi"/>
                <w:b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</w:tr>
      <w:tr w:rsidR="009A0D23" w:rsidRPr="00F10DD0" w14:paraId="5102276E" w14:textId="77777777" w:rsidTr="7956108A">
        <w:trPr>
          <w:trHeight w:val="111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EFAEB" w14:textId="77777777" w:rsidR="009A0D23" w:rsidRPr="00A73CDE" w:rsidRDefault="004F1599" w:rsidP="00F10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324</w:t>
            </w:r>
            <w:r w:rsidR="00F10DD0"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002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060D" w14:textId="77777777" w:rsidR="009A0D23" w:rsidRPr="00A73CDE" w:rsidRDefault="009A0D23" w:rsidP="00F10DD0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73CDE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 xml:space="preserve">Počet nově vybudovaných </w:t>
            </w:r>
            <w:proofErr w:type="gramStart"/>
            <w:r w:rsidRPr="00A73CDE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objektů -</w:t>
            </w:r>
            <w:r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pro</w:t>
            </w:r>
            <w:proofErr w:type="gramEnd"/>
            <w:r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definici objektu je kromě názvu ev. označení objektu slovy, písmeny, číslicemi rozhodující jednoznačná identifikace dle vnitřní pasportizace: uvést vnitřní označení dle pasportizace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0427" w14:textId="77777777" w:rsidR="009A0D23" w:rsidRPr="00A73CDE" w:rsidRDefault="009A0D23" w:rsidP="003C17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objekt</w:t>
            </w:r>
          </w:p>
        </w:tc>
      </w:tr>
      <w:tr w:rsidR="006517E8" w:rsidRPr="00F10DD0" w14:paraId="0F902058" w14:textId="77777777" w:rsidTr="7956108A">
        <w:trPr>
          <w:trHeight w:val="750"/>
          <w:jc w:val="center"/>
        </w:trPr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F89F1" w14:textId="77777777" w:rsidR="006517E8" w:rsidRPr="00A73CDE" w:rsidRDefault="004F1599" w:rsidP="00F10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324</w:t>
            </w:r>
            <w:r w:rsidR="00F10DD0"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003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BA5F" w14:textId="77777777" w:rsidR="006517E8" w:rsidRPr="00A73CDE" w:rsidRDefault="7FD22289" w:rsidP="138155E1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73CDE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Počet </w:t>
            </w:r>
            <w:r w:rsidRPr="00A73CDE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nových učeben </w:t>
            </w:r>
            <w:r w:rsidRPr="00A73CDE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v budově vč. laboratoří výukových i</w:t>
            </w:r>
            <w:r w:rsidR="790C8386" w:rsidRPr="00A73CDE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 </w:t>
            </w:r>
            <w:r w:rsidRPr="00A73CDE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výzkumných </w:t>
            </w:r>
            <w:proofErr w:type="gramStart"/>
            <w:r w:rsidRPr="00A73CDE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celkem</w:t>
            </w:r>
            <w:r w:rsidR="790C8386" w:rsidRPr="00A73CDE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- </w:t>
            </w:r>
            <w:r w:rsidR="790C8386" w:rsidRPr="00A73CDE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u</w:t>
            </w:r>
            <w:r w:rsidR="790C8386" w:rsidRPr="00A73CDE">
              <w:rPr>
                <w:sz w:val="18"/>
                <w:szCs w:val="18"/>
              </w:rPr>
              <w:t>čebny</w:t>
            </w:r>
            <w:proofErr w:type="gramEnd"/>
            <w:r w:rsidR="790C8386" w:rsidRPr="00A73CDE">
              <w:rPr>
                <w:sz w:val="18"/>
                <w:szCs w:val="18"/>
              </w:rPr>
              <w:t xml:space="preserve"> slouží k pravidelné výuce nebo dalším obdobným činnostem, které nejsou vázané na konkrétní téma nebo vědní disciplínu. Výuka probíhá v přítomnosti pedagoga. Laboratoře zahrnují specializované prostory využívané k činnostem, které jsou vázané na konkrétní téma nebo vědní disciplínu.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7D7E" w14:textId="77777777" w:rsidR="006517E8" w:rsidRPr="00A73CDE" w:rsidRDefault="006517E8" w:rsidP="003C17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místnost</w:t>
            </w:r>
          </w:p>
        </w:tc>
      </w:tr>
      <w:tr w:rsidR="006517E8" w:rsidRPr="00F10DD0" w14:paraId="740D69D7" w14:textId="77777777" w:rsidTr="7956108A">
        <w:trPr>
          <w:trHeight w:val="750"/>
          <w:jc w:val="center"/>
        </w:trPr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59415" w14:textId="77777777" w:rsidR="006517E8" w:rsidRPr="00A73CDE" w:rsidRDefault="004F1599" w:rsidP="00F10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324</w:t>
            </w:r>
            <w:r w:rsidR="00F10DD0"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004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A160" w14:textId="77777777" w:rsidR="006517E8" w:rsidRPr="00A73CDE" w:rsidRDefault="006517E8" w:rsidP="00F10DD0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73CDE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Počet nově vybudovaných míst pro studenty v učebnách</w:t>
            </w:r>
            <w:r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v budově, která je předmětem dané investice</w:t>
            </w:r>
            <w:r w:rsidR="00333F67"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 Jedná se o počet míst k sezení studentů v učebnách v budově.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BF1D" w14:textId="77777777" w:rsidR="006517E8" w:rsidRPr="00A73CDE" w:rsidRDefault="006517E8" w:rsidP="003C17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místo</w:t>
            </w:r>
          </w:p>
        </w:tc>
      </w:tr>
      <w:tr w:rsidR="006517E8" w:rsidRPr="00F10DD0" w14:paraId="15C28294" w14:textId="77777777" w:rsidTr="7956108A">
        <w:trPr>
          <w:trHeight w:val="750"/>
          <w:jc w:val="center"/>
        </w:trPr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240AF" w14:textId="77777777" w:rsidR="006517E8" w:rsidRPr="00A73CDE" w:rsidRDefault="004F1599" w:rsidP="00F10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324</w:t>
            </w:r>
            <w:r w:rsidR="00F10DD0"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005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62DA" w14:textId="77777777" w:rsidR="006517E8" w:rsidRPr="00A73CDE" w:rsidRDefault="7FD22289" w:rsidP="138155E1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73CDE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Počet nově vybudovaných kanceláří akademických, výzkumných a vývojových pracovníků, vč. kanceláří Ph.D. studentů</w:t>
            </w:r>
            <w:r w:rsidRPr="00A73CDE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 xml:space="preserve"> v</w:t>
            </w:r>
            <w:r w:rsidR="3110FF2F" w:rsidRPr="00A73CDE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  <w:r w:rsidRPr="00A73CDE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budově</w:t>
            </w:r>
            <w:r w:rsidR="3110FF2F" w:rsidRPr="00A73CDE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 xml:space="preserve">. </w:t>
            </w:r>
            <w:r w:rsidR="3110FF2F" w:rsidRPr="005943C1">
              <w:rPr>
                <w:sz w:val="18"/>
                <w:szCs w:val="18"/>
              </w:rPr>
              <w:t>Jedná se o prostor, kde se provádí koncepční činnost technického charakteru (vědeckého, projekčního) nebo administrativní činnost. Týká se pouze akademických pracovníků.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008A" w14:textId="77777777" w:rsidR="006517E8" w:rsidRPr="00A73CDE" w:rsidRDefault="006517E8" w:rsidP="003C17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místnost</w:t>
            </w:r>
          </w:p>
        </w:tc>
      </w:tr>
      <w:tr w:rsidR="006517E8" w:rsidRPr="00F10DD0" w14:paraId="1F3DED6B" w14:textId="77777777" w:rsidTr="7956108A">
        <w:trPr>
          <w:trHeight w:val="750"/>
          <w:jc w:val="center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3670" w14:textId="77777777" w:rsidR="006517E8" w:rsidRPr="00A73CDE" w:rsidRDefault="004F1599" w:rsidP="00F10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324</w:t>
            </w:r>
            <w:r w:rsidR="00F10DD0"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006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5C40" w14:textId="77777777" w:rsidR="006517E8" w:rsidRPr="00A73CDE" w:rsidRDefault="006517E8" w:rsidP="00F10DD0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73CDE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Počet nově vybudovaných kanceláří technicko-hospodářských a administrativních pracovníků</w:t>
            </w:r>
            <w:r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v</w:t>
            </w:r>
            <w:r w:rsidR="00333F67"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budově</w:t>
            </w:r>
            <w:r w:rsidR="00333F67"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  <w:r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333F67" w:rsidRPr="005943C1">
              <w:rPr>
                <w:rFonts w:cstheme="minorHAnsi"/>
                <w:sz w:val="18"/>
                <w:szCs w:val="18"/>
              </w:rPr>
              <w:t>Jde o prostor, kde se úřaduje, kde se provádí administrativní činnost. Týká se pouze neakademických a ostatních pracovníků.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DCDE" w14:textId="77777777" w:rsidR="006517E8" w:rsidRPr="00A73CDE" w:rsidRDefault="006517E8" w:rsidP="003C17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A73CD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místnost</w:t>
            </w:r>
          </w:p>
        </w:tc>
      </w:tr>
    </w:tbl>
    <w:p w14:paraId="25C9E143" w14:textId="6AA46EE0" w:rsidR="000D6751" w:rsidRDefault="4564D580" w:rsidP="00A21783">
      <w:pPr>
        <w:spacing w:before="240" w:after="0" w:line="240" w:lineRule="auto"/>
        <w:jc w:val="both"/>
        <w:rPr>
          <w:rFonts w:eastAsia="Times New Roman"/>
          <w:lang w:eastAsia="cs-CZ"/>
        </w:rPr>
      </w:pPr>
      <w:r w:rsidRPr="7679075C">
        <w:rPr>
          <w:rFonts w:eastAsiaTheme="minorEastAsia"/>
          <w:lang w:eastAsia="cs-CZ"/>
        </w:rPr>
        <w:t>Žadatel dále specifikuje závazný indikátor Plocha užitková celkem prostřednictvím</w:t>
      </w:r>
      <w:r w:rsidRPr="7679075C">
        <w:rPr>
          <w:rFonts w:eastAsia="Times New Roman"/>
          <w:lang w:eastAsia="cs-CZ"/>
        </w:rPr>
        <w:t xml:space="preserve"> </w:t>
      </w:r>
      <w:r w:rsidRPr="7679075C">
        <w:rPr>
          <w:rFonts w:eastAsia="Times New Roman"/>
          <w:b/>
          <w:bCs/>
          <w:lang w:eastAsia="cs-CZ"/>
        </w:rPr>
        <w:t>dílčích technických parametrů</w:t>
      </w:r>
      <w:r w:rsidRPr="7679075C">
        <w:rPr>
          <w:rFonts w:eastAsia="Times New Roman"/>
          <w:lang w:eastAsia="cs-CZ"/>
        </w:rPr>
        <w:t xml:space="preserve"> dle předepsané struktury uvedené v</w:t>
      </w:r>
      <w:r w:rsidR="4F51266A" w:rsidRPr="7679075C">
        <w:rPr>
          <w:rFonts w:eastAsia="Times New Roman"/>
          <w:lang w:eastAsia="cs-CZ"/>
        </w:rPr>
        <w:t> investičním záměru</w:t>
      </w:r>
      <w:r w:rsidRPr="7679075C">
        <w:rPr>
          <w:rFonts w:eastAsia="Times New Roman"/>
          <w:lang w:eastAsia="cs-CZ"/>
        </w:rPr>
        <w:t>. Jedná se o </w:t>
      </w:r>
      <w:r w:rsidR="31F1E460" w:rsidRPr="7679075C">
        <w:rPr>
          <w:rFonts w:eastAsia="Times New Roman"/>
          <w:lang w:eastAsia="cs-CZ"/>
        </w:rPr>
        <w:t>konkrétní doplňkové specifické ukazatele, které budou lépe definovat věcný obsah</w:t>
      </w:r>
      <w:r w:rsidRPr="7679075C">
        <w:rPr>
          <w:rFonts w:eastAsia="Times New Roman"/>
          <w:lang w:eastAsia="cs-CZ"/>
        </w:rPr>
        <w:t xml:space="preserve"> </w:t>
      </w:r>
      <w:r w:rsidR="01B72996" w:rsidRPr="7679075C">
        <w:rPr>
          <w:rFonts w:eastAsia="Times New Roman"/>
          <w:lang w:eastAsia="cs-CZ"/>
        </w:rPr>
        <w:t>projekt</w:t>
      </w:r>
      <w:r w:rsidR="149751B8" w:rsidRPr="7679075C">
        <w:rPr>
          <w:rFonts w:eastAsia="Times New Roman"/>
          <w:lang w:eastAsia="cs-CZ"/>
        </w:rPr>
        <w:t>u</w:t>
      </w:r>
      <w:r w:rsidR="7A18C53A" w:rsidRPr="7679075C">
        <w:rPr>
          <w:rFonts w:eastAsia="Times New Roman"/>
          <w:lang w:eastAsia="cs-CZ"/>
        </w:rPr>
        <w:t xml:space="preserve"> – viz následující tabulka </w:t>
      </w:r>
      <w:r w:rsidR="7A18C53A" w:rsidRPr="7679075C">
        <w:rPr>
          <w:rFonts w:eastAsia="Times New Roman"/>
          <w:b/>
          <w:bCs/>
          <w:lang w:eastAsia="cs-CZ"/>
        </w:rPr>
        <w:t>Popis parametru</w:t>
      </w:r>
      <w:r w:rsidR="31F1E460" w:rsidRPr="7679075C">
        <w:rPr>
          <w:rFonts w:eastAsia="Times New Roman"/>
          <w:lang w:eastAsia="cs-CZ"/>
        </w:rPr>
        <w:t xml:space="preserve">. </w:t>
      </w:r>
    </w:p>
    <w:p w14:paraId="413E83E8" w14:textId="16573C3E" w:rsidR="003F03AB" w:rsidRDefault="003F03AB" w:rsidP="00A21783">
      <w:pPr>
        <w:spacing w:before="240" w:after="0" w:line="240" w:lineRule="auto"/>
        <w:jc w:val="both"/>
        <w:rPr>
          <w:rFonts w:eastAsia="Times New Roman"/>
          <w:lang w:eastAsia="cs-CZ"/>
        </w:rPr>
      </w:pPr>
    </w:p>
    <w:p w14:paraId="2BAECBA6" w14:textId="721254B5" w:rsidR="003F03AB" w:rsidRDefault="003F03AB" w:rsidP="00A21783">
      <w:pPr>
        <w:spacing w:before="240" w:after="0" w:line="240" w:lineRule="auto"/>
        <w:jc w:val="both"/>
        <w:rPr>
          <w:rFonts w:eastAsia="Times New Roman"/>
          <w:lang w:eastAsia="cs-CZ"/>
        </w:rPr>
      </w:pPr>
    </w:p>
    <w:p w14:paraId="44489F63" w14:textId="77777777" w:rsidR="00BF7E23" w:rsidRDefault="00BF7E23" w:rsidP="00A21783">
      <w:pPr>
        <w:spacing w:before="240" w:after="0" w:line="240" w:lineRule="auto"/>
        <w:jc w:val="both"/>
        <w:rPr>
          <w:rFonts w:eastAsia="Times New Roman"/>
          <w:lang w:eastAsia="cs-CZ"/>
        </w:rPr>
      </w:pPr>
    </w:p>
    <w:p w14:paraId="7E336B53" w14:textId="15A94A0A" w:rsidR="00C01C23" w:rsidRDefault="00C01C23" w:rsidP="00A21783">
      <w:pPr>
        <w:spacing w:before="240" w:after="0" w:line="240" w:lineRule="auto"/>
        <w:jc w:val="both"/>
        <w:rPr>
          <w:rFonts w:eastAsia="Times New Roman" w:cstheme="minorHAnsi"/>
          <w:lang w:eastAsia="cs-CZ"/>
        </w:rPr>
      </w:pPr>
    </w:p>
    <w:p w14:paraId="1A8A10EA" w14:textId="44310A60" w:rsidR="00C01C23" w:rsidRDefault="00C01C23" w:rsidP="00A21783">
      <w:pPr>
        <w:spacing w:before="240" w:after="0" w:line="240" w:lineRule="auto"/>
        <w:jc w:val="both"/>
        <w:rPr>
          <w:rFonts w:eastAsia="Times New Roman" w:cstheme="minorHAnsi"/>
          <w:lang w:eastAsia="cs-CZ"/>
        </w:rPr>
      </w:pPr>
    </w:p>
    <w:p w14:paraId="2867EF33" w14:textId="365047B4" w:rsidR="00BF7E23" w:rsidRDefault="00BF7E23" w:rsidP="00A21783">
      <w:pPr>
        <w:spacing w:before="240" w:after="0" w:line="240" w:lineRule="auto"/>
        <w:jc w:val="both"/>
        <w:rPr>
          <w:rFonts w:eastAsia="Times New Roman" w:cstheme="minorHAnsi"/>
          <w:lang w:eastAsia="cs-CZ"/>
        </w:rPr>
      </w:pPr>
    </w:p>
    <w:p w14:paraId="40DB8581" w14:textId="77777777" w:rsidR="00BF7E23" w:rsidRDefault="00BF7E23" w:rsidP="00A21783">
      <w:pPr>
        <w:spacing w:before="240" w:after="0" w:line="240" w:lineRule="auto"/>
        <w:jc w:val="both"/>
        <w:rPr>
          <w:rFonts w:eastAsia="Times New Roman" w:cstheme="minorHAnsi"/>
          <w:lang w:eastAsia="cs-CZ"/>
        </w:rPr>
      </w:pPr>
    </w:p>
    <w:p w14:paraId="4A51A1FB" w14:textId="77777777" w:rsidR="00C01C23" w:rsidRDefault="00C01C23" w:rsidP="00A21783">
      <w:pPr>
        <w:spacing w:before="240" w:after="0" w:line="240" w:lineRule="auto"/>
        <w:jc w:val="both"/>
        <w:rPr>
          <w:rFonts w:eastAsia="Times New Roman" w:cstheme="minorHAnsi"/>
          <w:lang w:eastAsia="cs-CZ"/>
        </w:rPr>
      </w:pPr>
    </w:p>
    <w:tbl>
      <w:tblPr>
        <w:tblpPr w:leftFromText="141" w:rightFromText="141" w:vertAnchor="text" w:horzAnchor="margin" w:tblpX="-714" w:tblpY="144"/>
        <w:tblW w:w="5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A65DFF" w:rsidRPr="00AD0EAB" w14:paraId="528CBE94" w14:textId="77777777" w:rsidTr="00A21783">
        <w:trPr>
          <w:trHeight w:val="846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14:paraId="4CD39471" w14:textId="77777777" w:rsidR="00FB138D" w:rsidRPr="00A73CDE" w:rsidRDefault="00A65DFF" w:rsidP="00A217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73CDE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Popis parametru</w:t>
            </w:r>
          </w:p>
          <w:p w14:paraId="6BF2895E" w14:textId="77777777" w:rsidR="00A65DFF" w:rsidRPr="00A73CDE" w:rsidRDefault="00A65DFF" w:rsidP="00A217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A73CDE">
              <w:rPr>
                <w:rFonts w:eastAsia="Times New Roman" w:cstheme="minorHAnsi"/>
                <w:sz w:val="20"/>
                <w:szCs w:val="20"/>
                <w:lang w:eastAsia="cs-CZ"/>
              </w:rPr>
              <w:t>(m</w:t>
            </w:r>
            <w:r w:rsidRPr="00A73CDE">
              <w:rPr>
                <w:rFonts w:eastAsia="Times New Roman" w:cstheme="minorHAnsi"/>
                <w:sz w:val="20"/>
                <w:szCs w:val="20"/>
                <w:vertAlign w:val="superscript"/>
                <w:lang w:eastAsia="cs-CZ"/>
              </w:rPr>
              <w:t>2</w:t>
            </w:r>
            <w:r w:rsidR="00366396" w:rsidRPr="00A73CDE">
              <w:rPr>
                <w:rFonts w:eastAsia="Times New Roman" w:cstheme="minorHAnsi"/>
                <w:sz w:val="20"/>
                <w:szCs w:val="20"/>
                <w:lang w:eastAsia="cs-CZ"/>
              </w:rPr>
              <w:t>,</w:t>
            </w:r>
            <w:r w:rsidR="00366396" w:rsidRPr="00A73CDE">
              <w:rPr>
                <w:rFonts w:eastAsia="Times New Roman" w:cstheme="minorHAnsi"/>
                <w:sz w:val="20"/>
                <w:szCs w:val="20"/>
                <w:vertAlign w:val="superscript"/>
                <w:lang w:eastAsia="cs-CZ"/>
              </w:rPr>
              <w:t xml:space="preserve"> </w:t>
            </w:r>
            <w:r w:rsidRPr="00A73CDE">
              <w:rPr>
                <w:rFonts w:eastAsia="Times New Roman" w:cstheme="minorHAnsi"/>
                <w:sz w:val="20"/>
                <w:szCs w:val="20"/>
                <w:lang w:eastAsia="cs-CZ"/>
              </w:rPr>
              <w:t>pokud není neuvedeno jinak)</w:t>
            </w:r>
          </w:p>
        </w:tc>
      </w:tr>
      <w:tr w:rsidR="00A65DFF" w:rsidRPr="00AD0EAB" w14:paraId="24E84265" w14:textId="77777777" w:rsidTr="00A21783">
        <w:trPr>
          <w:trHeight w:val="405"/>
        </w:trPr>
        <w:tc>
          <w:tcPr>
            <w:tcW w:w="5000" w:type="pct"/>
            <w:vAlign w:val="center"/>
            <w:hideMark/>
          </w:tcPr>
          <w:p w14:paraId="7C780F1A" w14:textId="2E8D6627" w:rsidR="00A65DFF" w:rsidRPr="00AD0EAB" w:rsidRDefault="00A65DFF" w:rsidP="00A217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0EAB">
              <w:rPr>
                <w:rFonts w:cstheme="minorHAnsi"/>
                <w:sz w:val="18"/>
                <w:szCs w:val="18"/>
              </w:rPr>
              <w:t>Plocha užitková čistá výuky (PUČ výuky) – z</w:t>
            </w:r>
            <w:r w:rsidR="004B1081">
              <w:rPr>
                <w:rFonts w:cstheme="minorHAnsi"/>
                <w:sz w:val="18"/>
                <w:szCs w:val="18"/>
              </w:rPr>
              <w:t> </w:t>
            </w:r>
            <w:r w:rsidRPr="00AD0EAB">
              <w:rPr>
                <w:rFonts w:cstheme="minorHAnsi"/>
                <w:sz w:val="18"/>
                <w:szCs w:val="18"/>
              </w:rPr>
              <w:t>toho</w:t>
            </w:r>
          </w:p>
        </w:tc>
      </w:tr>
      <w:tr w:rsidR="00A65DFF" w:rsidRPr="00AD0EAB" w14:paraId="4BE39B6C" w14:textId="77777777" w:rsidTr="00A21783">
        <w:trPr>
          <w:trHeight w:val="450"/>
        </w:trPr>
        <w:tc>
          <w:tcPr>
            <w:tcW w:w="5000" w:type="pct"/>
            <w:vAlign w:val="center"/>
            <w:hideMark/>
          </w:tcPr>
          <w:p w14:paraId="7D47F088" w14:textId="77777777" w:rsidR="00A65DFF" w:rsidRPr="00AD0EAB" w:rsidRDefault="00A65DFF" w:rsidP="00A21783">
            <w:pPr>
              <w:spacing w:after="0" w:line="240" w:lineRule="auto"/>
              <w:ind w:left="142" w:hanging="142"/>
              <w:jc w:val="both"/>
              <w:rPr>
                <w:rFonts w:cstheme="minorHAnsi"/>
                <w:sz w:val="18"/>
                <w:szCs w:val="18"/>
              </w:rPr>
            </w:pPr>
            <w:r w:rsidRPr="00AD0EAB">
              <w:rPr>
                <w:rFonts w:cstheme="minorHAnsi"/>
                <w:sz w:val="18"/>
                <w:szCs w:val="18"/>
              </w:rPr>
              <w:t xml:space="preserve">-  učeben (PA-uč) - plochy zejm. přednáškových sálů a poslucháren, cvičeben aj. učeben, ateliérů, aj. výukových přípraven, výukových dílen, specializovaných učeben, např. jazykové učebny apod.   </w:t>
            </w:r>
            <w:r w:rsidR="00AD0EAB" w:rsidRPr="00AD0EAB">
              <w:rPr>
                <w:rFonts w:cstheme="minorHAnsi"/>
                <w:sz w:val="18"/>
                <w:szCs w:val="18"/>
              </w:rPr>
              <w:t>Učebny slouží k pravidelné výuce nebo dalším obdobným činnostem, které nejsou vázané na konkrétní téma nebo vědní disciplínu. Výuka probíhá v přítomnosti pedagoga.</w:t>
            </w:r>
            <w:r w:rsidRPr="00AD0EAB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A65DFF" w:rsidRPr="00AD0EAB" w14:paraId="0B73FBC8" w14:textId="77777777" w:rsidTr="00A21783">
        <w:trPr>
          <w:trHeight w:val="611"/>
        </w:trPr>
        <w:tc>
          <w:tcPr>
            <w:tcW w:w="5000" w:type="pct"/>
            <w:vAlign w:val="center"/>
            <w:hideMark/>
          </w:tcPr>
          <w:p w14:paraId="75CE6E8D" w14:textId="13C9077D" w:rsidR="00A65DFF" w:rsidRPr="00AD0EAB" w:rsidRDefault="00A65DFF" w:rsidP="00A21783">
            <w:pPr>
              <w:spacing w:after="0" w:line="240" w:lineRule="auto"/>
              <w:ind w:left="142" w:hanging="142"/>
              <w:jc w:val="both"/>
              <w:rPr>
                <w:rFonts w:cstheme="minorHAnsi"/>
                <w:sz w:val="18"/>
                <w:szCs w:val="18"/>
              </w:rPr>
            </w:pPr>
            <w:r w:rsidRPr="00AD0EAB">
              <w:rPr>
                <w:rFonts w:cstheme="minorHAnsi"/>
                <w:sz w:val="18"/>
                <w:szCs w:val="18"/>
              </w:rPr>
              <w:t>-  laboratoří (PA-</w:t>
            </w:r>
            <w:proofErr w:type="spellStart"/>
            <w:r w:rsidRPr="00AD0EAB">
              <w:rPr>
                <w:rFonts w:cstheme="minorHAnsi"/>
                <w:sz w:val="18"/>
                <w:szCs w:val="18"/>
              </w:rPr>
              <w:t>lab</w:t>
            </w:r>
            <w:proofErr w:type="spellEnd"/>
            <w:r w:rsidRPr="00AD0EAB">
              <w:rPr>
                <w:rFonts w:cstheme="minorHAnsi"/>
                <w:sz w:val="18"/>
                <w:szCs w:val="18"/>
              </w:rPr>
              <w:t>)</w:t>
            </w:r>
            <w:r w:rsidR="00184206">
              <w:rPr>
                <w:rFonts w:cstheme="minorHAnsi"/>
                <w:sz w:val="18"/>
                <w:szCs w:val="18"/>
              </w:rPr>
              <w:t xml:space="preserve"> </w:t>
            </w:r>
            <w:r w:rsidRPr="00AD0EAB">
              <w:rPr>
                <w:rFonts w:cstheme="minorHAnsi"/>
                <w:sz w:val="18"/>
                <w:szCs w:val="18"/>
              </w:rPr>
              <w:t>- plochy zejm. výukových laboratoří, výzkumných a vývojových laboratoří vč. těžkých laboratoří, zkušeben, skleníků, výzkumných a prototypových dílen, laboratorních přípraven, aj. specializovaných místností určených pro přípravu nebo provádění výzkumu a vývoje</w:t>
            </w:r>
            <w:r w:rsidR="00AD0EAB" w:rsidRPr="00AD0EAB">
              <w:rPr>
                <w:rFonts w:cstheme="minorHAnsi"/>
                <w:sz w:val="18"/>
                <w:szCs w:val="18"/>
              </w:rPr>
              <w:t>. Zahrnují specializované prostory, využívané k činnostem, které jsou vázané na konkrétní téma nebo vědní disciplínu.</w:t>
            </w:r>
          </w:p>
        </w:tc>
      </w:tr>
      <w:tr w:rsidR="00A65DFF" w:rsidRPr="00AD0EAB" w14:paraId="3120888B" w14:textId="77777777" w:rsidTr="00A21783">
        <w:trPr>
          <w:trHeight w:val="490"/>
        </w:trPr>
        <w:tc>
          <w:tcPr>
            <w:tcW w:w="5000" w:type="pct"/>
            <w:vAlign w:val="center"/>
            <w:hideMark/>
          </w:tcPr>
          <w:p w14:paraId="7B8ED223" w14:textId="77777777" w:rsidR="00A65DFF" w:rsidRPr="00AD0EAB" w:rsidRDefault="00A65DFF" w:rsidP="00A2178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D0EAB">
              <w:rPr>
                <w:rFonts w:cstheme="minorHAnsi"/>
                <w:sz w:val="18"/>
                <w:szCs w:val="18"/>
              </w:rPr>
              <w:t>Plocha užitková čistá administrativy (</w:t>
            </w:r>
            <w:proofErr w:type="spellStart"/>
            <w:r w:rsidRPr="00AD0EAB">
              <w:rPr>
                <w:rFonts w:cstheme="minorHAnsi"/>
                <w:sz w:val="18"/>
                <w:szCs w:val="18"/>
              </w:rPr>
              <w:t>Ppkt+PAarch+PAick</w:t>
            </w:r>
            <w:proofErr w:type="spellEnd"/>
            <w:r w:rsidRPr="00AD0EAB">
              <w:rPr>
                <w:rFonts w:cstheme="minorHAnsi"/>
                <w:sz w:val="18"/>
                <w:szCs w:val="18"/>
              </w:rPr>
              <w:t xml:space="preserve">) – </w:t>
            </w:r>
            <w:r w:rsidR="00AD0EAB" w:rsidRPr="00AD0EAB">
              <w:rPr>
                <w:rFonts w:cstheme="minorHAnsi"/>
                <w:sz w:val="18"/>
                <w:szCs w:val="18"/>
              </w:rPr>
              <w:t>Je prostor, kde se úřaduje, kde se provádí administrativní činnost. Týká se pouze neakademických a ostatních pracovníků.</w:t>
            </w:r>
          </w:p>
        </w:tc>
      </w:tr>
      <w:tr w:rsidR="00A65DFF" w:rsidRPr="00AD0EAB" w14:paraId="04703AAD" w14:textId="77777777" w:rsidTr="00A21783">
        <w:trPr>
          <w:trHeight w:val="450"/>
        </w:trPr>
        <w:tc>
          <w:tcPr>
            <w:tcW w:w="5000" w:type="pct"/>
            <w:vAlign w:val="center"/>
            <w:hideMark/>
          </w:tcPr>
          <w:p w14:paraId="482311D7" w14:textId="77777777" w:rsidR="00A65DFF" w:rsidRPr="00AD0EAB" w:rsidRDefault="00A65DFF" w:rsidP="00A2178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D0EAB">
              <w:rPr>
                <w:rFonts w:cstheme="minorHAnsi"/>
                <w:sz w:val="18"/>
                <w:szCs w:val="18"/>
              </w:rPr>
              <w:t>Plocha užitková čistá pracoven pedagogů (</w:t>
            </w:r>
            <w:proofErr w:type="spellStart"/>
            <w:r w:rsidRPr="00AD0EAB">
              <w:rPr>
                <w:rFonts w:cstheme="minorHAnsi"/>
                <w:sz w:val="18"/>
                <w:szCs w:val="18"/>
              </w:rPr>
              <w:t>Ppka</w:t>
            </w:r>
            <w:proofErr w:type="spellEnd"/>
            <w:r w:rsidRPr="00AD0EAB">
              <w:rPr>
                <w:rFonts w:cstheme="minorHAnsi"/>
                <w:sz w:val="18"/>
                <w:szCs w:val="18"/>
              </w:rPr>
              <w:t>) - kanceláře akademických a výzkumně-vývojových pracovníků vč.</w:t>
            </w:r>
            <w:r w:rsidR="00AD0EAB">
              <w:rPr>
                <w:rFonts w:cstheme="minorHAnsi"/>
                <w:sz w:val="18"/>
                <w:szCs w:val="18"/>
              </w:rPr>
              <w:t> </w:t>
            </w:r>
            <w:r w:rsidRPr="00AD0EAB">
              <w:rPr>
                <w:rFonts w:cstheme="minorHAnsi"/>
                <w:sz w:val="18"/>
                <w:szCs w:val="18"/>
              </w:rPr>
              <w:t>kanceláří pro doktorské studenty</w:t>
            </w:r>
            <w:r w:rsidR="00AD0EAB">
              <w:rPr>
                <w:rFonts w:cstheme="minorHAnsi"/>
                <w:sz w:val="18"/>
                <w:szCs w:val="18"/>
              </w:rPr>
              <w:t xml:space="preserve">. </w:t>
            </w:r>
            <w:r w:rsidR="00AD0EAB" w:rsidRPr="00AD0EAB">
              <w:rPr>
                <w:rFonts w:cstheme="minorHAnsi"/>
                <w:sz w:val="18"/>
                <w:szCs w:val="18"/>
              </w:rPr>
              <w:t>Je prostor, kde se provádí koncepční činnost technického charakteru (vědeckého, projekčního) nebo administrativní činnost. Týká se pouze akademických pracovníků.</w:t>
            </w:r>
          </w:p>
        </w:tc>
      </w:tr>
      <w:tr w:rsidR="00A65DFF" w:rsidRPr="00AD0EAB" w14:paraId="534F0F1D" w14:textId="77777777" w:rsidTr="00A21783">
        <w:trPr>
          <w:trHeight w:val="375"/>
        </w:trPr>
        <w:tc>
          <w:tcPr>
            <w:tcW w:w="5000" w:type="pct"/>
            <w:vAlign w:val="center"/>
            <w:hideMark/>
          </w:tcPr>
          <w:p w14:paraId="6087C2F5" w14:textId="2D48CD42" w:rsidR="00A65DFF" w:rsidRPr="00AD0EAB" w:rsidRDefault="00A65DFF" w:rsidP="00A2178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D0EAB">
              <w:rPr>
                <w:rFonts w:cstheme="minorHAnsi"/>
                <w:sz w:val="18"/>
                <w:szCs w:val="18"/>
              </w:rPr>
              <w:t xml:space="preserve">Plocha užitková čistá ostatní (plochy sociálního zázemí, hygienických prostor a šaten, plochy toalet, sprch a umýváren, šaten, denních místností, kuřáren, víceúčelových </w:t>
            </w:r>
            <w:proofErr w:type="gramStart"/>
            <w:r w:rsidRPr="00AD0EAB">
              <w:rPr>
                <w:rFonts w:cstheme="minorHAnsi"/>
                <w:sz w:val="18"/>
                <w:szCs w:val="18"/>
              </w:rPr>
              <w:t>prostor..</w:t>
            </w:r>
            <w:proofErr w:type="gramEnd"/>
            <w:r w:rsidRPr="00AD0EAB">
              <w:rPr>
                <w:rFonts w:cstheme="minorHAnsi"/>
                <w:sz w:val="18"/>
                <w:szCs w:val="18"/>
              </w:rPr>
              <w:t>)</w:t>
            </w:r>
            <w:r w:rsidR="00F10DD0">
              <w:rPr>
                <w:rFonts w:cstheme="minorHAnsi"/>
                <w:sz w:val="18"/>
                <w:szCs w:val="18"/>
              </w:rPr>
              <w:t xml:space="preserve"> </w:t>
            </w:r>
            <w:r w:rsidR="00F10DD0" w:rsidRPr="00F10DD0">
              <w:rPr>
                <w:rFonts w:cstheme="minorHAnsi"/>
                <w:sz w:val="18"/>
                <w:szCs w:val="18"/>
              </w:rPr>
              <w:t>Plochy bezprostředně související s tělesnou hygienou uživatelů budovy.</w:t>
            </w:r>
            <w:r w:rsidRPr="00AD0EAB">
              <w:rPr>
                <w:rFonts w:cstheme="minorHAnsi"/>
                <w:sz w:val="18"/>
                <w:szCs w:val="18"/>
              </w:rPr>
              <w:t xml:space="preserve"> </w:t>
            </w:r>
            <w:r w:rsidR="00F10DD0" w:rsidRPr="00F10DD0">
              <w:rPr>
                <w:rFonts w:cstheme="minorHAnsi"/>
                <w:sz w:val="18"/>
                <w:szCs w:val="18"/>
              </w:rPr>
              <w:t xml:space="preserve">Prostory pro zajištění obecných služeb uživatelům stavby bez vazby na primární činnost v ní vykonávané. </w:t>
            </w:r>
            <w:r w:rsidRPr="00AD0EAB">
              <w:rPr>
                <w:rFonts w:cstheme="minorHAnsi"/>
                <w:sz w:val="18"/>
                <w:szCs w:val="18"/>
              </w:rPr>
              <w:t xml:space="preserve">(PAost) </w:t>
            </w:r>
          </w:p>
        </w:tc>
      </w:tr>
      <w:tr w:rsidR="00A65DFF" w:rsidRPr="00AD0EAB" w14:paraId="76BB1C3B" w14:textId="77777777" w:rsidTr="00A21783">
        <w:trPr>
          <w:trHeight w:val="562"/>
        </w:trPr>
        <w:tc>
          <w:tcPr>
            <w:tcW w:w="5000" w:type="pct"/>
            <w:vAlign w:val="center"/>
            <w:hideMark/>
          </w:tcPr>
          <w:p w14:paraId="1B03AAC6" w14:textId="77777777" w:rsidR="00A65DFF" w:rsidRPr="00AD0EAB" w:rsidRDefault="00A65DFF" w:rsidP="00A217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0EAB">
              <w:rPr>
                <w:rFonts w:cstheme="minorHAnsi"/>
                <w:sz w:val="18"/>
                <w:szCs w:val="18"/>
              </w:rPr>
              <w:t xml:space="preserve">Plocha užitková čistá tělovýchovy vč. zázemí – vnitřní (plochy krytých tělovýchovných </w:t>
            </w:r>
            <w:proofErr w:type="gramStart"/>
            <w:r w:rsidRPr="00AD0EAB">
              <w:rPr>
                <w:rFonts w:cstheme="minorHAnsi"/>
                <w:sz w:val="18"/>
                <w:szCs w:val="18"/>
              </w:rPr>
              <w:t>prostor - tělocvičen</w:t>
            </w:r>
            <w:proofErr w:type="gramEnd"/>
            <w:r w:rsidRPr="00AD0EAB">
              <w:rPr>
                <w:rFonts w:cstheme="minorHAnsi"/>
                <w:sz w:val="18"/>
                <w:szCs w:val="18"/>
              </w:rPr>
              <w:t>, bazénu, saun, odpočíváren, posiloven, nářaďoven, aj.) (PAtv)</w:t>
            </w:r>
          </w:p>
        </w:tc>
      </w:tr>
      <w:tr w:rsidR="00A65DFF" w:rsidRPr="00AD0EAB" w14:paraId="72090526" w14:textId="77777777" w:rsidTr="00A21783">
        <w:trPr>
          <w:trHeight w:val="414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14:paraId="03370D61" w14:textId="77777777" w:rsidR="00A65DFF" w:rsidRPr="00AD0EAB" w:rsidRDefault="63D46A21" w:rsidP="00A217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629D2DB5">
              <w:rPr>
                <w:sz w:val="18"/>
                <w:szCs w:val="18"/>
              </w:rPr>
              <w:t>Plocha užitková čistá celkem PUČ</w:t>
            </w:r>
            <w:r w:rsidR="00A65DFF" w:rsidRPr="629D2DB5">
              <w:rPr>
                <w:rStyle w:val="Znakapoznpodarou"/>
                <w:sz w:val="18"/>
                <w:szCs w:val="18"/>
              </w:rPr>
              <w:footnoteReference w:id="18"/>
            </w:r>
            <w:r w:rsidRPr="629D2DB5">
              <w:rPr>
                <w:sz w:val="18"/>
                <w:szCs w:val="18"/>
              </w:rPr>
              <w:t xml:space="preserve"> </w:t>
            </w:r>
            <w:r w:rsidR="00A65DFF" w:rsidRPr="00AD0EAB">
              <w:rPr>
                <w:rFonts w:cstheme="minorHAnsi"/>
                <w:sz w:val="18"/>
                <w:szCs w:val="18"/>
              </w:rPr>
              <w:br/>
            </w:r>
            <w:r w:rsidRPr="629D2DB5">
              <w:rPr>
                <w:sz w:val="18"/>
                <w:szCs w:val="18"/>
              </w:rPr>
              <w:t>(PUČ= (PA-uč + PA-lab) + Ppka + (Ppkt + PAarch + PAick) + PAost + PAtv)</w:t>
            </w:r>
          </w:p>
        </w:tc>
      </w:tr>
      <w:tr w:rsidR="00A65DFF" w:rsidRPr="00AD0EAB" w14:paraId="1F77E11D" w14:textId="77777777" w:rsidTr="00A21783">
        <w:trPr>
          <w:trHeight w:val="424"/>
        </w:trPr>
        <w:tc>
          <w:tcPr>
            <w:tcW w:w="5000" w:type="pct"/>
            <w:vAlign w:val="center"/>
            <w:hideMark/>
          </w:tcPr>
          <w:p w14:paraId="5F176483" w14:textId="77777777" w:rsidR="00A65DFF" w:rsidRPr="00AD0EAB" w:rsidRDefault="00A65DFF" w:rsidP="00A21783">
            <w:pPr>
              <w:spacing w:after="0" w:line="240" w:lineRule="auto"/>
              <w:rPr>
                <w:rFonts w:cstheme="minorHAnsi"/>
                <w:sz w:val="18"/>
                <w:szCs w:val="18"/>
                <w:vertAlign w:val="subscript"/>
              </w:rPr>
            </w:pPr>
            <w:r w:rsidRPr="00AD0EAB">
              <w:rPr>
                <w:rFonts w:cstheme="minorHAnsi"/>
                <w:sz w:val="18"/>
                <w:szCs w:val="18"/>
              </w:rPr>
              <w:t>Plocha komunikací a technického vybavení, pomocné prostory (komunikace a vstupní prostory, chodba, schodiště, šatny, hygienická zařízení, tech. vybavení, byt školníka) z toho (</w:t>
            </w:r>
            <w:proofErr w:type="spellStart"/>
            <w:r w:rsidRPr="00AD0EAB">
              <w:rPr>
                <w:rFonts w:cstheme="minorHAnsi"/>
                <w:sz w:val="18"/>
                <w:szCs w:val="18"/>
              </w:rPr>
              <w:t>P</w:t>
            </w:r>
            <w:r w:rsidRPr="00AD0EAB">
              <w:rPr>
                <w:rFonts w:cstheme="minorHAnsi"/>
                <w:sz w:val="18"/>
                <w:szCs w:val="18"/>
                <w:vertAlign w:val="subscript"/>
              </w:rPr>
              <w:t>ktv</w:t>
            </w:r>
            <w:proofErr w:type="spellEnd"/>
            <w:r w:rsidRPr="00AD0EAB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65DFF" w:rsidRPr="00AD0EAB" w14:paraId="11063E71" w14:textId="77777777" w:rsidTr="00A21783">
        <w:trPr>
          <w:trHeight w:val="844"/>
        </w:trPr>
        <w:tc>
          <w:tcPr>
            <w:tcW w:w="5000" w:type="pct"/>
            <w:vAlign w:val="center"/>
          </w:tcPr>
          <w:p w14:paraId="5503E21C" w14:textId="5CF72DF9" w:rsidR="00A65DFF" w:rsidRPr="00AD0EAB" w:rsidRDefault="00A65DFF" w:rsidP="002C7AC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cstheme="minorHAnsi"/>
                <w:sz w:val="18"/>
                <w:szCs w:val="18"/>
              </w:rPr>
            </w:pPr>
            <w:r w:rsidRPr="00AD0EAB">
              <w:rPr>
                <w:rFonts w:cstheme="minorHAnsi"/>
                <w:sz w:val="18"/>
                <w:szCs w:val="18"/>
              </w:rPr>
              <w:t>technické plochy - podlahové plochy místností určené pro všechny technická zařízení a elektrické instalace, například plochy výtahových strojoven, vzduchotechnického zázemí, zázemí otopných a chladicích systémů, rozvoden, telefonních ústředen, náhradních zdrojů, trafostanic, čistíren odpadních vod, uzávěrů medií, zařízení pro skladování odpadu, dílen, místností údržby, úklidových místností, skladů technického rázu a nevyužitelných prostor (např. nevyužitelné sklepní a půdní prostory) (Ptv)</w:t>
            </w:r>
            <w:r w:rsidR="00F10DD0">
              <w:rPr>
                <w:rFonts w:cstheme="minorHAnsi"/>
                <w:sz w:val="18"/>
                <w:szCs w:val="18"/>
              </w:rPr>
              <w:t xml:space="preserve"> </w:t>
            </w:r>
            <w:r w:rsidR="00F10DD0" w:rsidRPr="00F10DD0">
              <w:rPr>
                <w:rFonts w:cstheme="minorHAnsi"/>
                <w:sz w:val="18"/>
                <w:szCs w:val="18"/>
              </w:rPr>
              <w:t>Prostory bezprostředně spojené se zajištěním vnitřního prostředí budov, podporující provoz budov, případně dalších FM služeb (služeb facility managementu) spojených s prostorem a</w:t>
            </w:r>
            <w:r w:rsidR="00184206">
              <w:rPr>
                <w:rFonts w:cstheme="minorHAnsi"/>
                <w:sz w:val="18"/>
                <w:szCs w:val="18"/>
              </w:rPr>
              <w:t> </w:t>
            </w:r>
            <w:r w:rsidR="00F10DD0" w:rsidRPr="00F10DD0">
              <w:rPr>
                <w:rFonts w:cstheme="minorHAnsi"/>
                <w:sz w:val="18"/>
                <w:szCs w:val="18"/>
              </w:rPr>
              <w:t>infrastrukturou.</w:t>
            </w:r>
          </w:p>
        </w:tc>
      </w:tr>
      <w:tr w:rsidR="00A65DFF" w:rsidRPr="00AD0EAB" w14:paraId="16A07497" w14:textId="77777777" w:rsidTr="00A21783">
        <w:trPr>
          <w:trHeight w:val="844"/>
        </w:trPr>
        <w:tc>
          <w:tcPr>
            <w:tcW w:w="5000" w:type="pct"/>
            <w:vAlign w:val="center"/>
          </w:tcPr>
          <w:p w14:paraId="3796289A" w14:textId="77777777" w:rsidR="00A65DFF" w:rsidRPr="00AD0EAB" w:rsidRDefault="00A65DFF" w:rsidP="002C7AC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cstheme="minorHAnsi"/>
                <w:sz w:val="18"/>
                <w:szCs w:val="18"/>
              </w:rPr>
            </w:pPr>
            <w:r w:rsidRPr="00AD0EAB">
              <w:rPr>
                <w:rFonts w:cstheme="minorHAnsi"/>
                <w:sz w:val="18"/>
                <w:szCs w:val="18"/>
              </w:rPr>
              <w:t xml:space="preserve">komunikační </w:t>
            </w:r>
            <w:proofErr w:type="gramStart"/>
            <w:r w:rsidRPr="00AD0EAB">
              <w:rPr>
                <w:rFonts w:cstheme="minorHAnsi"/>
                <w:sz w:val="18"/>
                <w:szCs w:val="18"/>
              </w:rPr>
              <w:t>plochy - podlahové</w:t>
            </w:r>
            <w:proofErr w:type="gramEnd"/>
            <w:r w:rsidRPr="00AD0EAB">
              <w:rPr>
                <w:rFonts w:cstheme="minorHAnsi"/>
                <w:sz w:val="18"/>
                <w:szCs w:val="18"/>
              </w:rPr>
              <w:t xml:space="preserve"> plochy místností určené pro horizontální i vertikální pohyb, například plochy chodeb, vstupních hal a foyer, únikových cest, schodišť, výtahových šachet, eskalátorů a travelátorů, spojovacích mostů, ramp a zvedacích plošin, recepcí a vrátnic, balkonů, terasů a lodžií, anglických dvorků, šachet, průjezdů, světlíků, zásahových a požárních cest. </w:t>
            </w:r>
            <w:r w:rsidR="00F10DD0" w:rsidRPr="00F10DD0">
              <w:rPr>
                <w:rFonts w:cstheme="minorHAnsi"/>
                <w:sz w:val="18"/>
                <w:szCs w:val="18"/>
              </w:rPr>
              <w:t xml:space="preserve">Jsou to prostory, jejichž jediným užitím je fyzický přístup k dalším prostorám ve stavbě. </w:t>
            </w:r>
            <w:r w:rsidRPr="00AD0EAB">
              <w:rPr>
                <w:rFonts w:cstheme="minorHAnsi"/>
                <w:sz w:val="18"/>
                <w:szCs w:val="18"/>
              </w:rPr>
              <w:t>(Pk)</w:t>
            </w:r>
          </w:p>
        </w:tc>
      </w:tr>
      <w:tr w:rsidR="00A65DFF" w:rsidRPr="00AD0EAB" w14:paraId="7A56CE70" w14:textId="77777777" w:rsidTr="00A21783">
        <w:trPr>
          <w:trHeight w:val="450"/>
        </w:trPr>
        <w:tc>
          <w:tcPr>
            <w:tcW w:w="5000" w:type="pct"/>
            <w:vAlign w:val="center"/>
            <w:hideMark/>
          </w:tcPr>
          <w:p w14:paraId="24A573C3" w14:textId="77777777" w:rsidR="00A65DFF" w:rsidRPr="00AD0EAB" w:rsidRDefault="00A65DFF" w:rsidP="00A217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0EAB">
              <w:rPr>
                <w:rFonts w:cstheme="minorHAnsi"/>
                <w:sz w:val="18"/>
                <w:szCs w:val="18"/>
              </w:rPr>
              <w:t xml:space="preserve">Plocha užitková stravování vč. </w:t>
            </w:r>
            <w:proofErr w:type="gramStart"/>
            <w:r w:rsidRPr="00AD0EAB">
              <w:rPr>
                <w:rFonts w:cstheme="minorHAnsi"/>
                <w:sz w:val="18"/>
                <w:szCs w:val="18"/>
              </w:rPr>
              <w:t>kuchyně - místností</w:t>
            </w:r>
            <w:proofErr w:type="gramEnd"/>
            <w:r w:rsidRPr="00AD0EAB">
              <w:rPr>
                <w:rFonts w:cstheme="minorHAnsi"/>
                <w:sz w:val="18"/>
                <w:szCs w:val="18"/>
              </w:rPr>
              <w:t xml:space="preserve"> sloužící pro stravování: menzy, jídelny, restaurace, kuchyně, kuchyňky a denní místnosti. (PAstr)</w:t>
            </w:r>
          </w:p>
        </w:tc>
      </w:tr>
      <w:tr w:rsidR="00A65DFF" w:rsidRPr="00AD0EAB" w14:paraId="344AE0E5" w14:textId="77777777" w:rsidTr="00A21783">
        <w:trPr>
          <w:trHeight w:val="501"/>
        </w:trPr>
        <w:tc>
          <w:tcPr>
            <w:tcW w:w="5000" w:type="pct"/>
            <w:vAlign w:val="center"/>
          </w:tcPr>
          <w:p w14:paraId="6F3A8D47" w14:textId="77777777" w:rsidR="00A65DFF" w:rsidRPr="00AD0EAB" w:rsidRDefault="00A65DFF" w:rsidP="00A217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0EAB">
              <w:rPr>
                <w:rFonts w:cstheme="minorHAnsi"/>
                <w:sz w:val="18"/>
                <w:szCs w:val="18"/>
              </w:rPr>
              <w:t xml:space="preserve">Plocha užitková </w:t>
            </w:r>
            <w:proofErr w:type="gramStart"/>
            <w:r w:rsidRPr="00AD0EAB">
              <w:rPr>
                <w:rFonts w:cstheme="minorHAnsi"/>
                <w:sz w:val="18"/>
                <w:szCs w:val="18"/>
              </w:rPr>
              <w:t>ubytování - plochy</w:t>
            </w:r>
            <w:proofErr w:type="gramEnd"/>
            <w:r w:rsidRPr="00AD0EAB">
              <w:rPr>
                <w:rFonts w:cstheme="minorHAnsi"/>
                <w:sz w:val="18"/>
                <w:szCs w:val="18"/>
              </w:rPr>
              <w:t xml:space="preserve"> ubytovací, zejm. koleje, aj. místnosti, pokoje určené pro bydlení. (PAubyt)</w:t>
            </w:r>
          </w:p>
        </w:tc>
      </w:tr>
      <w:tr w:rsidR="00A65DFF" w:rsidRPr="00AD0EAB" w14:paraId="6D55B645" w14:textId="77777777" w:rsidTr="00A21783">
        <w:trPr>
          <w:trHeight w:val="368"/>
        </w:trPr>
        <w:tc>
          <w:tcPr>
            <w:tcW w:w="5000" w:type="pct"/>
            <w:shd w:val="clear" w:color="auto" w:fill="FFC000" w:themeFill="accent4"/>
            <w:vAlign w:val="center"/>
            <w:hideMark/>
          </w:tcPr>
          <w:p w14:paraId="37A26DA9" w14:textId="77777777" w:rsidR="00A65DFF" w:rsidRPr="00017CAA" w:rsidRDefault="63D46A21" w:rsidP="00A2178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629D2DB5">
              <w:rPr>
                <w:b/>
                <w:bCs/>
                <w:sz w:val="18"/>
                <w:szCs w:val="18"/>
              </w:rPr>
              <w:t>Plocha užitková celkem PU</w:t>
            </w:r>
            <w:r w:rsidR="00A65DFF" w:rsidRPr="629D2DB5">
              <w:rPr>
                <w:rStyle w:val="Znakapoznpodarou"/>
                <w:b/>
                <w:bCs/>
                <w:sz w:val="18"/>
                <w:szCs w:val="18"/>
              </w:rPr>
              <w:footnoteReference w:id="19"/>
            </w:r>
            <w:r w:rsidRPr="629D2DB5">
              <w:rPr>
                <w:b/>
                <w:bCs/>
                <w:sz w:val="18"/>
                <w:szCs w:val="18"/>
              </w:rPr>
              <w:t xml:space="preserve"> (PU = PUČ + Ptv + Pk + PAstr + PAubyt)</w:t>
            </w:r>
          </w:p>
        </w:tc>
      </w:tr>
      <w:tr w:rsidR="00A65DFF" w:rsidRPr="00AD0EAB" w14:paraId="53B56359" w14:textId="77777777" w:rsidTr="00A21783">
        <w:trPr>
          <w:trHeight w:val="450"/>
        </w:trPr>
        <w:tc>
          <w:tcPr>
            <w:tcW w:w="5000" w:type="pct"/>
            <w:vAlign w:val="center"/>
          </w:tcPr>
          <w:p w14:paraId="0C3E7905" w14:textId="77777777" w:rsidR="00A65DFF" w:rsidRPr="00AD0EAB" w:rsidRDefault="00A65DFF" w:rsidP="00A2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D0EAB">
              <w:rPr>
                <w:rFonts w:eastAsia="Times New Roman" w:cstheme="minorHAnsi"/>
                <w:sz w:val="18"/>
                <w:szCs w:val="18"/>
                <w:lang w:eastAsia="cs-CZ"/>
              </w:rPr>
              <w:t>Plocha užitková venkovní tělovýchovy vč. zázemí – otevřené, zahrnují plochy krytých sportovních a tělovýchovných zařízení, např. tělocvičny, bazény, sauny, posilovny, nářaďovny, šatny, aj.</w:t>
            </w:r>
          </w:p>
        </w:tc>
      </w:tr>
      <w:tr w:rsidR="00A65DFF" w:rsidRPr="00AD0EAB" w14:paraId="561081FA" w14:textId="77777777" w:rsidTr="00A21783">
        <w:trPr>
          <w:trHeight w:val="340"/>
        </w:trPr>
        <w:tc>
          <w:tcPr>
            <w:tcW w:w="5000" w:type="pct"/>
            <w:vAlign w:val="center"/>
            <w:hideMark/>
          </w:tcPr>
          <w:p w14:paraId="70B11F73" w14:textId="77777777" w:rsidR="00A65DFF" w:rsidRPr="00AD0EAB" w:rsidRDefault="00A65DFF" w:rsidP="00A2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D0EAB">
              <w:rPr>
                <w:rFonts w:eastAsia="Times New Roman" w:cstheme="minorHAnsi"/>
                <w:sz w:val="18"/>
                <w:szCs w:val="18"/>
                <w:lang w:eastAsia="cs-CZ"/>
              </w:rPr>
              <w:t>Plochy hospodářské, zeleň, komunikace</w:t>
            </w:r>
          </w:p>
        </w:tc>
      </w:tr>
      <w:tr w:rsidR="00A65DFF" w:rsidRPr="00AD0EAB" w14:paraId="75CFFA71" w14:textId="77777777" w:rsidTr="00A21783">
        <w:trPr>
          <w:trHeight w:val="303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14:paraId="52572FC2" w14:textId="77777777" w:rsidR="00A65DFF" w:rsidRPr="00AD0EAB" w:rsidRDefault="00A65DFF" w:rsidP="00A2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D0EAB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Celková velikost pozemků </w:t>
            </w:r>
          </w:p>
        </w:tc>
      </w:tr>
      <w:tr w:rsidR="00A65DFF" w:rsidRPr="00AD0EAB" w14:paraId="7830EDA6" w14:textId="77777777" w:rsidTr="00A21783">
        <w:trPr>
          <w:trHeight w:val="280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14:paraId="46C7C081" w14:textId="77777777" w:rsidR="00A65DFF" w:rsidRPr="00AD0EAB" w:rsidRDefault="00A65DFF" w:rsidP="00A2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AD0EAB">
              <w:rPr>
                <w:rFonts w:eastAsia="Times New Roman" w:cstheme="minorHAnsi"/>
                <w:sz w:val="18"/>
                <w:szCs w:val="18"/>
                <w:lang w:eastAsia="cs-CZ"/>
              </w:rPr>
              <w:t>Obestavěný prostor celkem (m3)</w:t>
            </w:r>
          </w:p>
        </w:tc>
      </w:tr>
    </w:tbl>
    <w:p w14:paraId="081A02E0" w14:textId="77777777" w:rsidR="00A65DFF" w:rsidRDefault="00A65DFF" w:rsidP="007A7E0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8ED11BB" w14:textId="38BFF9CB" w:rsidR="000D6751" w:rsidRDefault="000D6751" w:rsidP="007A7E0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F77CF54" w14:textId="77777777" w:rsidR="00C01C23" w:rsidRDefault="00C01C23" w:rsidP="007A7E0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9CE2246" w14:textId="77777777" w:rsidR="006F18ED" w:rsidRDefault="006F18ED" w:rsidP="007A7E0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405D47D" w14:textId="77777777" w:rsidR="00991AB4" w:rsidRPr="006F116B" w:rsidRDefault="00D51B83" w:rsidP="002C7ACD">
      <w:pPr>
        <w:pStyle w:val="Odstavecseseznamem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eastAsia="cs-CZ"/>
        </w:rPr>
      </w:pPr>
      <w:r w:rsidRPr="006F116B">
        <w:rPr>
          <w:rFonts w:eastAsia="Times New Roman" w:cstheme="minorHAnsi"/>
          <w:b/>
          <w:sz w:val="28"/>
          <w:szCs w:val="28"/>
          <w:lang w:eastAsia="cs-CZ"/>
        </w:rPr>
        <w:t>Určení z</w:t>
      </w:r>
      <w:r w:rsidR="004D496E" w:rsidRPr="006F116B">
        <w:rPr>
          <w:rFonts w:eastAsia="Times New Roman" w:cstheme="minorHAnsi"/>
          <w:b/>
          <w:sz w:val="28"/>
          <w:szCs w:val="28"/>
          <w:lang w:eastAsia="cs-CZ"/>
        </w:rPr>
        <w:t>působilost</w:t>
      </w:r>
      <w:r w:rsidRPr="006F116B">
        <w:rPr>
          <w:rFonts w:eastAsia="Times New Roman" w:cstheme="minorHAnsi"/>
          <w:b/>
          <w:sz w:val="28"/>
          <w:szCs w:val="28"/>
          <w:lang w:eastAsia="cs-CZ"/>
        </w:rPr>
        <w:t>i</w:t>
      </w:r>
      <w:r w:rsidR="004D496E" w:rsidRPr="006F116B">
        <w:rPr>
          <w:rFonts w:eastAsia="Times New Roman" w:cstheme="minorHAnsi"/>
          <w:b/>
          <w:sz w:val="28"/>
          <w:szCs w:val="28"/>
          <w:lang w:eastAsia="cs-CZ"/>
        </w:rPr>
        <w:t xml:space="preserve"> výdajů</w:t>
      </w:r>
    </w:p>
    <w:p w14:paraId="0EB578F5" w14:textId="77777777" w:rsidR="007F1815" w:rsidRDefault="007F1815" w:rsidP="00CB4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14:paraId="62EE15A9" w14:textId="77777777" w:rsidR="7679075C" w:rsidRDefault="2B6DC70D" w:rsidP="7679075C">
      <w:pPr>
        <w:spacing w:before="240" w:line="240" w:lineRule="auto"/>
        <w:contextualSpacing/>
        <w:jc w:val="both"/>
      </w:pPr>
      <w:r>
        <w:t>Výčet</w:t>
      </w:r>
      <w:r w:rsidR="42C79CC2">
        <w:t xml:space="preserve"> způsobilosti výdajů je uveden v příloze č. </w:t>
      </w:r>
      <w:r w:rsidR="00A21783">
        <w:t>1</w:t>
      </w:r>
      <w:r w:rsidR="31F37326">
        <w:t xml:space="preserve"> Určení způsobilosti výdajů této výzvy.</w:t>
      </w:r>
    </w:p>
    <w:p w14:paraId="62C1D93F" w14:textId="77777777" w:rsidR="00176808" w:rsidRDefault="00176808" w:rsidP="00CB5CDA">
      <w:pPr>
        <w:spacing w:before="240" w:after="0" w:line="240" w:lineRule="auto"/>
        <w:contextualSpacing/>
        <w:jc w:val="both"/>
        <w:rPr>
          <w:rFonts w:cstheme="minorHAnsi"/>
        </w:rPr>
      </w:pPr>
    </w:p>
    <w:p w14:paraId="41B83275" w14:textId="77777777" w:rsidR="00F86255" w:rsidRPr="0000244E" w:rsidRDefault="4FB0B3FB" w:rsidP="002C7ACD">
      <w:pPr>
        <w:pStyle w:val="Odstavecseseznamem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 w:rsidRPr="00B8380F">
        <w:rPr>
          <w:rFonts w:eastAsia="Times New Roman" w:cstheme="minorHAnsi"/>
          <w:b/>
          <w:sz w:val="28"/>
          <w:szCs w:val="28"/>
          <w:lang w:eastAsia="cs-CZ"/>
        </w:rPr>
        <w:t>Systém</w:t>
      </w:r>
      <w:r w:rsidRPr="664BC121">
        <w:rPr>
          <w:rFonts w:ascii="Calibri" w:eastAsia="Calibri" w:hAnsi="Calibri" w:cs="Times New Roman"/>
          <w:b/>
          <w:bCs/>
          <w:sz w:val="28"/>
          <w:szCs w:val="28"/>
        </w:rPr>
        <w:t xml:space="preserve"> varovných signálů „RED FLAGS“</w:t>
      </w:r>
    </w:p>
    <w:p w14:paraId="527493E9" w14:textId="77777777" w:rsidR="00F86255" w:rsidRPr="00E06965" w:rsidRDefault="00F86255" w:rsidP="00F8625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5D5B3094" w14:textId="11AB90DC" w:rsidR="00F86255" w:rsidRDefault="6C64896F" w:rsidP="00F862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bookmarkStart w:id="11" w:name="_Hlk105158898"/>
      <w:r w:rsidRPr="7956108A">
        <w:rPr>
          <w:color w:val="000000" w:themeColor="text1"/>
        </w:rPr>
        <w:t>Příjemce dotace je povinen předcházet situacím, které by mohly vést k závažným nesrovnalostem, tj.</w:t>
      </w:r>
      <w:r w:rsidR="00A21783">
        <w:rPr>
          <w:color w:val="000000" w:themeColor="text1"/>
        </w:rPr>
        <w:t> </w:t>
      </w:r>
      <w:r w:rsidRPr="7956108A">
        <w:rPr>
          <w:color w:val="000000" w:themeColor="text1"/>
        </w:rPr>
        <w:t xml:space="preserve">podvodům, korupci, střetu zájmů, dvojímu financování, případně k jiným typům incidentu při provádění aktivit uvedených v návrhu Investice, které by byly v rozporu se samotným Nařízením Evropského </w:t>
      </w:r>
      <w:r w:rsidR="5505EF40" w:rsidRPr="685AE389">
        <w:rPr>
          <w:color w:val="000000" w:themeColor="text1"/>
        </w:rPr>
        <w:t>parlamentu</w:t>
      </w:r>
      <w:r w:rsidRPr="7956108A">
        <w:rPr>
          <w:color w:val="000000" w:themeColor="text1"/>
        </w:rPr>
        <w:t xml:space="preserve"> a Rady (EU) 2021/241 ze dne 12. února 2021, kterým se zřizuje Nástroj pro</w:t>
      </w:r>
      <w:r w:rsidR="005943C1">
        <w:rPr>
          <w:color w:val="000000" w:themeColor="text1"/>
        </w:rPr>
        <w:t> </w:t>
      </w:r>
      <w:r w:rsidRPr="7956108A">
        <w:rPr>
          <w:color w:val="000000" w:themeColor="text1"/>
        </w:rPr>
        <w:t xml:space="preserve">oživení a odolnost, nebo s právem České republiky </w:t>
      </w:r>
      <w:r w:rsidR="6CBB94AF" w:rsidRPr="7956108A">
        <w:rPr>
          <w:color w:val="000000" w:themeColor="text1"/>
        </w:rPr>
        <w:t xml:space="preserve">či </w:t>
      </w:r>
      <w:r w:rsidRPr="7956108A">
        <w:rPr>
          <w:color w:val="000000" w:themeColor="text1"/>
        </w:rPr>
        <w:t>Evropské unie.</w:t>
      </w:r>
    </w:p>
    <w:p w14:paraId="0E637CEE" w14:textId="77777777" w:rsidR="00F86255" w:rsidRDefault="60E2EF87" w:rsidP="7679075C">
      <w:pPr>
        <w:autoSpaceDE w:val="0"/>
        <w:autoSpaceDN w:val="0"/>
        <w:adjustRightInd w:val="0"/>
        <w:spacing w:before="240" w:after="0" w:line="240" w:lineRule="auto"/>
        <w:jc w:val="both"/>
        <w:rPr>
          <w:rStyle w:val="Hypertextovodkaz"/>
          <w:color w:val="000000" w:themeColor="text1"/>
          <w:u w:val="none"/>
        </w:rPr>
      </w:pPr>
      <w:bookmarkStart w:id="12" w:name="_Hlk105158795"/>
      <w:r w:rsidRPr="52EB9C5A">
        <w:rPr>
          <w:color w:val="000000" w:themeColor="text1"/>
        </w:rPr>
        <w:t>Příjemce dotace je povinen v této záležitosti se kromě výše uvedeného řídit také pokyny uvedenými v </w:t>
      </w:r>
      <w:r w:rsidRPr="7679075C">
        <w:rPr>
          <w:i/>
          <w:iCs/>
          <w:color w:val="000000" w:themeColor="text1"/>
        </w:rPr>
        <w:t>Metodickém pokynu systému varovných signálů „RED FLAGS“ pro Národní plán obnovy na období 2021-2026 a v Metodickém pokynu pro nesrovnalosti pro Národní plán obnovy na období 2021-2026</w:t>
      </w:r>
      <w:r w:rsidRPr="73F2B74A">
        <w:rPr>
          <w:color w:val="000000" w:themeColor="text1"/>
        </w:rPr>
        <w:t xml:space="preserve">, které jsou </w:t>
      </w:r>
      <w:r w:rsidRPr="52EB9C5A">
        <w:rPr>
          <w:color w:val="000000" w:themeColor="text1"/>
        </w:rPr>
        <w:t>zveřejněny na webové stránce NPO v sekci „Dokumenty“</w:t>
      </w:r>
      <w:r w:rsidRPr="52EB9C5A">
        <w:rPr>
          <w:rStyle w:val="Hypertextovodkaz"/>
          <w:color w:val="000000" w:themeColor="text1"/>
        </w:rPr>
        <w:t xml:space="preserve"> </w:t>
      </w:r>
      <w:hyperlink r:id="rId12">
        <w:r w:rsidRPr="00F7545B">
          <w:rPr>
            <w:rStyle w:val="Hypertextovodkaz"/>
            <w:color w:val="000000" w:themeColor="text1"/>
            <w:u w:val="none"/>
          </w:rPr>
          <w:t>https://www.planobnovycr.cz/dokumenty</w:t>
        </w:r>
      </w:hyperlink>
      <w:r w:rsidRPr="00F7545B">
        <w:rPr>
          <w:rStyle w:val="Hypertextovodkaz"/>
          <w:color w:val="000000" w:themeColor="text1"/>
          <w:u w:val="none"/>
        </w:rPr>
        <w:t>.</w:t>
      </w:r>
    </w:p>
    <w:bookmarkEnd w:id="11"/>
    <w:bookmarkEnd w:id="12"/>
    <w:p w14:paraId="19BC5DCD" w14:textId="77777777" w:rsidR="00F86255" w:rsidRPr="00E06965" w:rsidRDefault="00F86255" w:rsidP="00F862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6A6742CF" w14:textId="77777777" w:rsidR="52EB9C5A" w:rsidRDefault="7D4335A6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7679075C">
        <w:rPr>
          <w:rFonts w:ascii="Calibri" w:hAnsi="Calibri" w:cs="Calibri"/>
          <w:b/>
          <w:bCs/>
          <w:color w:val="000000" w:themeColor="text1"/>
          <w:sz w:val="28"/>
          <w:szCs w:val="28"/>
        </w:rPr>
        <w:t>Podvody a korupce</w:t>
      </w:r>
    </w:p>
    <w:p w14:paraId="167AE807" w14:textId="7DE114DF" w:rsidR="52EB9C5A" w:rsidRDefault="7679075C" w:rsidP="00A21783">
      <w:pPr>
        <w:tabs>
          <w:tab w:val="left" w:pos="284"/>
        </w:tabs>
        <w:spacing w:before="240"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  <w:r w:rsidRPr="7679075C">
        <w:rPr>
          <w:rFonts w:ascii="Calibri" w:hAnsi="Calibri" w:cs="Calibri"/>
          <w:color w:val="000000" w:themeColor="text1"/>
        </w:rPr>
        <w:t xml:space="preserve">Podezřením na </w:t>
      </w:r>
      <w:r w:rsidRPr="5CE4CFEE">
        <w:rPr>
          <w:rFonts w:ascii="Calibri" w:hAnsi="Calibri" w:cs="Calibri"/>
          <w:b/>
          <w:color w:val="000000" w:themeColor="text1"/>
        </w:rPr>
        <w:t>podvod</w:t>
      </w:r>
      <w:r w:rsidRPr="7679075C">
        <w:rPr>
          <w:rFonts w:ascii="Calibri" w:hAnsi="Calibri" w:cs="Calibri"/>
          <w:color w:val="000000" w:themeColor="text1"/>
        </w:rPr>
        <w:t xml:space="preserve"> se rozumí nesrovnalost, která zavdává podnět k zahájení trestního řízení na</w:t>
      </w:r>
      <w:r w:rsidR="005943C1">
        <w:rPr>
          <w:rFonts w:ascii="Calibri" w:hAnsi="Calibri" w:cs="Calibri"/>
          <w:color w:val="000000" w:themeColor="text1"/>
        </w:rPr>
        <w:t> </w:t>
      </w:r>
      <w:r w:rsidRPr="7679075C">
        <w:rPr>
          <w:rFonts w:ascii="Calibri" w:hAnsi="Calibri" w:cs="Calibri"/>
          <w:color w:val="000000" w:themeColor="text1"/>
        </w:rPr>
        <w:t>vnitrostátní úrovni. Žadatel o dotaci/příjemce dotace při prevenci musí vycházet ze širší definice podvodu vyplývající z čl. 3 Směrnice Evropského parlamentu a Rady (EU) 2017/1371 ze dne 5. července 2017 o boji vedeném trestněprávní cestou proti podvodům poškozujícím finanční zájmy Unie a</w:t>
      </w:r>
      <w:r w:rsidR="00A21783">
        <w:rPr>
          <w:rFonts w:ascii="Calibri" w:hAnsi="Calibri" w:cs="Calibri"/>
          <w:color w:val="000000" w:themeColor="text1"/>
        </w:rPr>
        <w:t> </w:t>
      </w:r>
      <w:r w:rsidRPr="7679075C">
        <w:rPr>
          <w:rFonts w:ascii="Calibri" w:hAnsi="Calibri" w:cs="Calibri"/>
          <w:color w:val="000000" w:themeColor="text1"/>
        </w:rPr>
        <w:t>současně dle § 209 a § 212 zákona č. 40/2009 Sb., trestní zákoník (dále jen “trestní zákoník”).</w:t>
      </w:r>
    </w:p>
    <w:p w14:paraId="04240C72" w14:textId="77777777" w:rsidR="52EB9C5A" w:rsidRDefault="52EB9C5A" w:rsidP="7679075C">
      <w:pPr>
        <w:tabs>
          <w:tab w:val="left" w:pos="284"/>
        </w:tabs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</w:p>
    <w:p w14:paraId="75FE11DB" w14:textId="3EEA9DC2" w:rsidR="52EB9C5A" w:rsidRDefault="7679075C" w:rsidP="7679075C">
      <w:pPr>
        <w:tabs>
          <w:tab w:val="left" w:pos="284"/>
        </w:tabs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  <w:r w:rsidRPr="5CE4CFEE">
        <w:rPr>
          <w:rFonts w:ascii="Calibri" w:hAnsi="Calibri" w:cs="Calibri"/>
          <w:b/>
          <w:color w:val="000000" w:themeColor="text1"/>
        </w:rPr>
        <w:t>Korupci</w:t>
      </w:r>
      <w:r w:rsidRPr="7679075C">
        <w:rPr>
          <w:rFonts w:ascii="Calibri" w:hAnsi="Calibri" w:cs="Calibri"/>
          <w:color w:val="000000" w:themeColor="text1"/>
        </w:rPr>
        <w:t xml:space="preserve"> je možné charakterizovat jako vztah mezi dvěma subjekty (jednotlivci nebo institucemi), z</w:t>
      </w:r>
      <w:r w:rsidR="00A21783">
        <w:rPr>
          <w:rFonts w:ascii="Calibri" w:hAnsi="Calibri" w:cs="Calibri"/>
          <w:color w:val="000000" w:themeColor="text1"/>
        </w:rPr>
        <w:t> </w:t>
      </w:r>
      <w:r w:rsidRPr="7679075C">
        <w:rPr>
          <w:rFonts w:ascii="Calibri" w:hAnsi="Calibri" w:cs="Calibri"/>
          <w:color w:val="000000" w:themeColor="text1"/>
        </w:rPr>
        <w:t>nichž jeden nabízí a většinou i poskytuje druhému určitou formu odměny za poskytnutí či příslib neoprávněné výhody. Druhý pak očekává za tuto poskytnutou výhodu protislužbu, ať už materiální či</w:t>
      </w:r>
      <w:r w:rsidR="00A03CF6">
        <w:rPr>
          <w:rFonts w:ascii="Calibri" w:hAnsi="Calibri" w:cs="Calibri"/>
          <w:color w:val="000000" w:themeColor="text1"/>
        </w:rPr>
        <w:t> </w:t>
      </w:r>
      <w:r w:rsidRPr="7679075C">
        <w:rPr>
          <w:rFonts w:ascii="Calibri" w:hAnsi="Calibri" w:cs="Calibri"/>
          <w:color w:val="000000" w:themeColor="text1"/>
        </w:rPr>
        <w:t>nemateriální povahy. Taková jednání jsou nezákonná a příjemce dotace je povinen jim předcházet a</w:t>
      </w:r>
      <w:r w:rsidR="00A21783">
        <w:rPr>
          <w:rFonts w:ascii="Calibri" w:hAnsi="Calibri" w:cs="Calibri"/>
          <w:color w:val="000000" w:themeColor="text1"/>
        </w:rPr>
        <w:t> </w:t>
      </w:r>
      <w:r w:rsidRPr="7679075C">
        <w:rPr>
          <w:rFonts w:ascii="Calibri" w:hAnsi="Calibri" w:cs="Calibri"/>
          <w:color w:val="000000" w:themeColor="text1"/>
        </w:rPr>
        <w:t>nenaplňovat konkrétní části této nekalé činnosti definované v § 331, § 332, § 333 a § 334 trestního zákoníku a zároveň je třeba vycházet i z definice ve smyslu čl. 4. odst. 2 Směrnice Evropského parlamentu a Rady (EU) 2017/1371 ze dne 5. července 2017 o boji vedeném trestněprávní cestou proti podvodům poškozujícím finanční zájmy Unie.</w:t>
      </w:r>
    </w:p>
    <w:p w14:paraId="2EFFF15A" w14:textId="77777777" w:rsidR="52EB9C5A" w:rsidRDefault="52EB9C5A" w:rsidP="7679075C">
      <w:pPr>
        <w:tabs>
          <w:tab w:val="left" w:pos="284"/>
        </w:tabs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</w:p>
    <w:p w14:paraId="2BDAC7AA" w14:textId="77777777" w:rsidR="52EB9C5A" w:rsidRDefault="7679075C" w:rsidP="7679075C">
      <w:pPr>
        <w:tabs>
          <w:tab w:val="left" w:pos="284"/>
        </w:tabs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  <w:r w:rsidRPr="7679075C">
        <w:rPr>
          <w:rFonts w:ascii="Calibri" w:hAnsi="Calibri" w:cs="Calibri"/>
          <w:color w:val="000000" w:themeColor="text1"/>
        </w:rPr>
        <w:t xml:space="preserve">Žadatel o dotaci/příjemce dotace </w:t>
      </w:r>
      <w:r w:rsidRPr="5CE4CFEE">
        <w:rPr>
          <w:rFonts w:ascii="Calibri" w:hAnsi="Calibri" w:cs="Calibri"/>
          <w:b/>
          <w:color w:val="000000" w:themeColor="text1"/>
        </w:rPr>
        <w:t>musí uvádět pouze pravdivé a úplné informace</w:t>
      </w:r>
      <w:r w:rsidRPr="7679075C">
        <w:rPr>
          <w:rFonts w:ascii="Calibri" w:hAnsi="Calibri" w:cs="Calibri"/>
          <w:color w:val="000000" w:themeColor="text1"/>
        </w:rPr>
        <w:t>, které nejsou v</w:t>
      </w:r>
      <w:r w:rsidR="00A21783">
        <w:rPr>
          <w:rFonts w:ascii="Calibri" w:hAnsi="Calibri" w:cs="Calibri"/>
          <w:color w:val="000000" w:themeColor="text1"/>
        </w:rPr>
        <w:t> </w:t>
      </w:r>
      <w:r w:rsidRPr="7679075C">
        <w:rPr>
          <w:rFonts w:ascii="Calibri" w:hAnsi="Calibri" w:cs="Calibri"/>
          <w:color w:val="000000" w:themeColor="text1"/>
        </w:rPr>
        <w:t>rozporu se skutečnostmi a které by mohly vést k neoprávněnému poskytnutí podpory (získání právního aktu), k neoprávněnému vyplacení podpory nebo k neoprávněnému proplacení výdajů dodavateli ze smlouvy. Žadatel o dotaci/příjemce dotace musí s poskytovatelem sdílet informace o</w:t>
      </w:r>
      <w:r w:rsidR="00D61A7F">
        <w:rPr>
          <w:rFonts w:ascii="Calibri" w:hAnsi="Calibri" w:cs="Calibri"/>
          <w:color w:val="000000" w:themeColor="text1"/>
        </w:rPr>
        <w:t> </w:t>
      </w:r>
      <w:r w:rsidRPr="7679075C">
        <w:rPr>
          <w:rFonts w:ascii="Calibri" w:hAnsi="Calibri" w:cs="Calibri"/>
          <w:color w:val="000000" w:themeColor="text1"/>
        </w:rPr>
        <w:t>rizikových operacích a při zjištění podezření maximálně intenzivně prověřovat stav se zapojením všech zainteresovaných kontrolních způsobů, kterými lze riziko podvodu či korupce odvrátit.</w:t>
      </w:r>
    </w:p>
    <w:p w14:paraId="032A808E" w14:textId="77777777" w:rsidR="7679075C" w:rsidRDefault="7679075C" w:rsidP="7679075C">
      <w:pPr>
        <w:tabs>
          <w:tab w:val="left" w:pos="284"/>
        </w:tabs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</w:p>
    <w:p w14:paraId="1092791E" w14:textId="77777777" w:rsidR="7679075C" w:rsidRDefault="7679075C" w:rsidP="7679075C">
      <w:pPr>
        <w:tabs>
          <w:tab w:val="left" w:pos="284"/>
        </w:tabs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  <w:r w:rsidRPr="7679075C">
        <w:rPr>
          <w:rFonts w:ascii="Calibri" w:hAnsi="Calibri" w:cs="Calibri"/>
          <w:color w:val="000000" w:themeColor="text1"/>
        </w:rPr>
        <w:t>Pokud příjemce dotace má podezření na zvýšené riziko podvodu či korupce na straně např. dodavatelů či subdodavatelů nebo dalších subjektů podílejících se na realizaci věcného zaměření této výzvy, musí v pravidelných intervalech vyhodnocovat situaci a pokud je to nutné, tak provádět zpřísnění či</w:t>
      </w:r>
      <w:r w:rsidR="00A21783">
        <w:rPr>
          <w:rFonts w:ascii="Calibri" w:hAnsi="Calibri" w:cs="Calibri"/>
          <w:color w:val="000000" w:themeColor="text1"/>
        </w:rPr>
        <w:t> </w:t>
      </w:r>
      <w:r w:rsidRPr="7679075C">
        <w:rPr>
          <w:rFonts w:ascii="Calibri" w:hAnsi="Calibri" w:cs="Calibri"/>
          <w:color w:val="000000" w:themeColor="text1"/>
        </w:rPr>
        <w:t xml:space="preserve">zintenzivnit kontrolní systém v dané oblasti. </w:t>
      </w:r>
    </w:p>
    <w:p w14:paraId="5E3D29D9" w14:textId="77777777" w:rsidR="00EC3BD8" w:rsidRDefault="00EC3BD8" w:rsidP="7679075C">
      <w:pPr>
        <w:tabs>
          <w:tab w:val="left" w:pos="284"/>
        </w:tabs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</w:p>
    <w:p w14:paraId="138953AE" w14:textId="77777777" w:rsidR="00F86255" w:rsidRPr="00CA4621" w:rsidRDefault="29C143BF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  <w:sz w:val="28"/>
          <w:szCs w:val="28"/>
        </w:rPr>
      </w:pPr>
      <w:r w:rsidRPr="7679075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Střet zájmů </w:t>
      </w:r>
    </w:p>
    <w:p w14:paraId="165BE573" w14:textId="77777777" w:rsidR="00F86255" w:rsidRPr="00F86255" w:rsidRDefault="00F86255" w:rsidP="58E80FE9">
      <w:pPr>
        <w:spacing w:after="0" w:line="240" w:lineRule="auto"/>
        <w:jc w:val="both"/>
        <w:rPr>
          <w:color w:val="000000" w:themeColor="text1"/>
        </w:rPr>
      </w:pPr>
    </w:p>
    <w:p w14:paraId="5E7E18D5" w14:textId="6E6C1946" w:rsidR="12F2AFDF" w:rsidRDefault="1FAB3C2A" w:rsidP="58E80FE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7679075C">
        <w:rPr>
          <w:color w:val="000000" w:themeColor="text1"/>
        </w:rPr>
        <w:t>Oprávněný okruh žadatelů/příjemců dotace je v této výzvě omezen na dvě veřejné vysoké školy, které</w:t>
      </w:r>
      <w:r w:rsidR="00184206">
        <w:rPr>
          <w:color w:val="000000" w:themeColor="text1"/>
        </w:rPr>
        <w:t> </w:t>
      </w:r>
      <w:r w:rsidRPr="7679075C">
        <w:rPr>
          <w:color w:val="000000" w:themeColor="text1"/>
        </w:rPr>
        <w:t xml:space="preserve">jsou právnickými osobami </w:t>
      </w:r>
      <w:r w:rsidR="007C2292" w:rsidRPr="7679075C">
        <w:rPr>
          <w:color w:val="000000" w:themeColor="text1"/>
        </w:rPr>
        <w:t>zřízen</w:t>
      </w:r>
      <w:r w:rsidR="007C2292">
        <w:rPr>
          <w:color w:val="000000" w:themeColor="text1"/>
        </w:rPr>
        <w:t>ými</w:t>
      </w:r>
      <w:r w:rsidR="007C2292" w:rsidRPr="7679075C">
        <w:rPr>
          <w:color w:val="000000" w:themeColor="text1"/>
        </w:rPr>
        <w:t xml:space="preserve"> </w:t>
      </w:r>
      <w:r w:rsidRPr="7679075C">
        <w:rPr>
          <w:color w:val="000000" w:themeColor="text1"/>
        </w:rPr>
        <w:t xml:space="preserve">dle § 5 </w:t>
      </w:r>
      <w:r w:rsidR="13AEA712" w:rsidRPr="7679075C">
        <w:rPr>
          <w:color w:val="000000" w:themeColor="text1"/>
        </w:rPr>
        <w:t>zákona o vysokých školách</w:t>
      </w:r>
      <w:r w:rsidRPr="7679075C">
        <w:rPr>
          <w:rFonts w:eastAsiaTheme="minorEastAsia"/>
          <w:color w:val="000000" w:themeColor="text1"/>
        </w:rPr>
        <w:t>, tedy</w:t>
      </w:r>
      <w:r w:rsidRPr="7679075C">
        <w:rPr>
          <w:color w:val="000000" w:themeColor="text1"/>
        </w:rPr>
        <w:t xml:space="preserve"> </w:t>
      </w:r>
      <w:r w:rsidR="13AEA712" w:rsidRPr="7679075C">
        <w:rPr>
          <w:color w:val="000000" w:themeColor="text1"/>
        </w:rPr>
        <w:t>dle § 7</w:t>
      </w:r>
      <w:r w:rsidRPr="7679075C">
        <w:rPr>
          <w:color w:val="000000" w:themeColor="text1"/>
        </w:rPr>
        <w:t xml:space="preserve"> zákona č.</w:t>
      </w:r>
      <w:r w:rsidR="00184206">
        <w:rPr>
          <w:color w:val="000000" w:themeColor="text1"/>
        </w:rPr>
        <w:t> </w:t>
      </w:r>
      <w:r w:rsidRPr="7679075C">
        <w:rPr>
          <w:color w:val="000000" w:themeColor="text1"/>
        </w:rPr>
        <w:t>37/2021, o</w:t>
      </w:r>
      <w:r w:rsidR="00A21783">
        <w:rPr>
          <w:color w:val="000000" w:themeColor="text1"/>
        </w:rPr>
        <w:t> </w:t>
      </w:r>
      <w:r w:rsidRPr="7679075C">
        <w:rPr>
          <w:color w:val="000000" w:themeColor="text1"/>
        </w:rPr>
        <w:t>evidenci skutečných majitelů, ve znění pozdějších předpisů,</w:t>
      </w:r>
      <w:r w:rsidR="13AEA712" w:rsidRPr="7679075C">
        <w:rPr>
          <w:color w:val="000000" w:themeColor="text1"/>
        </w:rPr>
        <w:t xml:space="preserve"> svého skutečného</w:t>
      </w:r>
      <w:r w:rsidR="5BE8DDD0" w:rsidRPr="7679075C">
        <w:rPr>
          <w:color w:val="000000" w:themeColor="text1"/>
        </w:rPr>
        <w:t xml:space="preserve"> majitele </w:t>
      </w:r>
      <w:r w:rsidR="13AEA712" w:rsidRPr="7679075C">
        <w:rPr>
          <w:color w:val="000000" w:themeColor="text1"/>
        </w:rPr>
        <w:t xml:space="preserve">nemají. </w:t>
      </w:r>
    </w:p>
    <w:p w14:paraId="268B9C17" w14:textId="77777777" w:rsidR="7679075C" w:rsidRDefault="7679075C" w:rsidP="7679075C">
      <w:pPr>
        <w:spacing w:after="0" w:line="240" w:lineRule="auto"/>
        <w:jc w:val="both"/>
        <w:rPr>
          <w:color w:val="000000" w:themeColor="text1"/>
        </w:rPr>
      </w:pPr>
    </w:p>
    <w:p w14:paraId="54EFE9BB" w14:textId="1301171C" w:rsidR="7679075C" w:rsidRDefault="7679075C" w:rsidP="7679075C">
      <w:pPr>
        <w:spacing w:after="0" w:line="240" w:lineRule="auto"/>
        <w:jc w:val="both"/>
        <w:rPr>
          <w:color w:val="000000" w:themeColor="text1"/>
        </w:rPr>
      </w:pPr>
      <w:r w:rsidRPr="7679075C">
        <w:rPr>
          <w:color w:val="000000" w:themeColor="text1"/>
        </w:rPr>
        <w:t xml:space="preserve">Příjemce dotace je povinen při zadávání veřejných zakázek kontrolovat, aby </w:t>
      </w:r>
      <w:r w:rsidRPr="5CE4CFEE">
        <w:rPr>
          <w:b/>
          <w:color w:val="000000" w:themeColor="text1"/>
        </w:rPr>
        <w:t>nebyly</w:t>
      </w:r>
      <w:r w:rsidRPr="7679075C">
        <w:rPr>
          <w:color w:val="000000" w:themeColor="text1"/>
        </w:rPr>
        <w:t xml:space="preserve"> v rámci prostředků poskytnutých z RRF </w:t>
      </w:r>
      <w:r w:rsidRPr="5CE4CFEE">
        <w:rPr>
          <w:b/>
          <w:color w:val="000000" w:themeColor="text1"/>
        </w:rPr>
        <w:t>proplaceny výdaje, při jejichž zadávání došlo ke střetu zájmů</w:t>
      </w:r>
      <w:r w:rsidRPr="7679075C">
        <w:rPr>
          <w:color w:val="000000" w:themeColor="text1"/>
        </w:rPr>
        <w:t xml:space="preserve"> dle zákona č.</w:t>
      </w:r>
      <w:r w:rsidR="00A21783">
        <w:rPr>
          <w:color w:val="000000" w:themeColor="text1"/>
        </w:rPr>
        <w:t> </w:t>
      </w:r>
      <w:r w:rsidRPr="7679075C">
        <w:rPr>
          <w:color w:val="000000" w:themeColor="text1"/>
        </w:rPr>
        <w:t>159/2006 Sb., o střetu zájmů, ve znění pozdějších předpisů, a dle § 44 zákona č. 134/2016 Sb., o</w:t>
      </w:r>
      <w:r w:rsidR="00A21783">
        <w:rPr>
          <w:color w:val="000000" w:themeColor="text1"/>
        </w:rPr>
        <w:t> </w:t>
      </w:r>
      <w:r w:rsidRPr="7679075C">
        <w:rPr>
          <w:color w:val="000000" w:themeColor="text1"/>
        </w:rPr>
        <w:t>zadávání veřejných zakázek, ve znění pozdějších předpisů</w:t>
      </w:r>
      <w:r w:rsidR="001F230F">
        <w:rPr>
          <w:color w:val="000000" w:themeColor="text1"/>
        </w:rPr>
        <w:t xml:space="preserve">. </w:t>
      </w:r>
      <w:r w:rsidR="001F230F" w:rsidRPr="0C8DD0C3">
        <w:rPr>
          <w:color w:val="000000" w:themeColor="text1"/>
        </w:rPr>
        <w:t>Příjemce dotace je povinen při zadávání veřejných zakázek provést ověření skutečných majitelů</w:t>
      </w:r>
      <w:r w:rsidR="00184206">
        <w:rPr>
          <w:color w:val="000000" w:themeColor="text1"/>
        </w:rPr>
        <w:t>,</w:t>
      </w:r>
      <w:r w:rsidR="001F230F" w:rsidRPr="0C8DD0C3">
        <w:rPr>
          <w:color w:val="000000" w:themeColor="text1"/>
        </w:rPr>
        <w:t xml:space="preserve"> dodavatelů a subdodavatelů. Je povinen uchovávat záznam o provedení a výsledku této kontroly.</w:t>
      </w:r>
      <w:r w:rsidR="001F230F">
        <w:rPr>
          <w:color w:val="000000" w:themeColor="text1"/>
        </w:rPr>
        <w:t xml:space="preserve"> K</w:t>
      </w:r>
      <w:r w:rsidRPr="7679075C">
        <w:rPr>
          <w:color w:val="000000" w:themeColor="text1"/>
        </w:rPr>
        <w:t xml:space="preserve"> tomu musí být příjemcem dotace využity veškeré dostupné veřejné rejstříky a další databázové a vyhledávací nástroje. Příjemce dotace, tj.</w:t>
      </w:r>
      <w:r w:rsidR="001F230F">
        <w:rPr>
          <w:color w:val="000000" w:themeColor="text1"/>
        </w:rPr>
        <w:t> </w:t>
      </w:r>
      <w:r w:rsidRPr="7679075C">
        <w:rPr>
          <w:color w:val="000000" w:themeColor="text1"/>
        </w:rPr>
        <w:t>zadavatel, musí již při přípravě zadávacích podmínek a dokumentací, hodnocení nabídek a</w:t>
      </w:r>
      <w:r w:rsidR="001F230F">
        <w:rPr>
          <w:color w:val="000000" w:themeColor="text1"/>
        </w:rPr>
        <w:t> </w:t>
      </w:r>
      <w:r w:rsidRPr="7679075C">
        <w:rPr>
          <w:color w:val="000000" w:themeColor="text1"/>
        </w:rPr>
        <w:t xml:space="preserve">rozhodnutí o přidělení veřejné zakázky, přijmout taková opatření, aby i osoby na straně zadavatele nebyly ve střetu zájmu vůči </w:t>
      </w:r>
      <w:r w:rsidR="004D425F">
        <w:rPr>
          <w:color w:val="000000" w:themeColor="text1"/>
        </w:rPr>
        <w:t xml:space="preserve">všem </w:t>
      </w:r>
      <w:r w:rsidR="007C2292">
        <w:rPr>
          <w:color w:val="000000" w:themeColor="text1"/>
        </w:rPr>
        <w:t>účastníkům zadávacího</w:t>
      </w:r>
      <w:r w:rsidR="004D425F">
        <w:rPr>
          <w:color w:val="000000" w:themeColor="text1"/>
        </w:rPr>
        <w:t xml:space="preserve"> řízení a následně vůči </w:t>
      </w:r>
      <w:r w:rsidRPr="7679075C">
        <w:rPr>
          <w:color w:val="000000" w:themeColor="text1"/>
        </w:rPr>
        <w:t xml:space="preserve">vítěznému dodavateli i všem subdodavatelům. </w:t>
      </w:r>
    </w:p>
    <w:p w14:paraId="12E6A0CD" w14:textId="77777777" w:rsidR="7679075C" w:rsidRDefault="7679075C" w:rsidP="7679075C">
      <w:pPr>
        <w:spacing w:after="0" w:line="240" w:lineRule="auto"/>
        <w:jc w:val="both"/>
        <w:rPr>
          <w:color w:val="000000" w:themeColor="text1"/>
        </w:rPr>
      </w:pPr>
    </w:p>
    <w:p w14:paraId="34B3813C" w14:textId="77777777" w:rsidR="7679075C" w:rsidRDefault="246BED4F" w:rsidP="00442506">
      <w:pPr>
        <w:spacing w:line="240" w:lineRule="auto"/>
        <w:jc w:val="both"/>
        <w:rPr>
          <w:color w:val="000000" w:themeColor="text1"/>
        </w:rPr>
      </w:pPr>
      <w:r w:rsidRPr="664BC121">
        <w:rPr>
          <w:color w:val="000000" w:themeColor="text1"/>
        </w:rPr>
        <w:t>Příjemce dotace musí s ohledem na rizika známá ze své běžné činnosti zohlednit také požadavky čl.</w:t>
      </w:r>
      <w:r w:rsidR="00A21783">
        <w:rPr>
          <w:color w:val="000000" w:themeColor="text1"/>
        </w:rPr>
        <w:t> </w:t>
      </w:r>
      <w:r w:rsidRPr="664BC121">
        <w:rPr>
          <w:color w:val="000000" w:themeColor="text1"/>
        </w:rPr>
        <w:t>61</w:t>
      </w:r>
      <w:r w:rsidR="00A21783">
        <w:rPr>
          <w:color w:val="000000" w:themeColor="text1"/>
        </w:rPr>
        <w:t> </w:t>
      </w:r>
      <w:r w:rsidRPr="664BC121">
        <w:rPr>
          <w:color w:val="000000" w:themeColor="text1"/>
        </w:rPr>
        <w:t>Nařízení Evropského parlamentu a Rady (EU, Euratom) 2018/1046 ze dne 18. července 2018, kterým se stanoví finanční pravidla pro souhrnný rozpočet Unie, kdy dle jeho znění dochází ke střetu zájmů tehdy, je-li z rodinných důvodů, z důvodů citových vazeb, z důvodů politické nebo národní spřízněnosti, z důvodů hospodářského zájmu nebo z důvodů jiného přímého či nepřímého osobního zájmu ohrožen nestranný a objektivní výkon funkcí účastníka finančních operací.</w:t>
      </w:r>
    </w:p>
    <w:p w14:paraId="6571AD71" w14:textId="77777777" w:rsidR="00F86255" w:rsidRPr="00F53256" w:rsidRDefault="29C143BF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00442506">
        <w:rPr>
          <w:rFonts w:ascii="Calibri" w:hAnsi="Calibri" w:cs="Calibri"/>
          <w:b/>
          <w:bCs/>
          <w:color w:val="000000" w:themeColor="text1"/>
          <w:sz w:val="28"/>
          <w:szCs w:val="28"/>
        </w:rPr>
        <w:t>Dvojí</w:t>
      </w:r>
      <w:r w:rsidRPr="7679075C">
        <w:rPr>
          <w:rFonts w:ascii="Calibri" w:eastAsia="Calibri" w:hAnsi="Calibri" w:cs="Times New Roman"/>
          <w:b/>
          <w:bCs/>
          <w:sz w:val="28"/>
          <w:szCs w:val="28"/>
        </w:rPr>
        <w:t xml:space="preserve"> financování </w:t>
      </w:r>
    </w:p>
    <w:p w14:paraId="5517AF4D" w14:textId="53DDE055" w:rsidR="00F86255" w:rsidRPr="00C00AD8" w:rsidRDefault="102C209E" w:rsidP="138155E1">
      <w:pPr>
        <w:spacing w:before="240" w:after="0" w:line="240" w:lineRule="auto"/>
        <w:jc w:val="both"/>
      </w:pPr>
      <w:r w:rsidRPr="664BC121">
        <w:rPr>
          <w:rFonts w:eastAsiaTheme="minorEastAsia"/>
        </w:rPr>
        <w:t xml:space="preserve">Žadatel o </w:t>
      </w:r>
      <w:r w:rsidR="1AF1A604" w:rsidRPr="664BC121">
        <w:rPr>
          <w:rFonts w:eastAsiaTheme="minorEastAsia"/>
        </w:rPr>
        <w:t xml:space="preserve">dotaci již tím, že předloží svoji žádost o poskytnutí dotace v rámci této výzvy, poskytovateli prohlašuje, že je povinen v případě, že mu bude dotace poskytnuta, předcházet dvojímu financování projektových aktivit, tj. </w:t>
      </w:r>
      <w:r w:rsidR="1AF1A604" w:rsidRPr="664BC121">
        <w:rPr>
          <w:rFonts w:eastAsiaTheme="minorEastAsia"/>
          <w:b/>
          <w:bCs/>
        </w:rPr>
        <w:t>je povinen zajistit, že na stejné způsobilé výdaje nebo jejich část nečerpá, nebude čerpat a ani do budoucna nebude nárokovat jinou veřejnou podporu</w:t>
      </w:r>
      <w:r w:rsidR="1AF1A604" w:rsidRPr="664BC121">
        <w:rPr>
          <w:rFonts w:eastAsiaTheme="minorEastAsia"/>
        </w:rPr>
        <w:t xml:space="preserve"> podle článku 107 odst.</w:t>
      </w:r>
      <w:r w:rsidR="00000DB8">
        <w:rPr>
          <w:rFonts w:eastAsiaTheme="minorEastAsia"/>
        </w:rPr>
        <w:t> </w:t>
      </w:r>
      <w:r w:rsidR="1AF1A604" w:rsidRPr="664BC121">
        <w:rPr>
          <w:rFonts w:eastAsiaTheme="minorEastAsia"/>
        </w:rPr>
        <w:t>1 Smlouvy o fungování Evropské unie</w:t>
      </w:r>
      <w:r w:rsidR="00F86255" w:rsidRPr="664BC121">
        <w:rPr>
          <w:rStyle w:val="Znakapoznpodarou"/>
          <w:rFonts w:eastAsiaTheme="minorEastAsia"/>
        </w:rPr>
        <w:footnoteReference w:id="20"/>
      </w:r>
      <w:r w:rsidR="0C75E355" w:rsidRPr="664BC121">
        <w:rPr>
          <w:rFonts w:eastAsiaTheme="minorEastAsia"/>
        </w:rPr>
        <w:t xml:space="preserve"> (dále jen ”GBER”)</w:t>
      </w:r>
      <w:r w:rsidR="1AF1A604" w:rsidRPr="664BC121">
        <w:rPr>
          <w:rFonts w:eastAsiaTheme="minorEastAsia"/>
        </w:rPr>
        <w:t>, podporu z prostředků Unie, které centrálně spravují orgány, agentury, společné podniky a jiné subjekty Unie, a která není přímo ani nepřímo pod kontrolou členských států, a ani podporu v režimu de minimis.</w:t>
      </w:r>
      <w:r w:rsidR="1AF1A604" w:rsidRPr="138155E1">
        <w:t xml:space="preserve"> Příjemce dotace na způsobilé výdaje a</w:t>
      </w:r>
      <w:r w:rsidR="00A21783">
        <w:t> </w:t>
      </w:r>
      <w:r w:rsidR="1AF1A604" w:rsidRPr="138155E1">
        <w:t xml:space="preserve">realizaci věcného záměru této výzvy nesmí čerpat podporu z jiného fondu nebo nástroje Unie, </w:t>
      </w:r>
      <w:r w:rsidR="1AF1A604" w:rsidRPr="138155E1">
        <w:lastRenderedPageBreak/>
        <w:t>případně téhož fondu. Příjemce dotace však může získat i další podporu z jiných zdrojů EU či</w:t>
      </w:r>
      <w:r w:rsidR="00D61A7F">
        <w:t> </w:t>
      </w:r>
      <w:r w:rsidR="1AF1A604" w:rsidRPr="138155E1">
        <w:t>z</w:t>
      </w:r>
      <w:r w:rsidR="00B76527">
        <w:t> </w:t>
      </w:r>
      <w:r w:rsidR="1AF1A604" w:rsidRPr="138155E1">
        <w:t>národních zdrojů, nicméně nesmí totožný výdaj nebo jeho části vícenásobně hradit z několika zdrojů souběžně. Pokud u operací dochází k souběhu podpor, příjemce dotace musí jednoznačně odlišovat a</w:t>
      </w:r>
      <w:r w:rsidR="00B76527">
        <w:t> </w:t>
      </w:r>
      <w:r w:rsidR="1AF1A604" w:rsidRPr="138155E1">
        <w:t>být schopen prokázat vazby mezi zdroji a jimi podpořenými výdaji, nebo jejich částmi, a</w:t>
      </w:r>
      <w:r w:rsidR="002B1B35">
        <w:t> </w:t>
      </w:r>
      <w:r w:rsidR="1AF1A604" w:rsidRPr="138155E1">
        <w:t>to</w:t>
      </w:r>
      <w:r w:rsidR="002B1B35">
        <w:t> </w:t>
      </w:r>
      <w:r w:rsidR="1AF1A604" w:rsidRPr="138155E1">
        <w:t>především za pomoci nástrojů analytického účetnictví</w:t>
      </w:r>
      <w:r w:rsidR="4C00C2EA" w:rsidRPr="5A82BCED">
        <w:rPr>
          <w:rStyle w:val="Znakapoznpodarou"/>
        </w:rPr>
        <w:footnoteReference w:id="21"/>
      </w:r>
      <w:r w:rsidR="1AF1A604" w:rsidRPr="138155E1">
        <w:t xml:space="preserve"> a na základě detailní evidence výdajů, dodávek, prací a</w:t>
      </w:r>
      <w:r w:rsidR="00B76527">
        <w:t> </w:t>
      </w:r>
      <w:r w:rsidR="1AF1A604" w:rsidRPr="138155E1">
        <w:t>služeb ve vlastním účetnictví. V případě, kdy není možné nárokované výdaje identifikovat v</w:t>
      </w:r>
      <w:r w:rsidR="000C2427">
        <w:t> </w:t>
      </w:r>
      <w:r w:rsidR="1AF1A604" w:rsidRPr="138155E1">
        <w:t xml:space="preserve">účetní evidenci, je nutné, aby příjemce dotace zavedl jiný typ transparentní evidence, která bude toto sledovat. </w:t>
      </w:r>
    </w:p>
    <w:p w14:paraId="08AD025B" w14:textId="01F3F35A" w:rsidR="00F86255" w:rsidRPr="00C00AD8" w:rsidRDefault="1AF1A604" w:rsidP="138155E1">
      <w:pPr>
        <w:spacing w:before="240" w:after="0" w:line="240" w:lineRule="auto"/>
        <w:jc w:val="both"/>
      </w:pPr>
      <w:r w:rsidRPr="138155E1">
        <w:t>Údaje o veškerých výdajích a dodavatelích budou příjemcem dotace archivovány nejméně do</w:t>
      </w:r>
      <w:r w:rsidR="002B1B35">
        <w:t> </w:t>
      </w:r>
      <w:r w:rsidRPr="138155E1">
        <w:t>31.</w:t>
      </w:r>
      <w:r w:rsidR="00000DB8">
        <w:t> </w:t>
      </w:r>
      <w:r w:rsidRPr="138155E1">
        <w:t>12.</w:t>
      </w:r>
      <w:r w:rsidR="00000DB8">
        <w:t> </w:t>
      </w:r>
      <w:r w:rsidRPr="138155E1">
        <w:t xml:space="preserve">2036 (pravidla pro uchovávání dokumentů jsou uvedena v </w:t>
      </w:r>
      <w:r w:rsidR="00BA5E75">
        <w:t>kapitole</w:t>
      </w:r>
      <w:r w:rsidRPr="138155E1">
        <w:t xml:space="preserve"> 1</w:t>
      </w:r>
      <w:r w:rsidR="00B31862">
        <w:t>3</w:t>
      </w:r>
      <w:r w:rsidRPr="138155E1">
        <w:t xml:space="preserve">.1 Uchovávání dokumentů), aby byla zajištěna možnost zpětného ověření a kontroly. Příjemce dotace zároveň musí tento souběh podpor oznámit poskytovateli a uvést z jakého dalšího zdroje kromě RRF čerpá prostředky na plnění věcného záměru této výzvy a v jaké výši. </w:t>
      </w:r>
    </w:p>
    <w:p w14:paraId="70400751" w14:textId="06CB6857" w:rsidR="00F86255" w:rsidRDefault="1AF1A604" w:rsidP="00B8380F">
      <w:pPr>
        <w:spacing w:before="240" w:after="0" w:line="240" w:lineRule="auto"/>
        <w:jc w:val="both"/>
        <w:rPr>
          <w:rFonts w:cs="Calibri"/>
        </w:rPr>
      </w:pPr>
      <w:r w:rsidRPr="664BC121">
        <w:rPr>
          <w:rFonts w:cs="Calibri"/>
        </w:rPr>
        <w:t>Pro výdaje realizované v rámci této výzvy platí pro příjemce dotace povinnost označovat veškeré nárokované výdaje z RRF specifickým identifikátorem</w:t>
      </w:r>
      <w:r w:rsidRPr="664BC121">
        <w:rPr>
          <w:rFonts w:cs="Calibri"/>
          <w:b/>
          <w:bCs/>
        </w:rPr>
        <w:t xml:space="preserve"> </w:t>
      </w:r>
      <w:r w:rsidRPr="664BC121">
        <w:rPr>
          <w:rFonts w:eastAsiaTheme="minorEastAsia"/>
        </w:rPr>
        <w:t>(např. identifikačním číslem Investice)</w:t>
      </w:r>
      <w:r w:rsidRPr="664BC121">
        <w:rPr>
          <w:rFonts w:cs="Calibri"/>
        </w:rPr>
        <w:t xml:space="preserve"> pro</w:t>
      </w:r>
      <w:r w:rsidR="002B1B35">
        <w:rPr>
          <w:rFonts w:cs="Calibri"/>
        </w:rPr>
        <w:t> </w:t>
      </w:r>
      <w:r w:rsidRPr="664BC121">
        <w:rPr>
          <w:rFonts w:cs="Calibri"/>
        </w:rPr>
        <w:t>jednoznačné přiřazení daného výdaje ke konkrétní operaci.</w:t>
      </w:r>
    </w:p>
    <w:p w14:paraId="63659959" w14:textId="77777777" w:rsidR="00B8380F" w:rsidRDefault="00B8380F" w:rsidP="00B8380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BB8CCF7" w14:textId="77777777" w:rsidR="00F86255" w:rsidRPr="00F53256" w:rsidRDefault="458E917B" w:rsidP="00225A2E">
      <w:pPr>
        <w:pStyle w:val="Odstavecseseznamem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eastAsiaTheme="minorEastAsia"/>
          <w:b/>
          <w:bCs/>
          <w:sz w:val="28"/>
          <w:szCs w:val="28"/>
        </w:rPr>
      </w:pPr>
      <w:bookmarkStart w:id="13" w:name="_Hlk104472705"/>
      <w:r w:rsidRPr="00B8380F">
        <w:rPr>
          <w:rFonts w:eastAsia="Times New Roman" w:cstheme="minorHAnsi"/>
          <w:b/>
          <w:sz w:val="28"/>
          <w:szCs w:val="28"/>
          <w:lang w:eastAsia="cs-CZ"/>
        </w:rPr>
        <w:t>Princip</w:t>
      </w:r>
      <w:r w:rsidRPr="7679075C">
        <w:rPr>
          <w:rFonts w:ascii="Calibri" w:eastAsia="Calibri" w:hAnsi="Calibri" w:cs="Times New Roman"/>
          <w:b/>
          <w:bCs/>
          <w:sz w:val="28"/>
          <w:szCs w:val="28"/>
        </w:rPr>
        <w:t xml:space="preserve"> „významně nepoškozovat“</w:t>
      </w:r>
      <w:bookmarkEnd w:id="13"/>
    </w:p>
    <w:p w14:paraId="0B9BED36" w14:textId="77777777" w:rsidR="00F86255" w:rsidRPr="000B62CE" w:rsidRDefault="00F86255" w:rsidP="00F86255">
      <w:pPr>
        <w:contextualSpacing/>
        <w:jc w:val="both"/>
        <w:rPr>
          <w:rFonts w:cstheme="minorHAnsi"/>
          <w:color w:val="000000" w:themeColor="text1"/>
        </w:rPr>
      </w:pPr>
    </w:p>
    <w:p w14:paraId="77E7DD0C" w14:textId="4DA9AD1E" w:rsidR="00F86255" w:rsidRDefault="599323F6" w:rsidP="00F86255">
      <w:pPr>
        <w:autoSpaceDE w:val="0"/>
        <w:autoSpaceDN w:val="0"/>
        <w:adjustRightInd w:val="0"/>
        <w:spacing w:after="0" w:line="240" w:lineRule="auto"/>
        <w:jc w:val="both"/>
      </w:pPr>
      <w:bookmarkStart w:id="14" w:name="_Hlk105159066"/>
      <w:bookmarkStart w:id="15" w:name="_Hlk103098040"/>
      <w:r>
        <w:rPr>
          <w:color w:val="000000" w:themeColor="text1"/>
        </w:rPr>
        <w:t>Příjemce dotace</w:t>
      </w:r>
      <w:r w:rsidRPr="000B62CE">
        <w:rPr>
          <w:color w:val="000000" w:themeColor="text1"/>
        </w:rPr>
        <w:t xml:space="preserve"> </w:t>
      </w:r>
      <w:r>
        <w:t xml:space="preserve">je odpovědný za nastavení takového systému, který zajistí efektivní naplnění principu „významně nepoškozovat“ („do no </w:t>
      </w:r>
      <w:proofErr w:type="spellStart"/>
      <w:r>
        <w:t>singnificant</w:t>
      </w:r>
      <w:proofErr w:type="spellEnd"/>
      <w:r>
        <w:t xml:space="preserve"> </w:t>
      </w:r>
      <w:proofErr w:type="spellStart"/>
      <w:r>
        <w:t>harm</w:t>
      </w:r>
      <w:proofErr w:type="spellEnd"/>
      <w:r>
        <w:t xml:space="preserve">“, </w:t>
      </w:r>
      <w:r w:rsidR="002B1B35">
        <w:t xml:space="preserve">dále také </w:t>
      </w:r>
      <w:r>
        <w:t xml:space="preserve">„DNSH“). </w:t>
      </w:r>
      <w:bookmarkStart w:id="16" w:name="_Hlk105159114"/>
      <w:bookmarkEnd w:id="14"/>
      <w:r>
        <w:t xml:space="preserve">Příjemce dotace je povinen efektivně eliminovat významné poškozování environmentálních cílů definovaných v článku </w:t>
      </w:r>
      <w:r w:rsidRPr="00272F12">
        <w:t>17</w:t>
      </w:r>
      <w:r>
        <w:t xml:space="preserve"> Nařízení Evropského parlamentu a Rady (EU) 2020/852 </w:t>
      </w:r>
      <w:r w:rsidRPr="00DE3F42">
        <w:t>ze dne 18. června 2020 o zřízení rámce pro usnadnění udržitelných investic a o změně nařízení (EU) 2019/2088</w:t>
      </w:r>
      <w:r>
        <w:t xml:space="preserve"> ve smyslu </w:t>
      </w:r>
      <w:r w:rsidRPr="00EB6DB2">
        <w:t xml:space="preserve">Oznámení Komise Technické pokyny k uplatňování zásady „významně nepoškozovat“ podle </w:t>
      </w:r>
      <w:r w:rsidRPr="00272F12">
        <w:t>Nařízení RRF</w:t>
      </w:r>
      <w:r w:rsidRPr="00EB6DB2">
        <w:t xml:space="preserve"> (2021/C 58/01)</w:t>
      </w:r>
      <w:r w:rsidR="00F86255">
        <w:rPr>
          <w:rStyle w:val="Znakapoznpodarou"/>
        </w:rPr>
        <w:footnoteReference w:id="22"/>
      </w:r>
      <w:r>
        <w:t>.</w:t>
      </w:r>
      <w:r w:rsidR="67A98280">
        <w:t xml:space="preserve"> </w:t>
      </w:r>
      <w:r w:rsidR="67A98280" w:rsidRPr="00137362">
        <w:t>K tomu je povinen smluvně zavázat své dodavatele</w:t>
      </w:r>
      <w:r w:rsidR="1A151251">
        <w:t xml:space="preserve"> a další účastníky Investice</w:t>
      </w:r>
      <w:r w:rsidR="67A98280" w:rsidRPr="00137362">
        <w:t>.</w:t>
      </w:r>
    </w:p>
    <w:bookmarkEnd w:id="15"/>
    <w:bookmarkEnd w:id="16"/>
    <w:p w14:paraId="15180A8D" w14:textId="77777777" w:rsidR="00F86255" w:rsidRPr="001C0F3D" w:rsidRDefault="00F86255" w:rsidP="00F86255">
      <w:pPr>
        <w:autoSpaceDE w:val="0"/>
        <w:autoSpaceDN w:val="0"/>
        <w:adjustRightInd w:val="0"/>
        <w:spacing w:after="0" w:line="240" w:lineRule="auto"/>
        <w:jc w:val="both"/>
      </w:pPr>
    </w:p>
    <w:p w14:paraId="565979FF" w14:textId="77777777" w:rsidR="00A27148" w:rsidRPr="00E06965" w:rsidRDefault="0AB97161" w:rsidP="00A2714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7679075C">
        <w:t>Žadatel dále doloží tuto skutečnost čestným prohlášením uvedeným</w:t>
      </w:r>
      <w:r w:rsidR="00442506">
        <w:t xml:space="preserve"> v </w:t>
      </w:r>
      <w:r w:rsidR="00442506" w:rsidRPr="00442506">
        <w:t>příloze</w:t>
      </w:r>
      <w:r w:rsidRPr="00442506">
        <w:t xml:space="preserve"> žádosti o poskyt</w:t>
      </w:r>
      <w:r w:rsidR="62EBFE9F" w:rsidRPr="00442506">
        <w:t>n</w:t>
      </w:r>
      <w:r w:rsidRPr="00442506">
        <w:t>utí dotace. Uvedená rizika a mechanismy jejich eliminace popíše příjemce dotace v p</w:t>
      </w:r>
      <w:r w:rsidRPr="00B76527">
        <w:t xml:space="preserve">říslušné části tohoto </w:t>
      </w:r>
      <w:r w:rsidRPr="00B76527">
        <w:lastRenderedPageBreak/>
        <w:t>čestného prohlášení s názvem Deklarace o plnění zásady „významně nepoškozovat“, která je nedílnou součástí žádosti o poskytnutí dotace</w:t>
      </w:r>
      <w:r w:rsidR="3467E2CD" w:rsidRPr="7679075C">
        <w:rPr>
          <w:color w:val="000000" w:themeColor="text1"/>
          <w:vertAlign w:val="superscript"/>
        </w:rPr>
        <w:footnoteReference w:id="23"/>
      </w:r>
      <w:r w:rsidRPr="7679075C">
        <w:rPr>
          <w:color w:val="000000" w:themeColor="text1"/>
        </w:rPr>
        <w:t xml:space="preserve">. </w:t>
      </w:r>
    </w:p>
    <w:p w14:paraId="41A9FD02" w14:textId="77777777" w:rsidR="629D2DB5" w:rsidRDefault="629D2DB5" w:rsidP="629D2DB5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315C199B" w14:textId="26A6A2B3" w:rsidR="00F86255" w:rsidRPr="00CD49E0" w:rsidRDefault="5EAB771B" w:rsidP="7956108A">
      <w:pPr>
        <w:spacing w:after="0" w:line="240" w:lineRule="auto"/>
        <w:jc w:val="both"/>
        <w:rPr>
          <w:color w:val="000000" w:themeColor="text1"/>
        </w:rPr>
      </w:pPr>
      <w:bookmarkStart w:id="17" w:name="_Toc93062838"/>
      <w:bookmarkStart w:id="18" w:name="_Toc93062839"/>
      <w:bookmarkStart w:id="19" w:name="_Toc93062840"/>
      <w:bookmarkStart w:id="20" w:name="_Toc93062841"/>
      <w:bookmarkStart w:id="21" w:name="_Toc93062842"/>
      <w:bookmarkStart w:id="22" w:name="_Toc93062843"/>
      <w:bookmarkStart w:id="23" w:name="_Toc93062844"/>
      <w:bookmarkStart w:id="24" w:name="_Toc93062845"/>
      <w:bookmarkStart w:id="25" w:name="_Toc93062846"/>
      <w:bookmarkStart w:id="26" w:name="_Toc93062847"/>
      <w:bookmarkStart w:id="27" w:name="_Toc9306284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664BC121">
        <w:rPr>
          <w:rFonts w:ascii="Calibri" w:hAnsi="Calibri" w:cs="Calibri"/>
          <w:color w:val="000000" w:themeColor="text1"/>
        </w:rPr>
        <w:t>Ž</w:t>
      </w:r>
      <w:r w:rsidRPr="664BC121">
        <w:rPr>
          <w:color w:val="000000" w:themeColor="text1"/>
        </w:rPr>
        <w:t>adatel</w:t>
      </w:r>
      <w:r w:rsidR="2E51CA0D" w:rsidRPr="664BC121">
        <w:rPr>
          <w:color w:val="000000" w:themeColor="text1"/>
        </w:rPr>
        <w:t xml:space="preserve"> </w:t>
      </w:r>
      <w:r w:rsidR="4FB0B3FB" w:rsidRPr="664BC121">
        <w:rPr>
          <w:color w:val="000000" w:themeColor="text1"/>
        </w:rPr>
        <w:t>argumentačně věcně v příslušném formuláři žádosti o poskytnutí dotace prokazuje ve vztahu k</w:t>
      </w:r>
      <w:r w:rsidR="2E51CA0D" w:rsidRPr="664BC121">
        <w:rPr>
          <w:color w:val="000000" w:themeColor="text1"/>
        </w:rPr>
        <w:t> </w:t>
      </w:r>
      <w:r w:rsidR="4FB0B3FB" w:rsidRPr="664BC121">
        <w:rPr>
          <w:color w:val="000000" w:themeColor="text1"/>
        </w:rPr>
        <w:t xml:space="preserve">navrženým projektovým aktivitám, že se Investice řídí zásadami </w:t>
      </w:r>
      <w:r w:rsidR="00A13947">
        <w:rPr>
          <w:color w:val="000000" w:themeColor="text1"/>
        </w:rPr>
        <w:t>DNSH</w:t>
      </w:r>
      <w:r w:rsidR="4FB0B3FB" w:rsidRPr="664BC121">
        <w:rPr>
          <w:color w:val="000000" w:themeColor="text1"/>
        </w:rPr>
        <w:t xml:space="preserve"> a</w:t>
      </w:r>
      <w:r w:rsidR="2E51CA0D" w:rsidRPr="664BC121">
        <w:rPr>
          <w:color w:val="000000" w:themeColor="text1"/>
        </w:rPr>
        <w:t> </w:t>
      </w:r>
      <w:r w:rsidR="4FB0B3FB" w:rsidRPr="664BC121">
        <w:rPr>
          <w:color w:val="000000" w:themeColor="text1"/>
        </w:rPr>
        <w:t>nemá negativní vliv na žádný z cílů definovaných v článku 9</w:t>
      </w:r>
      <w:r w:rsidR="599323F6">
        <w:t xml:space="preserve"> Nařízení Evropského parlamentu a Rady (EU) 2020/852 ze dne </w:t>
      </w:r>
      <w:r w:rsidR="0093390C">
        <w:br/>
      </w:r>
      <w:r w:rsidR="599323F6">
        <w:t>18. června 2020 o zřízení rámce pro usnadnění udržitelných investic a o změně nařízení (EU) 2019/2088</w:t>
      </w:r>
      <w:r w:rsidR="4FB0B3FB" w:rsidRPr="664BC121">
        <w:rPr>
          <w:color w:val="000000" w:themeColor="text1"/>
        </w:rPr>
        <w:t>,</w:t>
      </w:r>
      <w:r w:rsidR="2E51CA0D" w:rsidRPr="664BC121">
        <w:rPr>
          <w:color w:val="000000" w:themeColor="text1"/>
        </w:rPr>
        <w:t xml:space="preserve"> </w:t>
      </w:r>
      <w:r w:rsidR="4FB0B3FB" w:rsidRPr="664BC121">
        <w:rPr>
          <w:color w:val="000000" w:themeColor="text1"/>
        </w:rPr>
        <w:t xml:space="preserve">kterými jsou: </w:t>
      </w:r>
    </w:p>
    <w:p w14:paraId="354F2E05" w14:textId="77777777" w:rsidR="00F86255" w:rsidRPr="00732E5A" w:rsidRDefault="00F86255" w:rsidP="002C7AC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</w:rPr>
      </w:pPr>
      <w:r w:rsidRPr="00732E5A">
        <w:rPr>
          <w:rFonts w:ascii="Calibri" w:hAnsi="Calibri" w:cs="Calibri"/>
          <w:color w:val="000000"/>
        </w:rPr>
        <w:t xml:space="preserve">zmírňování změny klimatu; </w:t>
      </w:r>
    </w:p>
    <w:p w14:paraId="39A54012" w14:textId="77777777" w:rsidR="00F86255" w:rsidRPr="00732E5A" w:rsidRDefault="00F86255" w:rsidP="002C7AC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</w:rPr>
      </w:pPr>
      <w:r w:rsidRPr="00732E5A">
        <w:rPr>
          <w:rFonts w:ascii="Calibri" w:hAnsi="Calibri" w:cs="Calibri"/>
          <w:color w:val="000000"/>
        </w:rPr>
        <w:t xml:space="preserve">přizpůsobování se změně klimatu; </w:t>
      </w:r>
    </w:p>
    <w:p w14:paraId="1397CC9B" w14:textId="77777777" w:rsidR="00F86255" w:rsidRPr="00732E5A" w:rsidRDefault="00F86255" w:rsidP="002C7AC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</w:rPr>
      </w:pPr>
      <w:r w:rsidRPr="00732E5A">
        <w:rPr>
          <w:rFonts w:ascii="Calibri" w:hAnsi="Calibri" w:cs="Calibri"/>
          <w:color w:val="000000"/>
        </w:rPr>
        <w:t xml:space="preserve">udržitelné využívání a ochrana vodních a mořských zdrojů; </w:t>
      </w:r>
    </w:p>
    <w:p w14:paraId="41911686" w14:textId="77777777" w:rsidR="00F86255" w:rsidRPr="00732E5A" w:rsidRDefault="00F86255" w:rsidP="002C7AC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</w:rPr>
      </w:pPr>
      <w:r w:rsidRPr="00732E5A">
        <w:rPr>
          <w:rFonts w:ascii="Calibri" w:hAnsi="Calibri" w:cs="Calibri"/>
          <w:color w:val="000000"/>
        </w:rPr>
        <w:t xml:space="preserve">přechod na oběhové hospodářství; </w:t>
      </w:r>
    </w:p>
    <w:p w14:paraId="7619DFB4" w14:textId="77777777" w:rsidR="00F86255" w:rsidRPr="00732E5A" w:rsidRDefault="00F86255" w:rsidP="002C7AC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32E5A">
        <w:rPr>
          <w:rFonts w:ascii="Calibri" w:hAnsi="Calibri" w:cs="Calibri"/>
          <w:color w:val="000000"/>
        </w:rPr>
        <w:t xml:space="preserve">prevence a omezování znečištění; </w:t>
      </w:r>
    </w:p>
    <w:p w14:paraId="59A7F21A" w14:textId="77777777" w:rsidR="00F86255" w:rsidRPr="00732E5A" w:rsidRDefault="00F86255" w:rsidP="002C7AC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32E5A">
        <w:rPr>
          <w:rFonts w:ascii="Calibri" w:hAnsi="Calibri" w:cs="Calibri"/>
          <w:color w:val="000000"/>
        </w:rPr>
        <w:t xml:space="preserve">ochrana a obnova biologické rozmanitosti a ekosystémů. </w:t>
      </w:r>
    </w:p>
    <w:p w14:paraId="1AFFB713" w14:textId="446E7E44" w:rsidR="00F86255" w:rsidRDefault="1AF1A604" w:rsidP="00F86255">
      <w:pPr>
        <w:autoSpaceDE w:val="0"/>
        <w:autoSpaceDN w:val="0"/>
        <w:adjustRightInd w:val="0"/>
        <w:spacing w:before="240" w:after="0" w:line="240" w:lineRule="auto"/>
        <w:jc w:val="both"/>
      </w:pPr>
      <w:r>
        <w:t xml:space="preserve">Příjemce dotace je povinen </w:t>
      </w:r>
      <w:r w:rsidR="69300157">
        <w:t xml:space="preserve">v rámci monitoringu a </w:t>
      </w:r>
      <w:r>
        <w:t>při předložení závěrečné zprávy reportovat, že</w:t>
      </w:r>
      <w:r w:rsidR="005943C1">
        <w:t> </w:t>
      </w:r>
      <w:r>
        <w:t xml:space="preserve">v rámci </w:t>
      </w:r>
      <w:r w:rsidRPr="664BC121">
        <w:rPr>
          <w:rFonts w:ascii="Calibri" w:hAnsi="Calibri" w:cs="Calibri"/>
          <w:color w:val="000000" w:themeColor="text1"/>
        </w:rPr>
        <w:t>Investice</w:t>
      </w:r>
      <w:r>
        <w:t xml:space="preserve"> významně nepoškodil výše vyjmenované environmentální cíle. </w:t>
      </w:r>
    </w:p>
    <w:p w14:paraId="5F1F0F65" w14:textId="77777777" w:rsidR="00192394" w:rsidRDefault="00192394" w:rsidP="629D2DB5">
      <w:pPr>
        <w:spacing w:after="0" w:line="240" w:lineRule="auto"/>
        <w:jc w:val="both"/>
      </w:pPr>
    </w:p>
    <w:p w14:paraId="459E7812" w14:textId="77777777" w:rsidR="00176808" w:rsidRPr="006F116B" w:rsidRDefault="6917C8A3" w:rsidP="002C7ACD">
      <w:pPr>
        <w:pStyle w:val="Odstavecseseznamem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7679075C">
        <w:rPr>
          <w:rFonts w:ascii="Calibri" w:eastAsia="Calibri" w:hAnsi="Calibri" w:cs="Times New Roman"/>
          <w:b/>
          <w:bCs/>
          <w:sz w:val="28"/>
          <w:szCs w:val="28"/>
        </w:rPr>
        <w:t>Obsah a způsob podání žádosti o poskytnutí dotace</w:t>
      </w:r>
    </w:p>
    <w:p w14:paraId="6B713755" w14:textId="77777777" w:rsidR="00176808" w:rsidRPr="00CB42FB" w:rsidRDefault="00176808" w:rsidP="00176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64AE30" w14:textId="2CF10399" w:rsidR="00176808" w:rsidRPr="00C0452E" w:rsidRDefault="7CB994AE" w:rsidP="138155E1">
      <w:pPr>
        <w:autoSpaceDE w:val="0"/>
        <w:autoSpaceDN w:val="0"/>
        <w:adjustRightInd w:val="0"/>
        <w:spacing w:after="0" w:line="240" w:lineRule="auto"/>
        <w:jc w:val="both"/>
      </w:pPr>
      <w:r w:rsidRPr="664BC121">
        <w:rPr>
          <w:rFonts w:eastAsiaTheme="minorEastAsia"/>
        </w:rPr>
        <w:t xml:space="preserve">Žádost o dotaci zpracovává žadatel prostřednictvím elektronického systému </w:t>
      </w:r>
      <w:r w:rsidR="00ED0796" w:rsidRPr="003F03AB">
        <w:rPr>
          <w:rFonts w:eastAsiaTheme="minorEastAsia"/>
        </w:rPr>
        <w:t>IS</w:t>
      </w:r>
      <w:r w:rsidR="00877030" w:rsidRPr="003F03AB">
        <w:rPr>
          <w:rFonts w:eastAsiaTheme="minorEastAsia"/>
        </w:rPr>
        <w:t>-</w:t>
      </w:r>
      <w:r w:rsidR="00ED0796" w:rsidRPr="003F03AB">
        <w:rPr>
          <w:rFonts w:eastAsiaTheme="minorEastAsia"/>
        </w:rPr>
        <w:t>NPO</w:t>
      </w:r>
      <w:r w:rsidR="00176808" w:rsidRPr="003F03AB">
        <w:rPr>
          <w:rFonts w:eastAsiaTheme="minorEastAsia"/>
          <w:vertAlign w:val="superscript"/>
        </w:rPr>
        <w:footnoteReference w:id="24"/>
      </w:r>
      <w:r w:rsidRPr="003F03AB">
        <w:t xml:space="preserve">. </w:t>
      </w:r>
      <w:r w:rsidRPr="003F03AB">
        <w:rPr>
          <w:rFonts w:eastAsiaTheme="minorEastAsia"/>
        </w:rPr>
        <w:t>Žadatel</w:t>
      </w:r>
      <w:r w:rsidRPr="664BC121">
        <w:rPr>
          <w:rFonts w:eastAsiaTheme="minorEastAsia"/>
        </w:rPr>
        <w:t xml:space="preserve"> se</w:t>
      </w:r>
      <w:r w:rsidR="005943C1">
        <w:rPr>
          <w:rFonts w:eastAsiaTheme="minorEastAsia"/>
        </w:rPr>
        <w:t> </w:t>
      </w:r>
      <w:r w:rsidRPr="664BC121">
        <w:rPr>
          <w:rFonts w:eastAsiaTheme="minorEastAsia"/>
        </w:rPr>
        <w:t>přihlásí do systému na adrese</w:t>
      </w:r>
      <w:r w:rsidRPr="138155E1">
        <w:t xml:space="preserve">: </w:t>
      </w:r>
      <w:hyperlink r:id="rId13" w:history="1">
        <w:r w:rsidR="003F03AB" w:rsidRPr="00EA779A">
          <w:rPr>
            <w:rStyle w:val="Hypertextovodkaz"/>
          </w:rPr>
          <w:t>https://is-npo.msmt.cz</w:t>
        </w:r>
      </w:hyperlink>
      <w:r w:rsidRPr="138155E1">
        <w:t>. Před podáním žádosti je žadatel povinen se</w:t>
      </w:r>
      <w:r w:rsidR="005943C1">
        <w:t> </w:t>
      </w:r>
      <w:r w:rsidRPr="138155E1">
        <w:t xml:space="preserve">v elektronickém systému </w:t>
      </w:r>
      <w:r w:rsidR="00877030" w:rsidRPr="138155E1">
        <w:t>IS</w:t>
      </w:r>
      <w:r w:rsidR="00877030">
        <w:t>-NPO</w:t>
      </w:r>
      <w:r w:rsidR="00877030" w:rsidRPr="138155E1">
        <w:t xml:space="preserve"> </w:t>
      </w:r>
      <w:r w:rsidRPr="138155E1">
        <w:t>zaregistrovat (pokud již není zaregistrován). Po řádné registraci obdrží žadatel e-mail s uživatelským jménem a heslem.</w:t>
      </w:r>
    </w:p>
    <w:p w14:paraId="3E7B6072" w14:textId="77777777" w:rsidR="00176808" w:rsidRDefault="00176808" w:rsidP="00176808">
      <w:pPr>
        <w:spacing w:after="0" w:line="240" w:lineRule="auto"/>
        <w:jc w:val="both"/>
      </w:pPr>
    </w:p>
    <w:p w14:paraId="1E2FDCBE" w14:textId="77777777" w:rsidR="00176808" w:rsidRDefault="557C7106" w:rsidP="00176808">
      <w:pPr>
        <w:spacing w:after="0" w:line="240" w:lineRule="auto"/>
        <w:jc w:val="both"/>
      </w:pPr>
      <w:r w:rsidRPr="00B24668">
        <w:t>Pro podání, resp. podpis žádosti o dotaci, je žadatel povinen disponovat kvalifikovaným certifikátem/osobním elektronickým podpisem</w:t>
      </w:r>
      <w:r w:rsidR="00176808" w:rsidRPr="664BC121">
        <w:rPr>
          <w:rFonts w:eastAsiaTheme="minorEastAsia"/>
          <w:vertAlign w:val="superscript"/>
        </w:rPr>
        <w:footnoteReference w:id="25"/>
      </w:r>
      <w:r w:rsidRPr="00B24668">
        <w:t xml:space="preserve">. </w:t>
      </w:r>
    </w:p>
    <w:p w14:paraId="2D342B02" w14:textId="77777777" w:rsidR="00176808" w:rsidRDefault="00176808" w:rsidP="00176808">
      <w:pPr>
        <w:spacing w:after="0" w:line="240" w:lineRule="auto"/>
        <w:jc w:val="both"/>
      </w:pPr>
    </w:p>
    <w:p w14:paraId="4562B83A" w14:textId="77777777" w:rsidR="00176808" w:rsidRPr="00EF1C44" w:rsidRDefault="6917C8A3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7679075C">
        <w:rPr>
          <w:rFonts w:ascii="Calibri" w:eastAsia="Calibri" w:hAnsi="Calibri" w:cs="Times New Roman"/>
          <w:b/>
          <w:bCs/>
          <w:sz w:val="28"/>
          <w:szCs w:val="28"/>
        </w:rPr>
        <w:t>Obsah žádosti o poskytnutí dotace</w:t>
      </w:r>
    </w:p>
    <w:p w14:paraId="7742745D" w14:textId="77777777" w:rsidR="00176808" w:rsidRPr="00EE673A" w:rsidRDefault="00176808" w:rsidP="00176808">
      <w:pPr>
        <w:pStyle w:val="Odstavecseseznamem"/>
        <w:tabs>
          <w:tab w:val="left" w:pos="284"/>
        </w:tabs>
        <w:spacing w:after="0" w:line="240" w:lineRule="auto"/>
        <w:ind w:left="792"/>
        <w:jc w:val="both"/>
        <w:outlineLvl w:val="0"/>
        <w:rPr>
          <w:rFonts w:eastAsia="Times New Roman" w:cstheme="minorHAnsi"/>
          <w:b/>
          <w:lang w:eastAsia="cs-CZ"/>
        </w:rPr>
      </w:pPr>
    </w:p>
    <w:p w14:paraId="4B77182F" w14:textId="3523D5CE" w:rsidR="00176808" w:rsidRDefault="557C7106" w:rsidP="7679075C">
      <w:pPr>
        <w:spacing w:after="0" w:line="240" w:lineRule="auto"/>
        <w:jc w:val="both"/>
      </w:pPr>
      <w:r>
        <w:t xml:space="preserve">Žádost musí obsahovat náležitosti dle § 14 odst. 3 rozpočtových pravidel, přičemž tyto náležitosti žadatel vyplní přímo do žádosti v elektronickém </w:t>
      </w:r>
      <w:r w:rsidRPr="003F03AB">
        <w:t xml:space="preserve">systému </w:t>
      </w:r>
      <w:r w:rsidR="00ED0796" w:rsidRPr="003F03AB">
        <w:t>IS</w:t>
      </w:r>
      <w:r w:rsidR="00A03CF6">
        <w:t>-</w:t>
      </w:r>
      <w:r w:rsidR="00ED0796" w:rsidRPr="003F03AB">
        <w:t>NPO.</w:t>
      </w:r>
      <w:r w:rsidRPr="003F03AB">
        <w:t xml:space="preserve"> Žadatel </w:t>
      </w:r>
      <w:r>
        <w:t>v elektronickém systému</w:t>
      </w:r>
      <w:r w:rsidR="003F03AB">
        <w:t xml:space="preserve">       </w:t>
      </w:r>
      <w:r w:rsidR="00877030" w:rsidRPr="003F03AB">
        <w:t>IS</w:t>
      </w:r>
      <w:r w:rsidR="003F03AB">
        <w:t>-</w:t>
      </w:r>
      <w:r w:rsidR="00877030" w:rsidRPr="003F03AB">
        <w:t>NPO</w:t>
      </w:r>
      <w:r w:rsidR="00877030">
        <w:t xml:space="preserve"> </w:t>
      </w:r>
      <w:r>
        <w:t xml:space="preserve">vyplní základní údaje a vloží povinné přílohy. </w:t>
      </w:r>
    </w:p>
    <w:p w14:paraId="32E79B6A" w14:textId="230C4C44" w:rsidR="00176808" w:rsidRPr="00882FCD" w:rsidRDefault="1E7A6C49" w:rsidP="28346EE9">
      <w:pPr>
        <w:spacing w:before="240" w:after="0" w:line="240" w:lineRule="auto"/>
        <w:jc w:val="both"/>
        <w:rPr>
          <w:rFonts w:eastAsia="Times New Roman"/>
          <w:lang w:eastAsia="cs-CZ"/>
        </w:rPr>
      </w:pPr>
      <w:r w:rsidRPr="664BC121">
        <w:rPr>
          <w:rFonts w:eastAsia="Times New Roman"/>
          <w:lang w:eastAsia="cs-CZ"/>
        </w:rPr>
        <w:t xml:space="preserve">K žádosti musí být v systému </w:t>
      </w:r>
      <w:r w:rsidR="00877030">
        <w:rPr>
          <w:rFonts w:eastAsia="Times New Roman"/>
          <w:lang w:eastAsia="cs-CZ"/>
        </w:rPr>
        <w:t>IS-NPO</w:t>
      </w:r>
      <w:r w:rsidR="00877030" w:rsidRPr="664BC121">
        <w:rPr>
          <w:rFonts w:eastAsia="Times New Roman"/>
          <w:lang w:eastAsia="cs-CZ"/>
        </w:rPr>
        <w:t xml:space="preserve"> </w:t>
      </w:r>
      <w:r w:rsidRPr="664BC121">
        <w:rPr>
          <w:rFonts w:eastAsia="Times New Roman"/>
          <w:lang w:eastAsia="cs-CZ"/>
        </w:rPr>
        <w:t xml:space="preserve">přiloženy následující </w:t>
      </w:r>
      <w:r w:rsidRPr="664BC121">
        <w:rPr>
          <w:rFonts w:eastAsia="Times New Roman"/>
          <w:b/>
          <w:bCs/>
          <w:lang w:eastAsia="cs-CZ"/>
        </w:rPr>
        <w:t>povinné dokumenty</w:t>
      </w:r>
      <w:r w:rsidRPr="664BC121">
        <w:rPr>
          <w:rFonts w:eastAsia="Times New Roman"/>
          <w:lang w:eastAsia="cs-CZ"/>
        </w:rPr>
        <w:t xml:space="preserve"> (v originále, pokud není uvedeno jinak) příslušné: </w:t>
      </w:r>
    </w:p>
    <w:p w14:paraId="7A421143" w14:textId="3ACE15C8" w:rsidR="00176808" w:rsidRPr="00AA49A2" w:rsidRDefault="1F3FE9E4" w:rsidP="002C7ACD">
      <w:pPr>
        <w:numPr>
          <w:ilvl w:val="0"/>
          <w:numId w:val="6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664BC121">
        <w:rPr>
          <w:rFonts w:eastAsia="Calibri"/>
        </w:rPr>
        <w:t xml:space="preserve">kopie </w:t>
      </w:r>
      <w:r w:rsidR="2B6DC70D" w:rsidRPr="664BC121">
        <w:rPr>
          <w:rFonts w:eastAsia="Calibri"/>
        </w:rPr>
        <w:t>doklad</w:t>
      </w:r>
      <w:r w:rsidRPr="138155E1">
        <w:rPr>
          <w:rFonts w:eastAsia="Calibri"/>
        </w:rPr>
        <w:t>ů</w:t>
      </w:r>
      <w:r w:rsidR="2B6DC70D" w:rsidRPr="138155E1">
        <w:rPr>
          <w:rFonts w:eastAsia="Calibri"/>
        </w:rPr>
        <w:t xml:space="preserve"> prokazující</w:t>
      </w:r>
      <w:r w:rsidRPr="138155E1">
        <w:rPr>
          <w:rFonts w:eastAsia="Calibri"/>
        </w:rPr>
        <w:t>ch</w:t>
      </w:r>
      <w:r w:rsidR="2B6DC70D" w:rsidRPr="138155E1">
        <w:rPr>
          <w:rFonts w:eastAsia="Calibri"/>
        </w:rPr>
        <w:t xml:space="preserve"> vlastnictví ke všem nemovitostem dotčeným dotací</w:t>
      </w:r>
      <w:r w:rsidR="002F2F42">
        <w:rPr>
          <w:rStyle w:val="Znakapoznpodarou"/>
          <w:rFonts w:eastAsia="Calibri"/>
        </w:rPr>
        <w:footnoteReference w:id="26"/>
      </w:r>
      <w:r w:rsidR="2B6DC70D" w:rsidRPr="664BC121">
        <w:t xml:space="preserve"> ve formátu “PDF“. Informace z katastru nemovitostí</w:t>
      </w:r>
      <w:r w:rsidR="00176808" w:rsidRPr="664BC121">
        <w:rPr>
          <w:rStyle w:val="Znakapoznpodarou"/>
        </w:rPr>
        <w:footnoteReference w:id="27"/>
      </w:r>
      <w:r w:rsidR="2B6DC70D" w:rsidRPr="138155E1">
        <w:t xml:space="preserve"> a výřez z katastrální mapy s barevným vyznačením všech pozemků a staveb. Pro nemovitosti ve vlastnictví žadatele neevidované v katastru </w:t>
      </w:r>
      <w:r w:rsidR="2B6DC70D" w:rsidRPr="138155E1">
        <w:lastRenderedPageBreak/>
        <w:t>nemovitostí bude doložen doklad o nabytí vlastnictví, pro nemovitosti, které nejsou ve</w:t>
      </w:r>
      <w:r w:rsidR="00A03CF6">
        <w:t> </w:t>
      </w:r>
      <w:r w:rsidR="2B6DC70D" w:rsidRPr="138155E1">
        <w:t>vlastnictví žadatele bude doložen doklad prokazující jiná práva k nemovitostem (např. smlouva o</w:t>
      </w:r>
      <w:r w:rsidR="002F2F42">
        <w:t xml:space="preserve"> právu stavby, </w:t>
      </w:r>
      <w:r w:rsidR="2B6DC70D" w:rsidRPr="138155E1">
        <w:t>nájemní smlouva, smlouva o věcném břemenu apod.) a písemný souhlas majitele příslušné nemovitosti s realizací projektu (může být i součástí příslušné smlouvy)</w:t>
      </w:r>
      <w:r w:rsidR="002F2F42">
        <w:rPr>
          <w:rStyle w:val="Znakapoznpodarou"/>
        </w:rPr>
        <w:footnoteReference w:id="28"/>
      </w:r>
      <w:r w:rsidR="002F2F42">
        <w:t>,</w:t>
      </w:r>
    </w:p>
    <w:p w14:paraId="539D3CC9" w14:textId="77777777" w:rsidR="3DF4971E" w:rsidRDefault="6EBCE0BB" w:rsidP="002C7ACD">
      <w:pPr>
        <w:numPr>
          <w:ilvl w:val="0"/>
          <w:numId w:val="6"/>
        </w:numPr>
        <w:spacing w:after="0" w:line="240" w:lineRule="auto"/>
        <w:jc w:val="both"/>
        <w:rPr>
          <w:rFonts w:asciiTheme="minorEastAsia" w:eastAsiaTheme="minorEastAsia" w:hAnsiTheme="minorEastAsia" w:cstheme="minorEastAsia"/>
          <w:color w:val="000000" w:themeColor="text1"/>
          <w:sz w:val="18"/>
          <w:szCs w:val="18"/>
        </w:rPr>
      </w:pPr>
      <w:r w:rsidRPr="629D2DB5">
        <w:rPr>
          <w:rFonts w:eastAsia="Calibri"/>
        </w:rPr>
        <w:t xml:space="preserve">kopii relevantních pravomocných dokumentů podle </w:t>
      </w:r>
      <w:r w:rsidRPr="7679075C">
        <w:rPr>
          <w:rFonts w:eastAsia="Calibri"/>
        </w:rPr>
        <w:t>zákona č. 183/2006 Sb., o územním plánování a stavebním řádu (stavební zákon), ve znění pozdějších předpisů</w:t>
      </w:r>
      <w:r w:rsidR="35FA0889" w:rsidRPr="7679075C">
        <w:rPr>
          <w:rFonts w:eastAsia="Calibri"/>
          <w:vertAlign w:val="superscript"/>
        </w:rPr>
        <w:footnoteReference w:id="29"/>
      </w:r>
      <w:r w:rsidRPr="7679075C">
        <w:rPr>
          <w:rFonts w:eastAsia="Calibri"/>
        </w:rPr>
        <w:t xml:space="preserve">, tj. kopii </w:t>
      </w:r>
      <w:r w:rsidRPr="629D2DB5">
        <w:rPr>
          <w:rFonts w:eastAsia="Calibri"/>
        </w:rPr>
        <w:t xml:space="preserve">pravomocného stavebního povolení nebo jiný dokument dle § 78, popř. § 108 stavebního zákona, resp. dokument dle odpovídající právní úpravy platné v době vydání </w:t>
      </w:r>
      <w:r w:rsidR="00576BFE">
        <w:rPr>
          <w:rFonts w:eastAsia="Calibri"/>
        </w:rPr>
        <w:t>R</w:t>
      </w:r>
      <w:r w:rsidRPr="629D2DB5">
        <w:rPr>
          <w:rFonts w:eastAsia="Calibri"/>
        </w:rPr>
        <w:t>ozhodnutí nebo rozhodnutí o změně rozhodnutí o poskytnutí dotace, ev. originál čestného prohlášení v případě, že stavba, terénní úpravy, zařízení a udržovací práce nevyžadují stavební povolení ani ohlášení,</w:t>
      </w:r>
    </w:p>
    <w:p w14:paraId="5231D830" w14:textId="77777777" w:rsidR="00176808" w:rsidRPr="002D0DDE" w:rsidRDefault="7CB994AE" w:rsidP="002C7ACD">
      <w:pPr>
        <w:numPr>
          <w:ilvl w:val="0"/>
          <w:numId w:val="6"/>
        </w:numPr>
        <w:spacing w:after="0" w:line="240" w:lineRule="auto"/>
        <w:jc w:val="both"/>
        <w:rPr>
          <w:rFonts w:asciiTheme="minorEastAsia" w:eastAsiaTheme="minorEastAsia" w:hAnsiTheme="minorEastAsia" w:cstheme="minorEastAsia"/>
        </w:rPr>
      </w:pPr>
      <w:r w:rsidRPr="664BC121">
        <w:rPr>
          <w:rFonts w:eastAsiaTheme="minorEastAsia"/>
        </w:rPr>
        <w:t>č</w:t>
      </w:r>
      <w:r w:rsidRPr="664BC121">
        <w:rPr>
          <w:rFonts w:eastAsia="Calibri"/>
        </w:rPr>
        <w:t xml:space="preserve">estné prohlášení k použití dotace </w:t>
      </w:r>
      <w:r w:rsidR="00442506">
        <w:rPr>
          <w:rFonts w:eastAsia="Calibri"/>
        </w:rPr>
        <w:t>dle vzoru příloh</w:t>
      </w:r>
      <w:r w:rsidR="4D4ACDF9" w:rsidRPr="664BC121">
        <w:rPr>
          <w:rFonts w:eastAsia="Calibri"/>
        </w:rPr>
        <w:t xml:space="preserve"> žádosti o poskytnutí dotace</w:t>
      </w:r>
      <w:r w:rsidR="38FADB12" w:rsidRPr="664BC121">
        <w:rPr>
          <w:rFonts w:eastAsia="Calibri"/>
        </w:rPr>
        <w:t>,</w:t>
      </w:r>
    </w:p>
    <w:p w14:paraId="5D3F9C3A" w14:textId="77777777" w:rsidR="00925546" w:rsidRPr="002D0DDE" w:rsidRDefault="05042DCA" w:rsidP="002C7ACD">
      <w:pPr>
        <w:numPr>
          <w:ilvl w:val="0"/>
          <w:numId w:val="6"/>
        </w:numPr>
        <w:spacing w:after="0" w:line="240" w:lineRule="auto"/>
        <w:jc w:val="both"/>
        <w:rPr>
          <w:rFonts w:asciiTheme="minorEastAsia" w:eastAsiaTheme="minorEastAsia" w:hAnsiTheme="minorEastAsia" w:cstheme="minorEastAsia"/>
        </w:rPr>
      </w:pPr>
      <w:r w:rsidRPr="664BC121">
        <w:rPr>
          <w:rFonts w:eastAsia="Calibri"/>
        </w:rPr>
        <w:t xml:space="preserve">čestné prohlášení o závazku „významně nepoškozovat“ („do no </w:t>
      </w:r>
      <w:proofErr w:type="spellStart"/>
      <w:r w:rsidRPr="664BC121">
        <w:rPr>
          <w:rFonts w:eastAsia="Calibri"/>
        </w:rPr>
        <w:t>significant</w:t>
      </w:r>
      <w:proofErr w:type="spellEnd"/>
      <w:r w:rsidRPr="664BC121">
        <w:rPr>
          <w:rFonts w:eastAsia="Calibri"/>
        </w:rPr>
        <w:t xml:space="preserve"> </w:t>
      </w:r>
      <w:proofErr w:type="spellStart"/>
      <w:r w:rsidRPr="664BC121">
        <w:rPr>
          <w:rFonts w:eastAsia="Calibri"/>
        </w:rPr>
        <w:t>harm</w:t>
      </w:r>
      <w:proofErr w:type="spellEnd"/>
      <w:r w:rsidRPr="664BC121">
        <w:rPr>
          <w:rFonts w:eastAsia="Calibri"/>
        </w:rPr>
        <w:t xml:space="preserve">“) </w:t>
      </w:r>
      <w:r w:rsidR="00442506">
        <w:rPr>
          <w:rFonts w:eastAsia="Calibri"/>
        </w:rPr>
        <w:t>dle vzoru příloh</w:t>
      </w:r>
      <w:r w:rsidR="00442506" w:rsidRPr="664BC121">
        <w:rPr>
          <w:rFonts w:eastAsia="Calibri"/>
        </w:rPr>
        <w:t xml:space="preserve"> žádosti o poskytnutí dotace</w:t>
      </w:r>
      <w:r w:rsidR="41112ABE" w:rsidRPr="664BC121">
        <w:rPr>
          <w:rFonts w:eastAsia="Calibri"/>
        </w:rPr>
        <w:t>,</w:t>
      </w:r>
    </w:p>
    <w:p w14:paraId="6C594166" w14:textId="77777777" w:rsidR="00925546" w:rsidRPr="003F03AB" w:rsidRDefault="05042DCA" w:rsidP="002C7ACD">
      <w:pPr>
        <w:numPr>
          <w:ilvl w:val="0"/>
          <w:numId w:val="6"/>
        </w:numPr>
        <w:spacing w:after="0" w:line="240" w:lineRule="auto"/>
        <w:jc w:val="both"/>
        <w:rPr>
          <w:rFonts w:asciiTheme="minorEastAsia" w:eastAsiaTheme="minorEastAsia" w:hAnsiTheme="minorEastAsia" w:cstheme="minorEastAsia"/>
        </w:rPr>
      </w:pPr>
      <w:r w:rsidRPr="003F03AB">
        <w:rPr>
          <w:rFonts w:eastAsia="Calibri"/>
        </w:rPr>
        <w:t xml:space="preserve">čestné prohlášení ke střetu zájmů </w:t>
      </w:r>
      <w:r w:rsidR="00442506" w:rsidRPr="003F03AB">
        <w:rPr>
          <w:rFonts w:eastAsia="Calibri"/>
        </w:rPr>
        <w:t>dle vzoru příloh žádosti o poskytnutí dotace</w:t>
      </w:r>
      <w:r w:rsidR="41112ABE" w:rsidRPr="003F03AB">
        <w:rPr>
          <w:rFonts w:eastAsia="Calibri"/>
        </w:rPr>
        <w:t>,</w:t>
      </w:r>
    </w:p>
    <w:p w14:paraId="372EC836" w14:textId="77777777" w:rsidR="00176808" w:rsidRPr="00925546" w:rsidRDefault="2083A055" w:rsidP="002C7ACD">
      <w:pPr>
        <w:numPr>
          <w:ilvl w:val="0"/>
          <w:numId w:val="6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664BC121">
        <w:rPr>
          <w:rFonts w:eastAsia="Calibri"/>
        </w:rPr>
        <w:t>originál nebo ověřená kopie plné moci nebo obdobného dokumentu v případě, že je statutární orgán zastupován jinou osobou,</w:t>
      </w:r>
    </w:p>
    <w:p w14:paraId="18C397A9" w14:textId="0F265A3F" w:rsidR="28346EE9" w:rsidRPr="00442506" w:rsidRDefault="3EC77C87" w:rsidP="002C7AC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7679075C">
        <w:rPr>
          <w:color w:val="000000" w:themeColor="text1"/>
        </w:rPr>
        <w:t xml:space="preserve">dokumentaci z průběhu zadávacího řízení na generálního zhotovitele stavby </w:t>
      </w:r>
      <w:r w:rsidR="00F7545B">
        <w:rPr>
          <w:color w:val="000000" w:themeColor="text1"/>
        </w:rPr>
        <w:t xml:space="preserve">v rozsahu </w:t>
      </w:r>
      <w:r w:rsidRPr="00442506">
        <w:rPr>
          <w:color w:val="000000" w:themeColor="text1"/>
        </w:rPr>
        <w:t>dle</w:t>
      </w:r>
      <w:r w:rsidR="00A03CF6">
        <w:rPr>
          <w:color w:val="000000" w:themeColor="text1"/>
        </w:rPr>
        <w:t> </w:t>
      </w:r>
      <w:r w:rsidRPr="00442506">
        <w:rPr>
          <w:color w:val="000000" w:themeColor="text1"/>
        </w:rPr>
        <w:t xml:space="preserve">přílohy č. </w:t>
      </w:r>
      <w:r w:rsidR="00442506" w:rsidRPr="00442506">
        <w:rPr>
          <w:color w:val="000000" w:themeColor="text1"/>
        </w:rPr>
        <w:t>3</w:t>
      </w:r>
      <w:r w:rsidRPr="00442506">
        <w:rPr>
          <w:color w:val="000000" w:themeColor="text1"/>
        </w:rPr>
        <w:t xml:space="preserve"> výzvy.</w:t>
      </w:r>
    </w:p>
    <w:p w14:paraId="229DF248" w14:textId="77777777" w:rsidR="00176808" w:rsidRDefault="23A32DDC" w:rsidP="00BB34C0">
      <w:pPr>
        <w:suppressAutoHyphens/>
        <w:autoSpaceDN w:val="0"/>
        <w:spacing w:before="240" w:after="60" w:line="240" w:lineRule="auto"/>
        <w:jc w:val="both"/>
        <w:textAlignment w:val="baseline"/>
        <w:rPr>
          <w:rFonts w:ascii="Calibri" w:hAnsi="Calibri" w:cs="Calibri"/>
          <w:color w:val="000000"/>
        </w:rPr>
      </w:pPr>
      <w:r w:rsidRPr="629D2DB5">
        <w:rPr>
          <w:rFonts w:ascii="Calibri" w:hAnsi="Calibri" w:cs="Calibri"/>
          <w:color w:val="000000" w:themeColor="text1"/>
        </w:rPr>
        <w:t xml:space="preserve">Žadatel zároveň předloží </w:t>
      </w:r>
      <w:r w:rsidRPr="629D2DB5">
        <w:rPr>
          <w:rStyle w:val="ng-binding"/>
        </w:rPr>
        <w:t>elektronicky, např. na CD nebo jiném datovém nosiči (prosté kopie):</w:t>
      </w:r>
    </w:p>
    <w:p w14:paraId="20647D5D" w14:textId="77777777" w:rsidR="00176808" w:rsidRPr="00572021" w:rsidRDefault="6917C8A3" w:rsidP="002C7ACD">
      <w:pPr>
        <w:pStyle w:val="Odstavecseseznamem"/>
        <w:numPr>
          <w:ilvl w:val="0"/>
          <w:numId w:val="17"/>
        </w:numPr>
        <w:suppressAutoHyphens/>
        <w:autoSpaceDN w:val="0"/>
        <w:spacing w:after="60" w:line="240" w:lineRule="auto"/>
        <w:jc w:val="both"/>
        <w:textAlignment w:val="baseline"/>
        <w:rPr>
          <w:rFonts w:ascii="Calibri" w:hAnsi="Calibri" w:cs="Calibri"/>
          <w:color w:val="000000"/>
        </w:rPr>
      </w:pPr>
      <w:r w:rsidRPr="7679075C">
        <w:rPr>
          <w:rFonts w:ascii="Calibri" w:hAnsi="Calibri" w:cs="Calibri"/>
          <w:color w:val="000000" w:themeColor="text1"/>
        </w:rPr>
        <w:t>projektovou dokumentaci požadovanou stavebním zákonem minimálně v rozsahu pro podání žádosti o stavební povolení, příp. pro ohlášení stavby, zpracovanou v souladu s příslušnými ustanoveními tohoto zákona a vyhlášky č. 499/2006 Sb., o dokumentaci staveb, ve znění pozdějších předpisů</w:t>
      </w:r>
      <w:r w:rsidRPr="7679075C">
        <w:rPr>
          <w:rStyle w:val="ng-binding"/>
        </w:rPr>
        <w:t>. Obsahem projektové dokumentace budou zejména základní stavební výkresy stávajícího stavu a navrhovaného stavu (půdorysy, řezy, pohledy a situace stavby, schémata stavby apod.),</w:t>
      </w:r>
      <w:r w:rsidRPr="7679075C">
        <w:rPr>
          <w:rFonts w:ascii="Calibri" w:hAnsi="Calibri" w:cs="Calibri"/>
          <w:b/>
          <w:bCs/>
        </w:rPr>
        <w:t xml:space="preserve"> </w:t>
      </w:r>
    </w:p>
    <w:p w14:paraId="4A2A1E05" w14:textId="77777777" w:rsidR="00176808" w:rsidRDefault="677105E2" w:rsidP="002C7ACD">
      <w:pPr>
        <w:pStyle w:val="Odstavecseseznamem"/>
        <w:numPr>
          <w:ilvl w:val="0"/>
          <w:numId w:val="17"/>
        </w:numPr>
        <w:suppressAutoHyphens/>
        <w:autoSpaceDN w:val="0"/>
        <w:spacing w:after="60" w:line="240" w:lineRule="auto"/>
        <w:jc w:val="both"/>
        <w:textAlignment w:val="baseline"/>
        <w:rPr>
          <w:rFonts w:ascii="Calibri" w:hAnsi="Calibri" w:cs="Calibri"/>
          <w:color w:val="000000"/>
        </w:rPr>
      </w:pPr>
      <w:r w:rsidRPr="664BC121">
        <w:rPr>
          <w:rFonts w:ascii="Calibri" w:hAnsi="Calibri" w:cs="Calibri"/>
          <w:color w:val="000000" w:themeColor="text1"/>
        </w:rPr>
        <w:t>položkový rozpočet</w:t>
      </w:r>
      <w:r w:rsidRPr="664BC121">
        <w:rPr>
          <w:rFonts w:ascii="Calibri" w:hAnsi="Calibri" w:cs="Calibri"/>
          <w:b/>
          <w:bCs/>
          <w:color w:val="000000" w:themeColor="text1"/>
        </w:rPr>
        <w:t xml:space="preserve"> </w:t>
      </w:r>
      <w:r w:rsidRPr="664BC121">
        <w:rPr>
          <w:rFonts w:ascii="Calibri" w:hAnsi="Calibri" w:cs="Calibri"/>
          <w:color w:val="000000" w:themeColor="text1"/>
        </w:rPr>
        <w:t>v podrobnosti odpovídajícímu stupni předložené projektové dokumentace. Jednotlivé položky rozpočtu musí být řádně zdůvodněné a opodstatněné. Musí být zdůvodněná nejen jejich potřeba v projektu, ale také i jejich nacenění,</w:t>
      </w:r>
    </w:p>
    <w:p w14:paraId="4CCE795C" w14:textId="77777777" w:rsidR="00176808" w:rsidRDefault="00176808" w:rsidP="002C7ACD">
      <w:pPr>
        <w:pStyle w:val="Odstavecseseznamem"/>
        <w:numPr>
          <w:ilvl w:val="0"/>
          <w:numId w:val="17"/>
        </w:numPr>
        <w:suppressAutoHyphens/>
        <w:autoSpaceDN w:val="0"/>
        <w:spacing w:after="60" w:line="240" w:lineRule="auto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studii proveditelnosti,</w:t>
      </w:r>
    </w:p>
    <w:p w14:paraId="2812AC91" w14:textId="77777777" w:rsidR="00BB34C0" w:rsidRPr="00BB34C0" w:rsidRDefault="677105E2" w:rsidP="002C7ACD">
      <w:pPr>
        <w:pStyle w:val="Odstavecseseznamem"/>
        <w:numPr>
          <w:ilvl w:val="0"/>
          <w:numId w:val="17"/>
        </w:numPr>
        <w:suppressAutoHyphens/>
        <w:autoSpaceDN w:val="0"/>
        <w:spacing w:before="240" w:after="60" w:line="240" w:lineRule="auto"/>
        <w:jc w:val="both"/>
        <w:textAlignment w:val="baseline"/>
        <w:rPr>
          <w:rFonts w:eastAsiaTheme="minorEastAsia"/>
          <w:color w:val="000000" w:themeColor="text1"/>
          <w:kern w:val="3"/>
          <w:lang w:eastAsia="cs-CZ"/>
        </w:rPr>
      </w:pPr>
      <w:proofErr w:type="spellStart"/>
      <w:r w:rsidRPr="664BC121">
        <w:rPr>
          <w:rFonts w:ascii="Calibri" w:hAnsi="Calibri" w:cs="Calibri"/>
          <w:color w:val="000000" w:themeColor="text1"/>
        </w:rPr>
        <w:t>cost</w:t>
      </w:r>
      <w:proofErr w:type="spellEnd"/>
      <w:r w:rsidRPr="664BC121">
        <w:rPr>
          <w:rFonts w:ascii="Calibri" w:hAnsi="Calibri" w:cs="Calibri"/>
          <w:color w:val="000000" w:themeColor="text1"/>
        </w:rPr>
        <w:t>-benefit analýzu.</w:t>
      </w:r>
      <w:r w:rsidR="24B98A24" w:rsidRPr="664BC121">
        <w:rPr>
          <w:rFonts w:ascii="Calibri" w:hAnsi="Calibri" w:cs="Calibri"/>
          <w:color w:val="000000" w:themeColor="text1"/>
        </w:rPr>
        <w:t xml:space="preserve"> </w:t>
      </w:r>
    </w:p>
    <w:p w14:paraId="098191C3" w14:textId="093EB2AE" w:rsidR="00B31862" w:rsidRDefault="00176808" w:rsidP="00B31862">
      <w:pPr>
        <w:suppressAutoHyphens/>
        <w:autoSpaceDN w:val="0"/>
        <w:spacing w:before="240" w:line="240" w:lineRule="auto"/>
        <w:jc w:val="both"/>
        <w:textAlignment w:val="baseline"/>
        <w:rPr>
          <w:rFonts w:ascii="Calibri" w:hAnsi="Calibri" w:cs="Calibri"/>
          <w:bCs/>
          <w:color w:val="000000"/>
        </w:rPr>
      </w:pPr>
      <w:r w:rsidRPr="00BB34C0">
        <w:rPr>
          <w:rFonts w:ascii="Calibri" w:hAnsi="Calibri" w:cs="Calibri"/>
          <w:bCs/>
          <w:color w:val="000000"/>
        </w:rPr>
        <w:t xml:space="preserve">Žadatel může být </w:t>
      </w:r>
      <w:r w:rsidR="00BB34C0" w:rsidRPr="00BB34C0">
        <w:rPr>
          <w:rFonts w:ascii="Calibri" w:hAnsi="Calibri" w:cs="Calibri"/>
          <w:bCs/>
          <w:color w:val="000000"/>
        </w:rPr>
        <w:t xml:space="preserve">v důvodných případech </w:t>
      </w:r>
      <w:r w:rsidRPr="00BB34C0">
        <w:rPr>
          <w:rFonts w:ascii="Calibri" w:hAnsi="Calibri" w:cs="Calibri"/>
          <w:bCs/>
          <w:color w:val="000000"/>
        </w:rPr>
        <w:t xml:space="preserve">poskytovatelem vyzván k doložení dalších podkladů nebo údajů nezbytných pro vydání </w:t>
      </w:r>
      <w:r w:rsidR="00576BFE">
        <w:rPr>
          <w:rFonts w:ascii="Calibri" w:hAnsi="Calibri" w:cs="Calibri"/>
          <w:bCs/>
          <w:color w:val="000000"/>
        </w:rPr>
        <w:t>R</w:t>
      </w:r>
      <w:r w:rsidRPr="00BB34C0">
        <w:rPr>
          <w:rFonts w:ascii="Calibri" w:hAnsi="Calibri" w:cs="Calibri"/>
          <w:bCs/>
          <w:color w:val="000000"/>
        </w:rPr>
        <w:t>ozhodnutí podle § 14k odst. 3 rozpočtových pravidel.</w:t>
      </w:r>
    </w:p>
    <w:p w14:paraId="455964FF" w14:textId="409D79C9" w:rsidR="008A5704" w:rsidRDefault="008A5704" w:rsidP="00B31862">
      <w:pPr>
        <w:suppressAutoHyphens/>
        <w:autoSpaceDN w:val="0"/>
        <w:spacing w:before="240" w:line="240" w:lineRule="auto"/>
        <w:jc w:val="both"/>
        <w:textAlignment w:val="baseline"/>
        <w:rPr>
          <w:rFonts w:ascii="Calibri" w:hAnsi="Calibri" w:cs="Calibri"/>
          <w:bCs/>
          <w:color w:val="000000"/>
        </w:rPr>
      </w:pPr>
    </w:p>
    <w:p w14:paraId="5E498CD1" w14:textId="77777777" w:rsidR="00BF7E23" w:rsidRDefault="00BF7E23" w:rsidP="00B31862">
      <w:pPr>
        <w:suppressAutoHyphens/>
        <w:autoSpaceDN w:val="0"/>
        <w:spacing w:before="240" w:line="240" w:lineRule="auto"/>
        <w:jc w:val="both"/>
        <w:textAlignment w:val="baseline"/>
        <w:rPr>
          <w:rFonts w:ascii="Calibri" w:hAnsi="Calibri" w:cs="Calibri"/>
          <w:bCs/>
          <w:color w:val="000000"/>
        </w:rPr>
      </w:pPr>
    </w:p>
    <w:p w14:paraId="468073DC" w14:textId="77777777" w:rsidR="00176808" w:rsidRPr="000A1873" w:rsidRDefault="6917C8A3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7679075C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Způsob podání žádosti o poskytnutí dotace</w:t>
      </w:r>
    </w:p>
    <w:p w14:paraId="783CE4EF" w14:textId="5C819263" w:rsidR="003F03AB" w:rsidRPr="009E0DF4" w:rsidRDefault="00176808" w:rsidP="003F03AB">
      <w:pPr>
        <w:spacing w:before="240" w:after="0" w:line="240" w:lineRule="auto"/>
        <w:jc w:val="both"/>
      </w:pPr>
      <w:r w:rsidRPr="009E0DF4">
        <w:rPr>
          <w:b/>
          <w:lang w:eastAsia="cs-CZ"/>
        </w:rPr>
        <w:t>Po kompletaci</w:t>
      </w:r>
      <w:r w:rsidRPr="009E0DF4">
        <w:rPr>
          <w:lang w:eastAsia="cs-CZ"/>
        </w:rPr>
        <w:t xml:space="preserve"> formuláře žádosti v elektronickém systému </w:t>
      </w:r>
      <w:r w:rsidR="000C0164" w:rsidRPr="003F03AB">
        <w:rPr>
          <w:lang w:eastAsia="cs-CZ"/>
        </w:rPr>
        <w:t>IS</w:t>
      </w:r>
      <w:r w:rsidR="003F03AB" w:rsidRPr="003F03AB">
        <w:rPr>
          <w:lang w:eastAsia="cs-CZ"/>
        </w:rPr>
        <w:t>-</w:t>
      </w:r>
      <w:r w:rsidR="000C0164" w:rsidRPr="003F03AB">
        <w:rPr>
          <w:lang w:eastAsia="cs-CZ"/>
        </w:rPr>
        <w:t xml:space="preserve">NPO </w:t>
      </w:r>
      <w:r w:rsidRPr="009E0DF4">
        <w:rPr>
          <w:lang w:eastAsia="cs-CZ"/>
        </w:rPr>
        <w:t xml:space="preserve">na adrese </w:t>
      </w:r>
      <w:hyperlink r:id="rId14" w:history="1">
        <w:r w:rsidR="00877030" w:rsidRPr="003F03AB">
          <w:rPr>
            <w:rStyle w:val="Hypertextovodkaz"/>
            <w:lang w:eastAsia="cs-CZ"/>
          </w:rPr>
          <w:t>https://is-npo.ms</w:t>
        </w:r>
        <w:r w:rsidR="00877030" w:rsidRPr="0095396B">
          <w:rPr>
            <w:rStyle w:val="Hypertextovodkaz"/>
            <w:lang w:eastAsia="cs-CZ"/>
          </w:rPr>
          <w:t>mt.cz</w:t>
        </w:r>
      </w:hyperlink>
      <w:r w:rsidRPr="009E0DF4">
        <w:rPr>
          <w:lang w:eastAsia="cs-CZ"/>
        </w:rPr>
        <w:t xml:space="preserve"> žadatel </w:t>
      </w:r>
      <w:r w:rsidRPr="009E0DF4">
        <w:rPr>
          <w:b/>
          <w:lang w:eastAsia="cs-CZ"/>
        </w:rPr>
        <w:t>vygeneruje žádost</w:t>
      </w:r>
      <w:r w:rsidRPr="009E0DF4">
        <w:rPr>
          <w:lang w:eastAsia="cs-CZ"/>
        </w:rPr>
        <w:t xml:space="preserve">.  </w:t>
      </w:r>
      <w:r w:rsidR="003F03AB" w:rsidRPr="009E0DF4">
        <w:rPr>
          <w:lang w:eastAsia="cs-CZ"/>
        </w:rPr>
        <w:t>Povinné přílohy se v listinné ani elektronické formě nezasílají</w:t>
      </w:r>
      <w:r w:rsidR="003F03AB">
        <w:rPr>
          <w:lang w:eastAsia="cs-CZ"/>
        </w:rPr>
        <w:t xml:space="preserve">, </w:t>
      </w:r>
      <w:r w:rsidR="003F03AB" w:rsidRPr="774CECBE">
        <w:rPr>
          <w:lang w:eastAsia="cs-CZ"/>
        </w:rPr>
        <w:t>pokud jejich předložení umožní kapacita v systému IS</w:t>
      </w:r>
      <w:r w:rsidR="00777BE7">
        <w:rPr>
          <w:lang w:eastAsia="cs-CZ"/>
        </w:rPr>
        <w:t>-NPO</w:t>
      </w:r>
      <w:r w:rsidR="003F03AB" w:rsidRPr="774CECBE">
        <w:rPr>
          <w:rStyle w:val="Znakapoznpodarou"/>
          <w:lang w:eastAsia="cs-CZ"/>
        </w:rPr>
        <w:footnoteReference w:id="30"/>
      </w:r>
      <w:r w:rsidR="003F03AB" w:rsidRPr="009E0DF4">
        <w:rPr>
          <w:lang w:eastAsia="cs-CZ"/>
        </w:rPr>
        <w:t>.</w:t>
      </w:r>
      <w:r w:rsidR="003F03AB">
        <w:rPr>
          <w:lang w:eastAsia="cs-CZ"/>
        </w:rPr>
        <w:t xml:space="preserve"> </w:t>
      </w:r>
    </w:p>
    <w:p w14:paraId="432EF2AD" w14:textId="77777777" w:rsidR="00176808" w:rsidRPr="009E0DF4" w:rsidRDefault="3F9BDEF0" w:rsidP="000C2427">
      <w:pPr>
        <w:spacing w:before="240" w:after="0" w:line="240" w:lineRule="auto"/>
        <w:jc w:val="both"/>
        <w:rPr>
          <w:rFonts w:cs="Times New Roman"/>
          <w:lang w:eastAsia="cs-CZ"/>
        </w:rPr>
      </w:pPr>
      <w:r w:rsidRPr="28346EE9">
        <w:rPr>
          <w:rFonts w:eastAsiaTheme="minorEastAsia"/>
          <w:b/>
          <w:bCs/>
          <w:lang w:eastAsia="cs-CZ"/>
        </w:rPr>
        <w:t>Následně zasílá</w:t>
      </w:r>
      <w:r w:rsidRPr="28346EE9">
        <w:rPr>
          <w:rFonts w:eastAsiaTheme="minorEastAsia"/>
          <w:lang w:eastAsia="cs-CZ"/>
        </w:rPr>
        <w:t xml:space="preserve"> žadatel vygenerovanou žádost prostřednictvím informačního systému datových schránek, ID datové schránky: </w:t>
      </w:r>
      <w:proofErr w:type="spellStart"/>
      <w:r w:rsidRPr="28346EE9">
        <w:rPr>
          <w:rFonts w:eastAsiaTheme="minorEastAsia"/>
          <w:b/>
          <w:bCs/>
          <w:u w:val="single"/>
          <w:lang w:eastAsia="cs-CZ"/>
        </w:rPr>
        <w:t>vidaawt</w:t>
      </w:r>
      <w:proofErr w:type="spellEnd"/>
      <w:r w:rsidRPr="28346EE9">
        <w:rPr>
          <w:rFonts w:eastAsiaTheme="minorEastAsia"/>
          <w:b/>
          <w:bCs/>
          <w:u w:val="single"/>
          <w:lang w:eastAsia="cs-CZ"/>
        </w:rPr>
        <w:t xml:space="preserve"> </w:t>
      </w:r>
      <w:r w:rsidRPr="28346EE9">
        <w:rPr>
          <w:rFonts w:eastAsiaTheme="minorEastAsia"/>
          <w:lang w:eastAsia="cs-CZ"/>
        </w:rPr>
        <w:t xml:space="preserve">nebo na níže uvedenou adresu: </w:t>
      </w:r>
      <w:r w:rsidRPr="28346EE9">
        <w:rPr>
          <w:rFonts w:cs="Times New Roman"/>
          <w:lang w:eastAsia="cs-CZ"/>
        </w:rPr>
        <w:t xml:space="preserve"> </w:t>
      </w:r>
    </w:p>
    <w:p w14:paraId="7B20C0A5" w14:textId="77777777" w:rsidR="00176808" w:rsidRPr="009E0DF4" w:rsidRDefault="00176808" w:rsidP="00D61A7F">
      <w:pPr>
        <w:spacing w:before="240" w:after="0" w:line="240" w:lineRule="auto"/>
        <w:rPr>
          <w:rFonts w:eastAsia="Times New Roman" w:cstheme="minorHAnsi"/>
          <w:lang w:eastAsia="cs-CZ"/>
        </w:rPr>
      </w:pPr>
      <w:r w:rsidRPr="009E0DF4">
        <w:rPr>
          <w:rFonts w:eastAsia="Times New Roman" w:cstheme="minorHAnsi"/>
          <w:lang w:eastAsia="cs-CZ"/>
        </w:rPr>
        <w:t>Ministerstvo školství, mládeže a tělovýchovy</w:t>
      </w:r>
    </w:p>
    <w:p w14:paraId="328B6610" w14:textId="77777777" w:rsidR="00176808" w:rsidRPr="009E0DF4" w:rsidRDefault="00176808" w:rsidP="00176808">
      <w:pPr>
        <w:spacing w:after="0" w:line="240" w:lineRule="auto"/>
        <w:rPr>
          <w:rFonts w:eastAsia="Times New Roman" w:cstheme="minorHAnsi"/>
          <w:lang w:eastAsia="cs-CZ"/>
        </w:rPr>
      </w:pPr>
      <w:r w:rsidRPr="009E0DF4">
        <w:rPr>
          <w:rFonts w:eastAsia="Times New Roman" w:cstheme="minorHAnsi"/>
          <w:lang w:eastAsia="cs-CZ"/>
        </w:rPr>
        <w:t>Odbor investic</w:t>
      </w:r>
    </w:p>
    <w:p w14:paraId="28D751D9" w14:textId="77777777" w:rsidR="00176808" w:rsidRPr="009E0DF4" w:rsidRDefault="00176808" w:rsidP="00176808">
      <w:pPr>
        <w:spacing w:after="0" w:line="240" w:lineRule="auto"/>
        <w:rPr>
          <w:rFonts w:eastAsia="Times New Roman" w:cstheme="minorHAnsi"/>
          <w:lang w:eastAsia="cs-CZ"/>
        </w:rPr>
      </w:pPr>
      <w:r w:rsidRPr="009E0DF4">
        <w:rPr>
          <w:rFonts w:eastAsia="Times New Roman" w:cstheme="minorHAnsi"/>
          <w:lang w:eastAsia="cs-CZ"/>
        </w:rPr>
        <w:t>Karmelitská 529/5</w:t>
      </w:r>
    </w:p>
    <w:p w14:paraId="676BCA18" w14:textId="77777777" w:rsidR="00176808" w:rsidRPr="00AC78D5" w:rsidRDefault="00176808" w:rsidP="00176808">
      <w:pPr>
        <w:suppressAutoHyphens/>
        <w:autoSpaceDN w:val="0"/>
        <w:spacing w:after="60" w:line="240" w:lineRule="auto"/>
        <w:jc w:val="both"/>
        <w:textAlignment w:val="baseline"/>
        <w:rPr>
          <w:rFonts w:ascii="Calibri" w:hAnsi="Calibri" w:cs="Calibri"/>
          <w:bCs/>
          <w:color w:val="000000"/>
        </w:rPr>
      </w:pPr>
      <w:r w:rsidRPr="009E0DF4">
        <w:rPr>
          <w:rFonts w:eastAsia="Times New Roman" w:cstheme="minorHAnsi"/>
          <w:lang w:eastAsia="cs-CZ"/>
        </w:rPr>
        <w:t>118 12 Praha</w:t>
      </w:r>
      <w:r w:rsidRPr="009E0DF4">
        <w:rPr>
          <w:rFonts w:eastAsia="Times New Roman" w:cstheme="minorHAnsi"/>
          <w:b/>
          <w:lang w:eastAsia="cs-CZ"/>
        </w:rPr>
        <w:t xml:space="preserve"> </w:t>
      </w:r>
    </w:p>
    <w:p w14:paraId="2D34F9E0" w14:textId="77777777" w:rsidR="00176808" w:rsidRPr="00AC78D5" w:rsidRDefault="64C7C8AF" w:rsidP="00D61A7F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libri" w:hAnsi="Calibri" w:cs="Calibri"/>
          <w:bCs/>
          <w:color w:val="000000"/>
        </w:rPr>
      </w:pPr>
      <w:r w:rsidRPr="629D2DB5">
        <w:rPr>
          <w:rFonts w:ascii="Calibri" w:hAnsi="Calibri" w:cs="Calibri"/>
          <w:color w:val="000000"/>
        </w:rPr>
        <w:t>Zásilky poskytovatel přijímá prostřednictvím provozovatele poštovních služeb</w:t>
      </w:r>
      <w:r w:rsidR="00176808" w:rsidRPr="629D2DB5">
        <w:rPr>
          <w:rFonts w:ascii="Calibri" w:hAnsi="Calibri" w:cs="Calibri"/>
          <w:color w:val="000000"/>
          <w:vertAlign w:val="superscript"/>
        </w:rPr>
        <w:footnoteReference w:id="31"/>
      </w:r>
      <w:r w:rsidRPr="629D2DB5">
        <w:rPr>
          <w:rFonts w:ascii="Calibri" w:hAnsi="Calibri" w:cs="Calibri"/>
          <w:color w:val="000000"/>
        </w:rPr>
        <w:t>, osobním doručením na podatelnu MŠMT v pracovních dnech od 8:00 do 15:00 hodin</w:t>
      </w:r>
      <w:r w:rsidR="00176808" w:rsidRPr="629D2DB5">
        <w:rPr>
          <w:rFonts w:ascii="Calibri" w:hAnsi="Calibri" w:cs="Calibri"/>
          <w:color w:val="000000"/>
          <w:vertAlign w:val="superscript"/>
        </w:rPr>
        <w:footnoteReference w:id="32"/>
      </w:r>
      <w:r w:rsidRPr="629D2DB5">
        <w:rPr>
          <w:rFonts w:ascii="Calibri" w:hAnsi="Calibri" w:cs="Calibri"/>
          <w:color w:val="000000"/>
        </w:rPr>
        <w:t>. Obálka bude označena slovy „VÝZVA NPO 3.2.4 - žádost o dotaci“, na obálce musí být dále označen žadatel (vč. adresy).</w:t>
      </w:r>
    </w:p>
    <w:p w14:paraId="6462C337" w14:textId="75001266" w:rsidR="00176808" w:rsidRPr="009E0DF4" w:rsidRDefault="55B99DC6" w:rsidP="005D52D0">
      <w:pPr>
        <w:suppressAutoHyphens/>
        <w:autoSpaceDN w:val="0"/>
        <w:spacing w:before="240" w:after="0" w:line="240" w:lineRule="auto"/>
        <w:jc w:val="both"/>
        <w:textAlignment w:val="baseline"/>
        <w:rPr>
          <w:rFonts w:eastAsia="Times New Roman" w:cs="Times New Roman"/>
          <w:lang w:eastAsia="cs-CZ"/>
        </w:rPr>
      </w:pPr>
      <w:r w:rsidRPr="629D2DB5">
        <w:rPr>
          <w:rFonts w:ascii="Calibri" w:hAnsi="Calibri" w:cs="Calibri"/>
          <w:color w:val="000000"/>
        </w:rPr>
        <w:t xml:space="preserve">Hmotněprávní lhůta pro podání žádosti je v souladu </w:t>
      </w:r>
      <w:r w:rsidR="7679075C" w:rsidRPr="7679075C">
        <w:rPr>
          <w:rFonts w:ascii="Calibri" w:hAnsi="Calibri" w:cs="Calibri"/>
          <w:color w:val="000000" w:themeColor="text1"/>
        </w:rPr>
        <w:t xml:space="preserve">§ 37 odst. 5 správního řádu </w:t>
      </w:r>
      <w:r w:rsidRPr="629D2DB5">
        <w:rPr>
          <w:rFonts w:ascii="Calibri" w:hAnsi="Calibri" w:cs="Calibri"/>
          <w:color w:val="000000"/>
        </w:rPr>
        <w:t>zachována pouze v</w:t>
      </w:r>
      <w:r w:rsidR="00F7545B">
        <w:rPr>
          <w:rFonts w:ascii="Calibri" w:hAnsi="Calibri" w:cs="Calibri"/>
          <w:color w:val="000000"/>
        </w:rPr>
        <w:t> </w:t>
      </w:r>
      <w:r w:rsidRPr="629D2DB5">
        <w:rPr>
          <w:rFonts w:ascii="Calibri" w:hAnsi="Calibri" w:cs="Calibri"/>
          <w:color w:val="000000"/>
        </w:rPr>
        <w:t>případě, že nejpozději v poslední den lhůty je žádost doručena poskytovateli</w:t>
      </w:r>
      <w:r w:rsidRPr="7679075C">
        <w:rPr>
          <w:rFonts w:ascii="Calibri" w:hAnsi="Calibri" w:cs="Calibri"/>
          <w:color w:val="000000" w:themeColor="text1"/>
        </w:rPr>
        <w:t>. Žádosti</w:t>
      </w:r>
      <w:r w:rsidRPr="629D2DB5">
        <w:rPr>
          <w:rFonts w:eastAsia="Times New Roman"/>
          <w:b/>
          <w:bCs/>
          <w:lang w:eastAsia="cs-CZ"/>
        </w:rPr>
        <w:t xml:space="preserve"> budou přijímány </w:t>
      </w:r>
      <w:r w:rsidRPr="00BF7E23">
        <w:rPr>
          <w:rFonts w:eastAsia="Times New Roman"/>
          <w:b/>
          <w:bCs/>
          <w:lang w:eastAsia="cs-CZ"/>
        </w:rPr>
        <w:t xml:space="preserve">nejpozději do </w:t>
      </w:r>
      <w:r w:rsidR="003F03AB" w:rsidRPr="00BF7E23">
        <w:rPr>
          <w:rFonts w:eastAsia="Times New Roman"/>
          <w:b/>
          <w:bCs/>
          <w:lang w:eastAsia="cs-CZ"/>
        </w:rPr>
        <w:t xml:space="preserve">31. </w:t>
      </w:r>
      <w:r w:rsidR="00200109" w:rsidRPr="00BF7E23">
        <w:rPr>
          <w:rFonts w:eastAsia="Times New Roman"/>
          <w:b/>
          <w:bCs/>
          <w:lang w:eastAsia="cs-CZ"/>
        </w:rPr>
        <w:t>03</w:t>
      </w:r>
      <w:r w:rsidR="003F03AB" w:rsidRPr="00BF7E23">
        <w:rPr>
          <w:rFonts w:eastAsia="Times New Roman"/>
          <w:b/>
          <w:bCs/>
          <w:lang w:eastAsia="cs-CZ"/>
        </w:rPr>
        <w:t>. 202</w:t>
      </w:r>
      <w:r w:rsidR="00200109" w:rsidRPr="00BF7E23">
        <w:rPr>
          <w:rFonts w:eastAsia="Times New Roman"/>
          <w:b/>
          <w:bCs/>
          <w:lang w:eastAsia="cs-CZ"/>
        </w:rPr>
        <w:t>4</w:t>
      </w:r>
      <w:r w:rsidRPr="00BF7E23">
        <w:rPr>
          <w:rFonts w:eastAsia="Times New Roman"/>
          <w:b/>
          <w:bCs/>
          <w:lang w:eastAsia="cs-CZ"/>
        </w:rPr>
        <w:t xml:space="preserve"> (včetně).</w:t>
      </w:r>
    </w:p>
    <w:p w14:paraId="703E5633" w14:textId="77777777" w:rsidR="00176808" w:rsidRPr="00CB42FB" w:rsidRDefault="3B07F50C" w:rsidP="005D52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 w:rsidRPr="629D2DB5">
        <w:rPr>
          <w:rFonts w:ascii="Calibri" w:hAnsi="Calibri" w:cs="Calibri"/>
          <w:color w:val="000000" w:themeColor="text1"/>
        </w:rPr>
        <w:t xml:space="preserve">Za obsahovou identitu elektronické a listinné verze je odpovědný </w:t>
      </w:r>
      <w:r w:rsidR="1ED5F26D" w:rsidRPr="629D2DB5">
        <w:rPr>
          <w:rFonts w:ascii="Calibri" w:hAnsi="Calibri" w:cs="Calibri"/>
          <w:color w:val="000000" w:themeColor="text1"/>
        </w:rPr>
        <w:t>žadatel</w:t>
      </w:r>
      <w:r w:rsidRPr="629D2DB5">
        <w:rPr>
          <w:rFonts w:ascii="Calibri" w:hAnsi="Calibri" w:cs="Calibri"/>
          <w:color w:val="000000" w:themeColor="text1"/>
        </w:rPr>
        <w:t xml:space="preserve">. </w:t>
      </w:r>
    </w:p>
    <w:p w14:paraId="227DE8CD" w14:textId="77777777" w:rsidR="00094CE5" w:rsidRPr="006F116B" w:rsidRDefault="69B2A74E" w:rsidP="002C7ACD">
      <w:pPr>
        <w:pStyle w:val="Odstavecseseznamem"/>
        <w:numPr>
          <w:ilvl w:val="0"/>
          <w:numId w:val="21"/>
        </w:numPr>
        <w:tabs>
          <w:tab w:val="left" w:pos="284"/>
        </w:tabs>
        <w:spacing w:before="240" w:after="0" w:line="240" w:lineRule="auto"/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7679075C">
        <w:rPr>
          <w:rFonts w:ascii="Calibri" w:eastAsia="Calibri" w:hAnsi="Calibri" w:cs="Times New Roman"/>
          <w:b/>
          <w:bCs/>
          <w:sz w:val="28"/>
          <w:szCs w:val="28"/>
        </w:rPr>
        <w:t>Obecné zásady</w:t>
      </w:r>
      <w:r w:rsidR="6917C8A3" w:rsidRPr="7679075C">
        <w:rPr>
          <w:rFonts w:ascii="Calibri" w:eastAsia="Calibri" w:hAnsi="Calibri" w:cs="Times New Roman"/>
          <w:b/>
          <w:bCs/>
          <w:sz w:val="28"/>
          <w:szCs w:val="28"/>
        </w:rPr>
        <w:t xml:space="preserve"> výzvy</w:t>
      </w:r>
    </w:p>
    <w:p w14:paraId="5358C721" w14:textId="02D90532" w:rsidR="00094CE5" w:rsidRPr="00C00AD8" w:rsidRDefault="4584B7FB" w:rsidP="138155E1">
      <w:pPr>
        <w:spacing w:before="240" w:after="0" w:line="240" w:lineRule="auto"/>
        <w:jc w:val="both"/>
      </w:pPr>
      <w:r>
        <w:t xml:space="preserve">Dotace je poskytována v souladu s ustanovením § 14 </w:t>
      </w:r>
      <w:r w:rsidR="5D87EA5C">
        <w:t xml:space="preserve">a násl. </w:t>
      </w:r>
      <w:r>
        <w:t>rozpočtových pravidel, zákonem č.</w:t>
      </w:r>
      <w:r w:rsidR="1FBA74CE">
        <w:t> </w:t>
      </w:r>
      <w:r>
        <w:t>500/2004 Sb., správní řád, ve znění pozdějších předpisů, zákonem č. 320/2001 Sb., o finanční kontrole ve veřejné správě a o změně některých zákonů (zákon o finanční kontrole), ve znění pozdějších předpisů, pokyny poskytovatele a </w:t>
      </w:r>
      <w:r w:rsidR="00FA2C89">
        <w:t>p</w:t>
      </w:r>
      <w:r>
        <w:t xml:space="preserve">odmínkami pro poskytnutí a čerpání dotace, které jsou </w:t>
      </w:r>
      <w:r w:rsidR="009A0C0C">
        <w:t>nedílnou součástí Rozhodnutí o poskytnutí dotace</w:t>
      </w:r>
      <w:r>
        <w:t>.</w:t>
      </w:r>
    </w:p>
    <w:p w14:paraId="0FDC21D8" w14:textId="77777777" w:rsidR="0018774D" w:rsidRPr="00E857A5" w:rsidRDefault="4BF961CC" w:rsidP="629D2DB5">
      <w:pPr>
        <w:spacing w:before="240" w:after="120" w:line="240" w:lineRule="auto"/>
        <w:jc w:val="both"/>
        <w:rPr>
          <w:rFonts w:eastAsia="Times New Roman"/>
          <w:b/>
          <w:bCs/>
          <w:sz w:val="28"/>
          <w:szCs w:val="28"/>
          <w:lang w:eastAsia="cs-CZ"/>
        </w:rPr>
      </w:pPr>
      <w:r w:rsidRPr="28346EE9">
        <w:rPr>
          <w:rFonts w:eastAsiaTheme="minorEastAsia"/>
        </w:rPr>
        <w:t>Žadatel</w:t>
      </w:r>
      <w:r w:rsidR="006F18ED">
        <w:rPr>
          <w:rFonts w:eastAsiaTheme="minorEastAsia"/>
        </w:rPr>
        <w:t>/příjemce dotace</w:t>
      </w:r>
      <w:r w:rsidRPr="28346EE9">
        <w:rPr>
          <w:rFonts w:eastAsiaTheme="minorEastAsia"/>
        </w:rPr>
        <w:t xml:space="preserve"> je</w:t>
      </w:r>
      <w:r w:rsidR="2502DB03">
        <w:t xml:space="preserve"> povin</w:t>
      </w:r>
      <w:r>
        <w:t>en</w:t>
      </w:r>
      <w:r w:rsidR="2502DB03">
        <w:t xml:space="preserve"> poskytovat součinnost (zejména v oblasti monitoringu a</w:t>
      </w:r>
      <w:r w:rsidR="006F18ED">
        <w:t> </w:t>
      </w:r>
      <w:r w:rsidR="2502DB03">
        <w:t xml:space="preserve">vykazování aktivit) v plnění závazků vůči Evropské komisi. </w:t>
      </w:r>
    </w:p>
    <w:p w14:paraId="0B0B21AE" w14:textId="13248FC7" w:rsidR="0018774D" w:rsidRDefault="71F1029C" w:rsidP="00B31862">
      <w:pPr>
        <w:suppressAutoHyphens/>
        <w:autoSpaceDN w:val="0"/>
        <w:spacing w:before="240" w:line="240" w:lineRule="auto"/>
        <w:jc w:val="both"/>
        <w:textAlignment w:val="baseline"/>
      </w:pPr>
      <w:r>
        <w:t>Vyhlášenou výzvu a navazující dokumentaci je možné upřesnit v případech vynucených změnou právních předpisů nebo změnou metodického prostředí. Změnou výzvy nesmí dojít k diskriminaci žadatelů</w:t>
      </w:r>
      <w:r w:rsidR="006F18ED">
        <w:t>/příjemců dotací</w:t>
      </w:r>
      <w:r>
        <w:t xml:space="preserve"> či zhoršení jejich postavení. Změna textace výzvy v oblasti věcného zaměření je možná pouze za účelem upřesnění textu, podstata věcného zaměření nesmí být změněna.</w:t>
      </w:r>
      <w:r w:rsidR="00EBC671">
        <w:t xml:space="preserve"> </w:t>
      </w:r>
      <w:r>
        <w:t xml:space="preserve">Změny výzvy budou vždy zveřejněny na webových stránkách MŠMT u vyhlášené výzvy. </w:t>
      </w:r>
    </w:p>
    <w:p w14:paraId="7CAC6EF3" w14:textId="77777777" w:rsidR="002E4534" w:rsidRDefault="002E4534" w:rsidP="00B31862">
      <w:pPr>
        <w:suppressAutoHyphens/>
        <w:autoSpaceDN w:val="0"/>
        <w:spacing w:before="240" w:line="240" w:lineRule="auto"/>
        <w:jc w:val="both"/>
        <w:textAlignment w:val="baseline"/>
      </w:pPr>
    </w:p>
    <w:p w14:paraId="4517CB41" w14:textId="77777777" w:rsidR="0018774D" w:rsidRPr="004F1599" w:rsidRDefault="008FA981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eastAsia="Times New Roman"/>
          <w:b/>
          <w:bCs/>
          <w:sz w:val="28"/>
          <w:szCs w:val="28"/>
          <w:lang w:eastAsia="cs-CZ"/>
        </w:rPr>
      </w:pPr>
      <w:r w:rsidRPr="7679075C">
        <w:rPr>
          <w:rFonts w:eastAsia="Times New Roman"/>
          <w:b/>
          <w:bCs/>
          <w:sz w:val="28"/>
          <w:szCs w:val="28"/>
          <w:lang w:eastAsia="cs-CZ"/>
        </w:rPr>
        <w:t xml:space="preserve">Další </w:t>
      </w:r>
      <w:r w:rsidR="1DF331D8" w:rsidRPr="7679075C">
        <w:rPr>
          <w:rFonts w:eastAsia="Times New Roman"/>
          <w:b/>
          <w:bCs/>
          <w:sz w:val="28"/>
          <w:szCs w:val="28"/>
          <w:lang w:eastAsia="cs-CZ"/>
        </w:rPr>
        <w:t>obecné zásady</w:t>
      </w:r>
      <w:r w:rsidR="00BA5E75">
        <w:rPr>
          <w:rFonts w:eastAsia="Times New Roman"/>
          <w:b/>
          <w:bCs/>
          <w:sz w:val="28"/>
          <w:szCs w:val="28"/>
          <w:lang w:eastAsia="cs-CZ"/>
        </w:rPr>
        <w:t xml:space="preserve"> výzvy</w:t>
      </w:r>
    </w:p>
    <w:p w14:paraId="3CDD5B8C" w14:textId="77777777" w:rsidR="00094CE5" w:rsidRPr="004F1599" w:rsidRDefault="4E292ECA" w:rsidP="7679075C">
      <w:pPr>
        <w:spacing w:before="240" w:after="120" w:line="240" w:lineRule="auto"/>
        <w:jc w:val="both"/>
      </w:pPr>
      <w:r>
        <w:lastRenderedPageBreak/>
        <w:t>Žadatel</w:t>
      </w:r>
      <w:r w:rsidR="006F18ED">
        <w:t>/příjemce dotace</w:t>
      </w:r>
      <w:r>
        <w:t xml:space="preserve"> musí dodržet následující závazné podmínky pro poskytnutí </w:t>
      </w:r>
      <w:r w:rsidR="56DAE7D3">
        <w:t xml:space="preserve">a čerpání </w:t>
      </w:r>
      <w:r>
        <w:t xml:space="preserve">dotace: </w:t>
      </w:r>
    </w:p>
    <w:p w14:paraId="130DE905" w14:textId="492E50F9" w:rsidR="00094CE5" w:rsidRPr="004F1599" w:rsidRDefault="3C02386D" w:rsidP="002C7AC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Theme="minorEastAsia"/>
        </w:rPr>
      </w:pPr>
      <w:r w:rsidRPr="28346EE9">
        <w:rPr>
          <w:rFonts w:eastAsiaTheme="minorEastAsia"/>
        </w:rPr>
        <w:t>Dotace se poskytuje výhradně na základě žádosti, doplněné povinnými přílohami dle</w:t>
      </w:r>
      <w:r w:rsidR="00A03CF6">
        <w:rPr>
          <w:rFonts w:eastAsiaTheme="minorEastAsia"/>
        </w:rPr>
        <w:t> </w:t>
      </w:r>
      <w:r w:rsidR="00BA5E75">
        <w:rPr>
          <w:rFonts w:eastAsiaTheme="minorEastAsia"/>
        </w:rPr>
        <w:t>kapitoly</w:t>
      </w:r>
      <w:r w:rsidR="001B0A4C">
        <w:rPr>
          <w:rFonts w:eastAsiaTheme="minorEastAsia"/>
        </w:rPr>
        <w:t> </w:t>
      </w:r>
      <w:r w:rsidR="00B31862">
        <w:rPr>
          <w:rFonts w:eastAsiaTheme="minorEastAsia"/>
        </w:rPr>
        <w:t>6</w:t>
      </w:r>
      <w:r w:rsidR="6E561CB3" w:rsidRPr="28346EE9">
        <w:rPr>
          <w:rFonts w:eastAsiaTheme="minorEastAsia"/>
        </w:rPr>
        <w:t>.1.</w:t>
      </w:r>
      <w:r w:rsidR="7EDB5281" w:rsidRPr="28346EE9">
        <w:rPr>
          <w:rFonts w:eastAsiaTheme="minorEastAsia"/>
        </w:rPr>
        <w:t> </w:t>
      </w:r>
      <w:r w:rsidRPr="28346EE9">
        <w:rPr>
          <w:rFonts w:eastAsiaTheme="minorEastAsia"/>
        </w:rPr>
        <w:t>Obsah žádosti o poskytnutí dotace.</w:t>
      </w:r>
    </w:p>
    <w:p w14:paraId="17B13285" w14:textId="0962E16E" w:rsidR="00094CE5" w:rsidRPr="002B260E" w:rsidRDefault="7E804C7F" w:rsidP="002C7AC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EastAsia" w:eastAsiaTheme="minorEastAsia" w:hAnsiTheme="minorEastAsia" w:cstheme="minorEastAsia"/>
        </w:rPr>
      </w:pPr>
      <w:r w:rsidRPr="664BC121">
        <w:rPr>
          <w:rFonts w:eastAsiaTheme="minorEastAsia"/>
        </w:rPr>
        <w:t xml:space="preserve">Žádosti je možné podávat v období pro počátek a konec příjmu žádostí uvedenému </w:t>
      </w:r>
      <w:r w:rsidR="00BA5E75">
        <w:rPr>
          <w:rFonts w:eastAsiaTheme="minorEastAsia"/>
        </w:rPr>
        <w:t>v kapitole</w:t>
      </w:r>
      <w:r w:rsidRPr="664BC121">
        <w:rPr>
          <w:rFonts w:eastAsiaTheme="minorEastAsia"/>
        </w:rPr>
        <w:t xml:space="preserve"> </w:t>
      </w:r>
      <w:r w:rsidR="396E3C0B" w:rsidRPr="00442506">
        <w:rPr>
          <w:rFonts w:eastAsiaTheme="minorEastAsia"/>
        </w:rPr>
        <w:t>1.</w:t>
      </w:r>
      <w:r w:rsidR="5015ADB4" w:rsidRPr="00442506">
        <w:rPr>
          <w:rFonts w:eastAsiaTheme="minorEastAsia"/>
        </w:rPr>
        <w:t>2</w:t>
      </w:r>
      <w:r w:rsidR="1F7560F3" w:rsidRPr="00442506">
        <w:rPr>
          <w:rFonts w:eastAsiaTheme="minorEastAsia"/>
        </w:rPr>
        <w:t> </w:t>
      </w:r>
      <w:r w:rsidR="00442506" w:rsidRPr="00442506">
        <w:rPr>
          <w:rFonts w:eastAsiaTheme="minorEastAsia"/>
        </w:rPr>
        <w:t>Harmonogram výzvy</w:t>
      </w:r>
      <w:r w:rsidR="000C0164">
        <w:rPr>
          <w:rFonts w:eastAsiaTheme="minorEastAsia"/>
        </w:rPr>
        <w:t xml:space="preserve"> a 6. 2. </w:t>
      </w:r>
      <w:r w:rsidR="000C0164" w:rsidRPr="000C0164">
        <w:rPr>
          <w:rFonts w:eastAsiaTheme="minorEastAsia"/>
        </w:rPr>
        <w:t>Způsob podání žádosti o poskytnutí dotace</w:t>
      </w:r>
      <w:r w:rsidRPr="664BC121">
        <w:rPr>
          <w:rFonts w:eastAsiaTheme="minorEastAsia"/>
        </w:rPr>
        <w:t xml:space="preserve">. </w:t>
      </w:r>
    </w:p>
    <w:p w14:paraId="03EBD9A8" w14:textId="77777777" w:rsidR="00094CE5" w:rsidRPr="001B0A4C" w:rsidRDefault="09C294EF" w:rsidP="002C7ACD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Theme="minorEastAsia"/>
        </w:rPr>
      </w:pPr>
      <w:r w:rsidRPr="7679075C">
        <w:rPr>
          <w:rFonts w:eastAsiaTheme="minorEastAsia"/>
        </w:rPr>
        <w:t xml:space="preserve">Prostřednictvím výzvy mohou být realizovány výlučně </w:t>
      </w:r>
      <w:r w:rsidR="1ABC2DF5" w:rsidRPr="7679075C">
        <w:rPr>
          <w:rFonts w:eastAsiaTheme="minorEastAsia"/>
        </w:rPr>
        <w:t>jmenovitě určené projekty</w:t>
      </w:r>
      <w:r w:rsidRPr="7679075C">
        <w:rPr>
          <w:rFonts w:eastAsiaTheme="minorEastAsia"/>
        </w:rPr>
        <w:t xml:space="preserve"> schválené v rámci </w:t>
      </w:r>
      <w:r w:rsidR="00F87025">
        <w:rPr>
          <w:rFonts w:eastAsiaTheme="minorEastAsia"/>
        </w:rPr>
        <w:t>NPO</w:t>
      </w:r>
      <w:r w:rsidR="001B0A4C" w:rsidRPr="001B0A4C">
        <w:rPr>
          <w:rStyle w:val="normaltextrun"/>
          <w:rFonts w:ascii="Calibri" w:hAnsi="Calibri" w:cs="Calibri"/>
          <w:shd w:val="clear" w:color="auto" w:fill="FFFFFF"/>
        </w:rPr>
        <w:t>, ve struktuře uvedené v kapitole 2. Věcné zaměření výzvy.</w:t>
      </w:r>
    </w:p>
    <w:p w14:paraId="0A09C47F" w14:textId="77777777" w:rsidR="00094CE5" w:rsidRPr="00476858" w:rsidRDefault="664BC121" w:rsidP="002C7ACD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Theme="minorEastAsia"/>
          <w:b/>
          <w:bCs/>
        </w:rPr>
      </w:pPr>
      <w:r w:rsidRPr="664BC121">
        <w:rPr>
          <w:rFonts w:ascii="Calibri" w:eastAsia="Calibri" w:hAnsi="Calibri" w:cs="Calibri"/>
        </w:rPr>
        <w:t>Uvedený název Investice a přidělené identifikační číslo budou používány při všech úředních jednáních a ve všech souvisejících dokumentech po celou dobu realizace projektu.</w:t>
      </w:r>
      <w:r w:rsidRPr="664BC121">
        <w:rPr>
          <w:rFonts w:eastAsiaTheme="minorEastAsia"/>
          <w:b/>
          <w:bCs/>
        </w:rPr>
        <w:t xml:space="preserve"> </w:t>
      </w:r>
    </w:p>
    <w:p w14:paraId="33C3F409" w14:textId="41D93CD1" w:rsidR="00094CE5" w:rsidRPr="00BF7E23" w:rsidRDefault="2670FDBD" w:rsidP="002C7ACD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b/>
          <w:bCs/>
        </w:rPr>
      </w:pPr>
      <w:r w:rsidRPr="664BC121">
        <w:rPr>
          <w:rFonts w:eastAsiaTheme="minorEastAsia"/>
          <w:b/>
          <w:bCs/>
        </w:rPr>
        <w:t>Posuzována bude pouze jedna žádost každého</w:t>
      </w:r>
      <w:r w:rsidR="001B0A4C">
        <w:rPr>
          <w:rFonts w:eastAsiaTheme="minorEastAsia"/>
          <w:b/>
          <w:bCs/>
        </w:rPr>
        <w:t xml:space="preserve"> </w:t>
      </w:r>
      <w:r w:rsidR="73C8B287" w:rsidRPr="001B0A4C">
        <w:rPr>
          <w:rFonts w:eastAsiaTheme="minorEastAsia"/>
          <w:b/>
          <w:bCs/>
        </w:rPr>
        <w:t>žadatel</w:t>
      </w:r>
      <w:r w:rsidRPr="664BC121">
        <w:rPr>
          <w:rFonts w:eastAsiaTheme="minorEastAsia"/>
          <w:b/>
          <w:bCs/>
        </w:rPr>
        <w:t xml:space="preserve">e. Pokud žadatel podá </w:t>
      </w:r>
      <w:r w:rsidR="3556BAD7" w:rsidRPr="664BC121">
        <w:rPr>
          <w:rFonts w:eastAsiaTheme="minorEastAsia"/>
          <w:b/>
          <w:bCs/>
        </w:rPr>
        <w:t>žádostí více, m</w:t>
      </w:r>
      <w:r w:rsidR="0048769B">
        <w:rPr>
          <w:rFonts w:eastAsiaTheme="minorEastAsia"/>
          <w:b/>
          <w:bCs/>
        </w:rPr>
        <w:t>ohou</w:t>
      </w:r>
      <w:r w:rsidR="3556BAD7" w:rsidRPr="664BC121">
        <w:rPr>
          <w:rFonts w:eastAsiaTheme="minorEastAsia"/>
          <w:b/>
          <w:bCs/>
        </w:rPr>
        <w:t xml:space="preserve"> být </w:t>
      </w:r>
      <w:r w:rsidR="403944F3">
        <w:t>ty</w:t>
      </w:r>
      <w:r w:rsidR="78A21C74">
        <w:t xml:space="preserve">to </w:t>
      </w:r>
      <w:r w:rsidR="403944F3" w:rsidRPr="664BC121">
        <w:rPr>
          <w:rFonts w:eastAsiaTheme="minorEastAsia"/>
          <w:b/>
          <w:bCs/>
        </w:rPr>
        <w:t>žádosti</w:t>
      </w:r>
      <w:r w:rsidR="78A21C74" w:rsidRPr="664BC121">
        <w:rPr>
          <w:rFonts w:eastAsiaTheme="minorEastAsia"/>
          <w:b/>
          <w:bCs/>
        </w:rPr>
        <w:t xml:space="preserve"> jednoho žadatele</w:t>
      </w:r>
      <w:r w:rsidR="403944F3" w:rsidRPr="664BC121">
        <w:rPr>
          <w:rFonts w:eastAsiaTheme="minorEastAsia"/>
          <w:b/>
          <w:bCs/>
        </w:rPr>
        <w:t xml:space="preserve"> spojeny </w:t>
      </w:r>
      <w:r w:rsidR="78A21C74" w:rsidRPr="664BC121">
        <w:rPr>
          <w:rFonts w:eastAsiaTheme="minorEastAsia"/>
          <w:b/>
          <w:bCs/>
        </w:rPr>
        <w:t xml:space="preserve">v souladu s </w:t>
      </w:r>
      <w:r w:rsidR="403944F3" w:rsidRPr="664BC121">
        <w:rPr>
          <w:rFonts w:eastAsiaTheme="minorEastAsia"/>
          <w:b/>
          <w:bCs/>
        </w:rPr>
        <w:t>§ 140 odst</w:t>
      </w:r>
      <w:r w:rsidR="78A21C74" w:rsidRPr="664BC121">
        <w:rPr>
          <w:rFonts w:eastAsiaTheme="minorEastAsia"/>
          <w:b/>
          <w:bCs/>
        </w:rPr>
        <w:t>.</w:t>
      </w:r>
      <w:r w:rsidR="403944F3" w:rsidRPr="664BC121">
        <w:rPr>
          <w:rFonts w:eastAsiaTheme="minorEastAsia"/>
          <w:b/>
          <w:bCs/>
        </w:rPr>
        <w:t xml:space="preserve"> 1 </w:t>
      </w:r>
      <w:r w:rsidR="78A21C74" w:rsidRPr="664BC121">
        <w:rPr>
          <w:rFonts w:eastAsiaTheme="minorEastAsia"/>
          <w:b/>
          <w:bCs/>
        </w:rPr>
        <w:t xml:space="preserve">zákona č. </w:t>
      </w:r>
      <w:r w:rsidR="7895EE76" w:rsidRPr="664BC121">
        <w:rPr>
          <w:rFonts w:eastAsiaTheme="minorEastAsia"/>
          <w:b/>
          <w:bCs/>
        </w:rPr>
        <w:t xml:space="preserve">500/2004 Sb., správní </w:t>
      </w:r>
      <w:r w:rsidR="7895EE76" w:rsidRPr="00BF7E23">
        <w:rPr>
          <w:rFonts w:eastAsiaTheme="minorEastAsia"/>
          <w:b/>
          <w:bCs/>
        </w:rPr>
        <w:t>řád</w:t>
      </w:r>
      <w:r w:rsidR="4D72F37E" w:rsidRPr="00BF7E23">
        <w:rPr>
          <w:rFonts w:eastAsiaTheme="minorEastAsia"/>
          <w:b/>
          <w:bCs/>
        </w:rPr>
        <w:t>, ve znění pozdějších předpisů</w:t>
      </w:r>
      <w:r w:rsidR="73C8B287" w:rsidRPr="00BF7E23">
        <w:rPr>
          <w:rFonts w:eastAsiaTheme="minorEastAsia"/>
          <w:b/>
          <w:bCs/>
        </w:rPr>
        <w:t xml:space="preserve">. Součástí žádosti může být více projektů žadatele jmenovitě určených v </w:t>
      </w:r>
      <w:r w:rsidR="00BA5E75" w:rsidRPr="00BF7E23">
        <w:rPr>
          <w:rFonts w:eastAsiaTheme="minorEastAsia"/>
          <w:b/>
          <w:bCs/>
        </w:rPr>
        <w:t>kapitole</w:t>
      </w:r>
      <w:r w:rsidR="73C8B287" w:rsidRPr="00BF7E23">
        <w:rPr>
          <w:rFonts w:eastAsiaTheme="minorEastAsia"/>
          <w:b/>
          <w:bCs/>
        </w:rPr>
        <w:t xml:space="preserve"> 2. Věcné zaměření výzvy. </w:t>
      </w:r>
    </w:p>
    <w:p w14:paraId="7F75C413" w14:textId="2A31C382" w:rsidR="00094CE5" w:rsidRPr="00BF7E23" w:rsidRDefault="73C8B287" w:rsidP="002C7ACD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Theme="minorEastAsia"/>
          <w:b/>
          <w:bCs/>
        </w:rPr>
      </w:pPr>
      <w:r w:rsidRPr="00BF7E23">
        <w:rPr>
          <w:rFonts w:eastAsiaTheme="minorEastAsia"/>
          <w:b/>
          <w:bCs/>
        </w:rPr>
        <w:t xml:space="preserve">Rozhodnutí o poskytnutí dotace bude vydáno po ukončení zadávacích řízení na generální </w:t>
      </w:r>
      <w:r w:rsidR="006F18ED" w:rsidRPr="00BF7E23">
        <w:rPr>
          <w:rFonts w:eastAsiaTheme="minorEastAsia"/>
          <w:b/>
          <w:bCs/>
        </w:rPr>
        <w:t>zhotov</w:t>
      </w:r>
      <w:r w:rsidR="00397F78" w:rsidRPr="00BF7E23">
        <w:rPr>
          <w:rFonts w:eastAsiaTheme="minorEastAsia"/>
          <w:b/>
          <w:bCs/>
        </w:rPr>
        <w:t>i</w:t>
      </w:r>
      <w:r w:rsidR="006F18ED" w:rsidRPr="00BF7E23">
        <w:rPr>
          <w:rFonts w:eastAsiaTheme="minorEastAsia"/>
          <w:b/>
          <w:bCs/>
        </w:rPr>
        <w:t>tele</w:t>
      </w:r>
      <w:r w:rsidRPr="00BF7E23">
        <w:rPr>
          <w:rFonts w:eastAsiaTheme="minorEastAsia"/>
          <w:b/>
          <w:bCs/>
        </w:rPr>
        <w:t xml:space="preserve"> staveb všech tří jmenovitě určených projektů</w:t>
      </w:r>
      <w:r w:rsidR="5F186315" w:rsidRPr="00BF7E23">
        <w:rPr>
          <w:rFonts w:eastAsiaTheme="minorEastAsia"/>
          <w:b/>
          <w:bCs/>
        </w:rPr>
        <w:t xml:space="preserve"> v rámci obou Investic</w:t>
      </w:r>
      <w:r w:rsidRPr="00BF7E23">
        <w:rPr>
          <w:rFonts w:eastAsiaTheme="minorEastAsia"/>
          <w:b/>
          <w:bCs/>
        </w:rPr>
        <w:t>.</w:t>
      </w:r>
      <w:r w:rsidR="00936923" w:rsidRPr="00BF7E23">
        <w:rPr>
          <w:rFonts w:eastAsiaTheme="minorEastAsia"/>
          <w:b/>
          <w:bCs/>
        </w:rPr>
        <w:t xml:space="preserve"> Ukončením zadávacího řízení se rozumí nabytí účinnosti smlouvy o dílo se zhotovitelem stavby.</w:t>
      </w:r>
    </w:p>
    <w:p w14:paraId="63EFFFB1" w14:textId="10E538F3" w:rsidR="00094CE5" w:rsidRPr="00476858" w:rsidRDefault="664BC121" w:rsidP="002C7ACD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Theme="minorEastAsia"/>
          <w:b/>
          <w:bCs/>
        </w:rPr>
      </w:pPr>
      <w:r w:rsidRPr="00BF7E23">
        <w:rPr>
          <w:rFonts w:ascii="Calibri" w:eastAsia="Calibri" w:hAnsi="Calibri" w:cs="Calibri"/>
        </w:rPr>
        <w:t>Dotaci lze použít pouze ve shodě s Rozhodnutím, výhradně pro účel stanovený v Rozhodnutí, věcně vymezený závazností jednotlivých ukazatelů stanovených v Rozhodnutí a podmínkami</w:t>
      </w:r>
      <w:r w:rsidRPr="664BC121">
        <w:rPr>
          <w:rFonts w:ascii="Calibri" w:eastAsia="Calibri" w:hAnsi="Calibri" w:cs="Calibri"/>
        </w:rPr>
        <w:t xml:space="preserve"> pro</w:t>
      </w:r>
      <w:r w:rsidR="00A03CF6">
        <w:rPr>
          <w:rFonts w:ascii="Calibri" w:eastAsia="Calibri" w:hAnsi="Calibri" w:cs="Calibri"/>
        </w:rPr>
        <w:t> </w:t>
      </w:r>
      <w:r w:rsidRPr="664BC121">
        <w:rPr>
          <w:rFonts w:ascii="Calibri" w:eastAsia="Calibri" w:hAnsi="Calibri" w:cs="Calibri"/>
        </w:rPr>
        <w:t xml:space="preserve">poskytnutí a čerpání dotace, které jsou nedílnou součástí Rozhodnutí. </w:t>
      </w:r>
    </w:p>
    <w:p w14:paraId="09310DA2" w14:textId="0F99FC84" w:rsidR="00094CE5" w:rsidRPr="00476858" w:rsidRDefault="2A77F677" w:rsidP="002C7ACD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Theme="minorEastAsia"/>
          <w:b/>
          <w:bCs/>
        </w:rPr>
      </w:pPr>
      <w:r>
        <w:t>V</w:t>
      </w:r>
      <w:r w:rsidRPr="664BC121">
        <w:rPr>
          <w:rFonts w:eastAsiaTheme="minorEastAsia"/>
        </w:rPr>
        <w:t> rámci r</w:t>
      </w:r>
      <w:r w:rsidR="52E6C0B2" w:rsidRPr="664BC121">
        <w:rPr>
          <w:rFonts w:eastAsiaTheme="minorEastAsia"/>
        </w:rPr>
        <w:t xml:space="preserve">ealizace Investice </w:t>
      </w:r>
      <w:r w:rsidRPr="664BC121">
        <w:rPr>
          <w:rFonts w:eastAsiaTheme="minorEastAsia"/>
        </w:rPr>
        <w:t>jsou</w:t>
      </w:r>
      <w:r w:rsidR="52E6C0B2" w:rsidRPr="664BC121">
        <w:rPr>
          <w:rFonts w:eastAsiaTheme="minorEastAsia"/>
        </w:rPr>
        <w:t xml:space="preserve"> </w:t>
      </w:r>
      <w:r w:rsidR="10EE9A21" w:rsidRPr="664BC121">
        <w:rPr>
          <w:rFonts w:eastAsiaTheme="minorEastAsia"/>
        </w:rPr>
        <w:t>pro</w:t>
      </w:r>
      <w:r w:rsidR="52E6C0B2" w:rsidRPr="664BC121">
        <w:rPr>
          <w:rFonts w:eastAsiaTheme="minorEastAsia"/>
        </w:rPr>
        <w:t xml:space="preserve"> období mezi zahájením realizace a ukončením realizace Investice</w:t>
      </w:r>
      <w:r w:rsidRPr="664BC121">
        <w:rPr>
          <w:rFonts w:eastAsiaTheme="minorEastAsia"/>
        </w:rPr>
        <w:t xml:space="preserve"> stanoveny </w:t>
      </w:r>
      <w:r w:rsidR="4A7BA05E" w:rsidRPr="664BC121">
        <w:rPr>
          <w:rFonts w:eastAsiaTheme="minorEastAsia"/>
        </w:rPr>
        <w:t>časové ukazatele, kterými jsou t</w:t>
      </w:r>
      <w:r w:rsidR="1AC27AEA" w:rsidRPr="664BC121">
        <w:rPr>
          <w:rFonts w:eastAsiaTheme="minorEastAsia"/>
        </w:rPr>
        <w:t>ermín milníku a termín dosažení cíle</w:t>
      </w:r>
      <w:r w:rsidR="4209CC23" w:rsidRPr="001B0A4C">
        <w:rPr>
          <w:rFonts w:eastAsiaTheme="minorEastAsia"/>
          <w:vertAlign w:val="superscript"/>
        </w:rPr>
        <w:footnoteReference w:id="33"/>
      </w:r>
      <w:r w:rsidR="1AC27AEA" w:rsidRPr="001B0A4C">
        <w:rPr>
          <w:rFonts w:eastAsiaTheme="minorEastAsia"/>
          <w:vertAlign w:val="superscript"/>
        </w:rPr>
        <w:t xml:space="preserve"> </w:t>
      </w:r>
      <w:r w:rsidR="1AC27AEA" w:rsidRPr="664BC121">
        <w:rPr>
          <w:rFonts w:eastAsiaTheme="minorEastAsia"/>
        </w:rPr>
        <w:t>Investice</w:t>
      </w:r>
      <w:r w:rsidR="001B0A4C">
        <w:rPr>
          <w:rFonts w:eastAsiaTheme="minorEastAsia"/>
        </w:rPr>
        <w:t xml:space="preserve"> (viz </w:t>
      </w:r>
      <w:r w:rsidR="00BA5E75">
        <w:rPr>
          <w:rFonts w:eastAsiaTheme="minorEastAsia"/>
        </w:rPr>
        <w:t>kapitola</w:t>
      </w:r>
      <w:r w:rsidR="001B0A4C">
        <w:rPr>
          <w:rFonts w:eastAsiaTheme="minorEastAsia"/>
        </w:rPr>
        <w:t xml:space="preserve"> 1.2. Harmonogram výzvy)</w:t>
      </w:r>
      <w:r w:rsidR="21A09F6C" w:rsidRPr="664BC121">
        <w:rPr>
          <w:rFonts w:eastAsiaTheme="minorEastAsia"/>
        </w:rPr>
        <w:t xml:space="preserve">. Ukazatele </w:t>
      </w:r>
      <w:r w:rsidR="469B001A" w:rsidRPr="664BC121">
        <w:rPr>
          <w:rFonts w:eastAsiaTheme="minorEastAsia"/>
        </w:rPr>
        <w:t xml:space="preserve">jsou závazné </w:t>
      </w:r>
      <w:r w:rsidR="407149D7" w:rsidRPr="664BC121">
        <w:rPr>
          <w:rFonts w:eastAsiaTheme="minorEastAsia"/>
        </w:rPr>
        <w:t>z hlediska jejich obsahové</w:t>
      </w:r>
      <w:r w:rsidR="407149D7">
        <w:t xml:space="preserve">ho plnění, </w:t>
      </w:r>
      <w:r w:rsidR="469B001A">
        <w:t>pro prokázání způsobilosti výdajů a</w:t>
      </w:r>
      <w:r w:rsidR="1AC27AEA">
        <w:t xml:space="preserve"> jsou definovány jako závazné v </w:t>
      </w:r>
      <w:r w:rsidR="00576BFE">
        <w:t>R</w:t>
      </w:r>
      <w:r w:rsidR="1AC27AEA">
        <w:t xml:space="preserve">ozhodnutí.  </w:t>
      </w:r>
      <w:r w:rsidR="664BC121">
        <w:t>V případě splnění příslušných milníků a cílů může být ze strany Č</w:t>
      </w:r>
      <w:r w:rsidR="001B0A4C">
        <w:t>eské republiky</w:t>
      </w:r>
      <w:r w:rsidR="664BC121">
        <w:t xml:space="preserve"> žádost o platbu předložena E</w:t>
      </w:r>
      <w:r w:rsidR="00BA5E75">
        <w:t>vropské komisi (dále také „EK“)</w:t>
      </w:r>
      <w:r w:rsidR="664BC121">
        <w:t>. Milníky a cíle jsou klíčové pro plnění NPO. Milníky a prokazování jejich splnění bude průběžně vykazováno. Jestliže EK učiní pozitivní předběžné hodnocení v souladu s</w:t>
      </w:r>
      <w:r w:rsidR="00A03CF6">
        <w:t> </w:t>
      </w:r>
      <w:r w:rsidR="664BC121">
        <w:t>čl.</w:t>
      </w:r>
      <w:r w:rsidR="00A03CF6">
        <w:t> </w:t>
      </w:r>
      <w:r w:rsidR="664BC121">
        <w:t>24(4) Nařízení</w:t>
      </w:r>
      <w:r w:rsidR="001B0A4C">
        <w:t> </w:t>
      </w:r>
      <w:r w:rsidR="664BC121">
        <w:t xml:space="preserve">241/2021, pokud jde o plnění všech milníků a cílů v dané žádosti o platbu, bude </w:t>
      </w:r>
      <w:r w:rsidR="00BA5E75">
        <w:t>České republice</w:t>
      </w:r>
      <w:r w:rsidR="664BC121">
        <w:t xml:space="preserve"> poskytnuta požadovaná finanční podpora. Do žádosti o platbu vůči EK budou zahrnuty milníky a</w:t>
      </w:r>
      <w:r w:rsidR="001B0A4C">
        <w:t> </w:t>
      </w:r>
      <w:r w:rsidR="664BC121">
        <w:t>cíle uvedené v příloze CID, pokud u těchto cílů a milníků bylo ze strany vlastníkem komponenty doloženo jejich splnění v uvedených termínech dle CID.</w:t>
      </w:r>
    </w:p>
    <w:p w14:paraId="39E4BBA5" w14:textId="7F46DDA5" w:rsidR="00094CE5" w:rsidRPr="005D52D0" w:rsidRDefault="004D425F" w:rsidP="002C7AC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4D425F">
        <w:t xml:space="preserve">Závazným milníkem Investice je termín pro ukončení zadávacích řízení na generálního zhotovitele stavby. Termínem se </w:t>
      </w:r>
      <w:r w:rsidR="001D0EB9">
        <w:t xml:space="preserve">rozumí </w:t>
      </w:r>
      <w:r w:rsidRPr="004D425F">
        <w:t>datum podpisu smlouvy o dílo s vybraným uchazečem. K tomu bude doložen odpovídající dokument prokazující, jak byl milník splněn. Smlouva musí být k tomuto datu platná i</w:t>
      </w:r>
      <w:r w:rsidR="00D70167">
        <w:t> </w:t>
      </w:r>
      <w:r w:rsidRPr="004D425F">
        <w:t>účinná, a to hlavně v kontextu zákona č. 340/2015 Sb., o zvláštních podmínkách účinnosti některých smluv</w:t>
      </w:r>
      <w:r>
        <w:t xml:space="preserve">. </w:t>
      </w:r>
    </w:p>
    <w:p w14:paraId="16FF80D6" w14:textId="70EBE9F4" w:rsidR="00FD10A4" w:rsidRPr="008A5704" w:rsidRDefault="00A32A59" w:rsidP="002C7AC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EastAsia" w:eastAsiaTheme="minorEastAsia" w:hAnsiTheme="minorEastAsia" w:cstheme="minorEastAsia"/>
          <w:color w:val="7030A0"/>
        </w:rPr>
      </w:pPr>
      <w:r>
        <w:rPr>
          <w:rFonts w:eastAsia="Times New Roman"/>
          <w:b/>
          <w:bCs/>
          <w:lang w:eastAsia="cs-CZ"/>
        </w:rPr>
        <w:t>Nejza</w:t>
      </w:r>
      <w:r w:rsidR="00B378F5">
        <w:rPr>
          <w:rFonts w:eastAsia="Times New Roman"/>
          <w:b/>
          <w:bCs/>
          <w:lang w:eastAsia="cs-CZ"/>
        </w:rPr>
        <w:t>z</w:t>
      </w:r>
      <w:r>
        <w:rPr>
          <w:rFonts w:eastAsia="Times New Roman"/>
          <w:b/>
          <w:bCs/>
          <w:lang w:eastAsia="cs-CZ"/>
        </w:rPr>
        <w:t>ším t</w:t>
      </w:r>
      <w:r w:rsidR="5B2B06F3" w:rsidRPr="005D52D0">
        <w:rPr>
          <w:rFonts w:eastAsia="Times New Roman"/>
          <w:b/>
          <w:bCs/>
          <w:lang w:eastAsia="cs-CZ"/>
        </w:rPr>
        <w:t>ermínem</w:t>
      </w:r>
      <w:r w:rsidR="757CCEC8" w:rsidRPr="005D52D0">
        <w:rPr>
          <w:rFonts w:eastAsia="Times New Roman"/>
          <w:b/>
          <w:bCs/>
          <w:lang w:eastAsia="cs-CZ"/>
        </w:rPr>
        <w:t xml:space="preserve"> </w:t>
      </w:r>
      <w:r w:rsidR="227FA800" w:rsidRPr="005D52D0">
        <w:rPr>
          <w:rFonts w:eastAsia="Times New Roman"/>
          <w:b/>
          <w:bCs/>
          <w:lang w:eastAsia="cs-CZ"/>
        </w:rPr>
        <w:t>ukončení realizace Investice je datum 30. 6. 2026.</w:t>
      </w:r>
      <w:r w:rsidR="5B2B06F3" w:rsidRPr="005D52D0">
        <w:rPr>
          <w:rFonts w:eastAsia="Times New Roman"/>
          <w:lang w:eastAsia="cs-CZ"/>
        </w:rPr>
        <w:t xml:space="preserve"> </w:t>
      </w:r>
      <w:r w:rsidR="5B2B06F3" w:rsidRPr="008A5704">
        <w:rPr>
          <w:rFonts w:eastAsia="Times New Roman"/>
          <w:lang w:eastAsia="cs-CZ"/>
        </w:rPr>
        <w:t>Uvedeným</w:t>
      </w:r>
      <w:r w:rsidR="16B5D8E9" w:rsidRPr="008A5704">
        <w:t xml:space="preserve"> </w:t>
      </w:r>
      <w:r w:rsidR="5B2B06F3" w:rsidRPr="008A5704">
        <w:rPr>
          <w:bCs/>
        </w:rPr>
        <w:t xml:space="preserve">se </w:t>
      </w:r>
      <w:r w:rsidR="16B5D8E9" w:rsidRPr="008A5704">
        <w:rPr>
          <w:bCs/>
        </w:rPr>
        <w:t xml:space="preserve">rozumí </w:t>
      </w:r>
      <w:r w:rsidR="16B5D8E9" w:rsidRPr="008A5704">
        <w:t>datum, kdy byl sepsán protokol o předání a převzetí stavby, a to bez vad a nedodělků bránících v</w:t>
      </w:r>
      <w:r w:rsidR="5B2B06F3" w:rsidRPr="008A5704">
        <w:t> </w:t>
      </w:r>
      <w:r w:rsidR="16B5D8E9" w:rsidRPr="008A5704">
        <w:t xml:space="preserve">užívání, případně o předání a převzetí dodávky nebo služby. Pokud byl vydán akt orgánu, který realizaci povoloval (stavební povolení), je za termín ukončení realizace </w:t>
      </w:r>
      <w:r w:rsidR="1F67BF85" w:rsidRPr="008A5704">
        <w:t>Investice</w:t>
      </w:r>
      <w:r w:rsidR="16B5D8E9" w:rsidRPr="008A5704">
        <w:t xml:space="preserve"> považován </w:t>
      </w:r>
      <w:r w:rsidR="16B5D8E9" w:rsidRPr="008A5704">
        <w:rPr>
          <w:bCs/>
        </w:rPr>
        <w:t>termín vydání kolaudačního souhlasu</w:t>
      </w:r>
      <w:r w:rsidR="008A5704" w:rsidRPr="008A5704">
        <w:rPr>
          <w:bCs/>
        </w:rPr>
        <w:t>, kolaudačního rozhodnutí, ev. povolení k předčasnému užívání stavby, resp. povolení ke zkušebnímu provozu stavby</w:t>
      </w:r>
      <w:r w:rsidR="16B5D8E9" w:rsidRPr="008A5704">
        <w:t xml:space="preserve">.  </w:t>
      </w:r>
    </w:p>
    <w:p w14:paraId="62FE47B0" w14:textId="77777777" w:rsidR="00094CE5" w:rsidRPr="005943C1" w:rsidRDefault="6BF242FF" w:rsidP="002C7ACD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</w:pPr>
      <w:r w:rsidRPr="005943C1">
        <w:rPr>
          <w:rFonts w:eastAsiaTheme="minorEastAsia"/>
          <w:lang w:eastAsia="cs-CZ"/>
        </w:rPr>
        <w:t>Věcné zaměření žádosti o poskytnutí dotace m</w:t>
      </w:r>
      <w:r w:rsidRPr="005943C1">
        <w:rPr>
          <w:rFonts w:eastAsia="Times New Roman"/>
          <w:lang w:eastAsia="cs-CZ"/>
        </w:rPr>
        <w:t>usí být v souladu s platným strategickým záměrem vzdělávací a tvůrčí činnosti</w:t>
      </w:r>
      <w:r w:rsidRPr="005943C1">
        <w:t xml:space="preserve"> </w:t>
      </w:r>
      <w:r w:rsidRPr="005943C1">
        <w:rPr>
          <w:rFonts w:eastAsia="Times New Roman"/>
          <w:lang w:eastAsia="cs-CZ"/>
        </w:rPr>
        <w:t xml:space="preserve">(dále jen „strategický záměr“) konkrétní VVŠ a každoročním plánem realizace strategického záměru a plánem </w:t>
      </w:r>
      <w:r w:rsidRPr="005943C1">
        <w:t>investičních aktivit VVŠ</w:t>
      </w:r>
      <w:r w:rsidRPr="005943C1">
        <w:rPr>
          <w:rFonts w:eastAsia="Times New Roman"/>
          <w:lang w:eastAsia="cs-CZ"/>
        </w:rPr>
        <w:t>.</w:t>
      </w:r>
    </w:p>
    <w:p w14:paraId="501122BF" w14:textId="77777777" w:rsidR="00DF7B1E" w:rsidRPr="005943C1" w:rsidRDefault="52E6C0B2" w:rsidP="002C7ACD">
      <w:pPr>
        <w:pStyle w:val="Odstavecseseznamem"/>
        <w:numPr>
          <w:ilvl w:val="0"/>
          <w:numId w:val="7"/>
        </w:numPr>
        <w:spacing w:before="60" w:after="0" w:line="240" w:lineRule="auto"/>
        <w:jc w:val="both"/>
        <w:rPr>
          <w:rFonts w:asciiTheme="minorEastAsia" w:eastAsiaTheme="minorEastAsia" w:hAnsiTheme="minorEastAsia" w:cstheme="minorEastAsia"/>
        </w:rPr>
      </w:pPr>
      <w:r w:rsidRPr="005943C1">
        <w:rPr>
          <w:rFonts w:eastAsiaTheme="minorEastAsia"/>
        </w:rPr>
        <w:lastRenderedPageBreak/>
        <w:t xml:space="preserve">Pozemek nebo stavba (dále také „nemovitost“), která je předmětem dotace, musí být ve vlastnictví žadatele nebo, v případě žádosti o poskytnutí dotace na technické zhodnocení nemovitosti, která není ve vlastnictví žadatele, musí být předmět dotace zabezpečen opatřením pro zajištění vkládaných dotačních prostředků. Poskytovatelem dotace musí být před vydáním </w:t>
      </w:r>
      <w:r w:rsidR="00576BFE" w:rsidRPr="005943C1">
        <w:rPr>
          <w:rFonts w:eastAsiaTheme="minorEastAsia"/>
        </w:rPr>
        <w:t>R</w:t>
      </w:r>
      <w:r w:rsidRPr="005943C1">
        <w:rPr>
          <w:rFonts w:eastAsiaTheme="minorEastAsia"/>
        </w:rPr>
        <w:t xml:space="preserve">ozhodnutí odsouhlaseno platné znění smluvního zajištění vkládané dotace. </w:t>
      </w:r>
    </w:p>
    <w:p w14:paraId="3C6EE43C" w14:textId="21791B70" w:rsidR="00FC3E2B" w:rsidRPr="005943C1" w:rsidRDefault="42EFF85C" w:rsidP="002C7AC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5943C1">
        <w:rPr>
          <w:rFonts w:eastAsiaTheme="minorEastAsia"/>
        </w:rPr>
        <w:t>Dotací může být podpořen majetek v dlouhodobém užívání žadatele např. na základě nájemní smlouvy, práva stavby, výpůjčky, pachtu, jiné smlouvy sloužící k přenechání věci k užití jinému či</w:t>
      </w:r>
      <w:r w:rsidR="00A03CF6" w:rsidRPr="005943C1">
        <w:rPr>
          <w:rFonts w:eastAsiaTheme="minorEastAsia"/>
        </w:rPr>
        <w:t> </w:t>
      </w:r>
      <w:r w:rsidRPr="005943C1">
        <w:rPr>
          <w:rFonts w:eastAsiaTheme="minorEastAsia"/>
        </w:rPr>
        <w:t xml:space="preserve">jiné smlouvy dle § 1746 odst. 2 zákona č. 89/2012 Sb., občanský zákoník, ve znění pozdějších předpisů.  Podmínkou je smluvní zajištění mezi žadatelem a vlastníkem nemovité věci, a to alespoň na dobu realizace </w:t>
      </w:r>
      <w:r w:rsidR="4BEBE386" w:rsidRPr="005943C1">
        <w:rPr>
          <w:rFonts w:eastAsiaTheme="minorEastAsia"/>
        </w:rPr>
        <w:t>Investice</w:t>
      </w:r>
      <w:r w:rsidRPr="005943C1">
        <w:rPr>
          <w:rFonts w:eastAsiaTheme="minorEastAsia"/>
        </w:rPr>
        <w:t xml:space="preserve"> a je</w:t>
      </w:r>
      <w:r w:rsidR="4BEBE386" w:rsidRPr="005943C1">
        <w:rPr>
          <w:rFonts w:eastAsiaTheme="minorEastAsia"/>
        </w:rPr>
        <w:t>ho</w:t>
      </w:r>
      <w:r w:rsidRPr="005943C1">
        <w:rPr>
          <w:rFonts w:eastAsiaTheme="minorEastAsia"/>
        </w:rPr>
        <w:t xml:space="preserve"> tzv. udržitelnosti. Povinnou náležitostí smlouvy musí být úprava vzájemného vypořádání finančních prostředků investovaných ze strany žadatele, kterými došlo ke zhodnocení nemovité věci vlastníka, a to i pro případ předčasného ukončení smluvního vztahu. Smlouvou rovněž musí být zajištěno, že akci bude ze strany žadatele možné realizovat dle </w:t>
      </w:r>
      <w:r w:rsidR="00FA2C89" w:rsidRPr="005943C1">
        <w:t>podmínek pro poskytnutí a čerpání dotace</w:t>
      </w:r>
      <w:r w:rsidRPr="005943C1">
        <w:rPr>
          <w:rFonts w:eastAsiaTheme="minorEastAsia"/>
        </w:rPr>
        <w:t xml:space="preserve"> stanovených v </w:t>
      </w:r>
      <w:r w:rsidR="00576BFE" w:rsidRPr="005943C1">
        <w:rPr>
          <w:rFonts w:eastAsiaTheme="minorEastAsia"/>
        </w:rPr>
        <w:t>R</w:t>
      </w:r>
      <w:r w:rsidRPr="005943C1">
        <w:rPr>
          <w:rFonts w:eastAsiaTheme="minorEastAsia"/>
        </w:rPr>
        <w:t>ozhodnutí</w:t>
      </w:r>
      <w:r w:rsidRPr="005943C1">
        <w:t>, a to po celou dobu stanovenou v </w:t>
      </w:r>
      <w:r w:rsidR="00576BFE" w:rsidRPr="005943C1">
        <w:t>R</w:t>
      </w:r>
      <w:r w:rsidRPr="005943C1">
        <w:t>ozhodnutí včetně tzv. udržitelnosti. Je tedy nezbytné, aby byla po tuto dobu tam, kde kogentní ustanovení zákona nestanoví jinak, vyloučena práva vlastníka smlouvu vypovědět nebo od ní ustoupit, s výjimkou odstoupení od smlouvy z důvodu samotného neposkytnutí dotace z tohoto programu. Toto se týká i ostatních nemovitostí či jejich částí, které má žadatel v dlouhodobém užívání a které nemají přímou souvislost s požadovanými finančními prostředky, pokud tyto mají souvislost s účelem poskytované dotace, resp. bez dlouhodobého užívání těchto nemovitostí či jejich části nebude možné akci realizovat.</w:t>
      </w:r>
      <w:r w:rsidR="33DE898D" w:rsidRPr="005943C1">
        <w:t xml:space="preserve"> Nejsou-li nemovitosti ve vlastnictví žadatele, musí předložené doklady potvrzovat vztah žadatele k</w:t>
      </w:r>
      <w:r w:rsidR="646BB21F" w:rsidRPr="005943C1">
        <w:t> </w:t>
      </w:r>
      <w:r w:rsidR="33DE898D" w:rsidRPr="005943C1">
        <w:t xml:space="preserve">příslušným nemovitostem alespoň na 50 let od </w:t>
      </w:r>
      <w:r w:rsidR="253D3B10" w:rsidRPr="005943C1">
        <w:t>data ukončení realizace Investice</w:t>
      </w:r>
      <w:r w:rsidR="33DE898D" w:rsidRPr="005943C1">
        <w:t>, jedná-li se o</w:t>
      </w:r>
      <w:r w:rsidR="253D3B10" w:rsidRPr="005943C1">
        <w:t> </w:t>
      </w:r>
      <w:r w:rsidR="33DE898D" w:rsidRPr="005943C1">
        <w:t>nemovitosti, které budou projektem trvale užívány (typicky pozemek pod budovou, příjezdovou komunikací apod.). Pro nemovitosti dotčené jednorázově nebo krátkodobě, zejm. v průběhu výstavby (např. s</w:t>
      </w:r>
      <w:r w:rsidR="5E3C1C58" w:rsidRPr="005943C1">
        <w:t> </w:t>
      </w:r>
      <w:r w:rsidR="33DE898D" w:rsidRPr="005943C1">
        <w:t xml:space="preserve">ohledem na přeložku sítí, využití cizího pozemku na nezbytně nutnou dobu pro rekonstrukci vlastní budovy atd.), bude doložen relevantní doklad (např. souhlas s umístěním stavby, krátkodobá nájemní smlouva) včetně odpovídajícího vysvětlení/odůvodnění. </w:t>
      </w:r>
    </w:p>
    <w:p w14:paraId="0536AC64" w14:textId="77777777" w:rsidR="00094CE5" w:rsidRPr="005943C1" w:rsidRDefault="49BAA064" w:rsidP="52EB9C5A">
      <w:pPr>
        <w:pStyle w:val="Odstavecseseznamem"/>
        <w:spacing w:after="0" w:line="240" w:lineRule="auto"/>
        <w:ind w:left="360"/>
        <w:jc w:val="both"/>
      </w:pPr>
      <w:r w:rsidRPr="005943C1">
        <w:t>Pro každou nemovitost, pokud je to pro ni relevantní (viz výše), musí být k datu podání žádosti o</w:t>
      </w:r>
      <w:r w:rsidR="564896F1" w:rsidRPr="005943C1">
        <w:t> poskytnutí dotace</w:t>
      </w:r>
      <w:r w:rsidRPr="005943C1">
        <w:t xml:space="preserve"> doložen doklad se závazností odpovídající alespoň smlouvě o smlouvě budoucí. Před vydáním </w:t>
      </w:r>
      <w:r w:rsidR="00576BFE" w:rsidRPr="005943C1">
        <w:t>R</w:t>
      </w:r>
      <w:r w:rsidR="564896F1" w:rsidRPr="005943C1">
        <w:t>ozhodnutí</w:t>
      </w:r>
      <w:r w:rsidRPr="005943C1">
        <w:t xml:space="preserve"> </w:t>
      </w:r>
      <w:r w:rsidR="564896F1" w:rsidRPr="005943C1">
        <w:t>budou</w:t>
      </w:r>
      <w:r w:rsidRPr="005943C1">
        <w:t xml:space="preserve"> uzavřeny a předloženy pro tyto nemovitosti všechny závazné smlouvy. </w:t>
      </w:r>
    </w:p>
    <w:p w14:paraId="1D801C99" w14:textId="77777777" w:rsidR="664BC121" w:rsidRPr="005943C1" w:rsidRDefault="664BC121" w:rsidP="002C7AC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Theme="minorEastAsia"/>
        </w:rPr>
      </w:pPr>
      <w:r w:rsidRPr="005943C1">
        <w:t>Výběr zhotovitelů a dodavatelů stavebních prací, služeb a dodávek (dále jen „dodavatelé“) v rámci realizace projektu musí být prováděn v souladu se zákonem č. 134/2016 Sb., o zadávání veřejných zakázek, ve znění pozdějších předpisů. Veškerá výběrová/zadávací řízení, které je zadavatel povinen provádět, podléhají ex post kontrole ze strany poskytovatele. Kontrola výběrových a</w:t>
      </w:r>
      <w:r w:rsidR="00442506" w:rsidRPr="005943C1">
        <w:t> </w:t>
      </w:r>
      <w:r w:rsidRPr="005943C1">
        <w:t xml:space="preserve">zadávacích řízení probíhá v rozsahu přílohy č. </w:t>
      </w:r>
      <w:r w:rsidR="00442506" w:rsidRPr="005943C1">
        <w:t>3</w:t>
      </w:r>
      <w:r w:rsidRPr="005943C1">
        <w:t xml:space="preserve"> výzvy.</w:t>
      </w:r>
    </w:p>
    <w:p w14:paraId="56D5C9C3" w14:textId="13F05D7E" w:rsidR="00B93B20" w:rsidRPr="005943C1" w:rsidRDefault="2025B62F" w:rsidP="002C7AC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5943C1">
        <w:rPr>
          <w:rFonts w:eastAsiaTheme="minorEastAsia"/>
          <w:color w:val="000000" w:themeColor="text1"/>
        </w:rPr>
        <w:t xml:space="preserve">Příjemce dotace </w:t>
      </w:r>
      <w:r w:rsidRPr="005943C1">
        <w:rPr>
          <w:rFonts w:eastAsiaTheme="minorEastAsia"/>
        </w:rPr>
        <w:t xml:space="preserve">je odpovědný za nastavení takového systému, který zajistí efektivní naplnění principu </w:t>
      </w:r>
      <w:r w:rsidR="00A13947">
        <w:rPr>
          <w:rFonts w:eastAsiaTheme="minorEastAsia"/>
        </w:rPr>
        <w:t>DNSH</w:t>
      </w:r>
      <w:r w:rsidR="5E412755" w:rsidRPr="005943C1">
        <w:rPr>
          <w:rFonts w:eastAsiaTheme="minorEastAsia"/>
        </w:rPr>
        <w:t xml:space="preserve"> – </w:t>
      </w:r>
      <w:r w:rsidR="00B8380F" w:rsidRPr="005943C1">
        <w:rPr>
          <w:rFonts w:eastAsiaTheme="minorEastAsia"/>
        </w:rPr>
        <w:t xml:space="preserve">viz kapitola </w:t>
      </w:r>
      <w:r w:rsidR="00B31862" w:rsidRPr="001A1621">
        <w:rPr>
          <w:rFonts w:eastAsiaTheme="minorEastAsia"/>
        </w:rPr>
        <w:t>5</w:t>
      </w:r>
      <w:r w:rsidR="00B8380F" w:rsidRPr="001A1621">
        <w:rPr>
          <w:rFonts w:eastAsiaTheme="minorEastAsia"/>
        </w:rPr>
        <w:t xml:space="preserve">. </w:t>
      </w:r>
      <w:r w:rsidR="00442506" w:rsidRPr="001A1621">
        <w:rPr>
          <w:rFonts w:eastAsiaTheme="minorEastAsia"/>
        </w:rPr>
        <w:t xml:space="preserve">Princip „významně nepoškozovat“ </w:t>
      </w:r>
      <w:r w:rsidR="5E412755" w:rsidRPr="005943C1">
        <w:rPr>
          <w:rFonts w:eastAsiaTheme="minorEastAsia"/>
        </w:rPr>
        <w:t>této výzvy</w:t>
      </w:r>
      <w:r w:rsidRPr="005943C1">
        <w:rPr>
          <w:rFonts w:eastAsiaTheme="minorEastAsia"/>
        </w:rPr>
        <w:t>. Příjemce dotace je povinen efektivně znemožnit poškozování environmentálních cílů definovaných v článku 17 Nařízení Evropského parlamentu a</w:t>
      </w:r>
      <w:r w:rsidR="00D61A7F" w:rsidRPr="005943C1">
        <w:rPr>
          <w:rFonts w:eastAsiaTheme="minorEastAsia"/>
        </w:rPr>
        <w:t> </w:t>
      </w:r>
      <w:r w:rsidRPr="005943C1">
        <w:rPr>
          <w:rFonts w:eastAsiaTheme="minorEastAsia"/>
        </w:rPr>
        <w:t xml:space="preserve">Rady (EU) 2020/852 ze dne 18. června 2020 o zřízení rámce pro usnadnění udržitelných investic a o změně nařízení (EU) 2019/2088 ve smyslu Oznámení Komise Technické pokyny k uplatňování zásady „významně nepoškozovat“ podle </w:t>
      </w:r>
      <w:r w:rsidR="269DCD6F" w:rsidRPr="005943C1">
        <w:rPr>
          <w:rFonts w:eastAsiaTheme="minorEastAsia"/>
        </w:rPr>
        <w:t>o Nástroji pro oživení a</w:t>
      </w:r>
      <w:r w:rsidR="00A13947">
        <w:rPr>
          <w:rFonts w:eastAsiaTheme="minorEastAsia"/>
        </w:rPr>
        <w:t> </w:t>
      </w:r>
      <w:r w:rsidR="269DCD6F" w:rsidRPr="005943C1">
        <w:rPr>
          <w:rFonts w:eastAsiaTheme="minorEastAsia"/>
        </w:rPr>
        <w:t>odolnost 2021/C 58/01</w:t>
      </w:r>
      <w:r w:rsidR="00B93B20" w:rsidRPr="005943C1">
        <w:rPr>
          <w:rStyle w:val="Znakapoznpodarou"/>
          <w:rFonts w:eastAsiaTheme="minorEastAsia"/>
        </w:rPr>
        <w:footnoteReference w:id="34"/>
      </w:r>
      <w:r w:rsidRPr="005943C1">
        <w:rPr>
          <w:rFonts w:eastAsiaTheme="minorEastAsia"/>
        </w:rPr>
        <w:t>.</w:t>
      </w:r>
      <w:r w:rsidR="02CFCC9B" w:rsidRPr="005943C1">
        <w:rPr>
          <w:rFonts w:eastAsiaTheme="minorEastAsia"/>
        </w:rPr>
        <w:t xml:space="preserve"> </w:t>
      </w:r>
    </w:p>
    <w:p w14:paraId="62AA0FCF" w14:textId="77777777" w:rsidR="00B93B20" w:rsidRDefault="664BC121" w:rsidP="002C7AC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664BC121">
        <w:t xml:space="preserve">Příjemce </w:t>
      </w:r>
      <w:r w:rsidR="00B71581">
        <w:t xml:space="preserve">dotace </w:t>
      </w:r>
      <w:r w:rsidRPr="664BC121">
        <w:t>je povinen v době udržitelnosti zachovat účel, na který mu byla dotace poskytnuta.</w:t>
      </w:r>
      <w:r>
        <w:t xml:space="preserve"> </w:t>
      </w:r>
    </w:p>
    <w:p w14:paraId="14876565" w14:textId="1BBA1019" w:rsidR="008C35F7" w:rsidRDefault="008C35F7" w:rsidP="008C35F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Příjemce dotace bude v době udržitelnosti dbát na uskutečňování aktivit, které svým obsahem naplňují tzv. třetí roli univerzit, tak jak ji příjemce dotace vykládá ve svém platném strategickém </w:t>
      </w:r>
      <w:r>
        <w:lastRenderedPageBreak/>
        <w:t>záměru (případně dle formulace §1 písm. c, d, e zákona 111/1998 Sb.), přičemž předmět dotace by měl vést k rozvoji těchto aktivit</w:t>
      </w:r>
      <w:r w:rsidR="005D7132">
        <w:t xml:space="preserve">, </w:t>
      </w:r>
      <w:r w:rsidR="005D7132" w:rsidRPr="005D7132">
        <w:t xml:space="preserve">které spočívají v poskytování širších služeb společnosti včetně jejího přímého působení na své okolí, město či region, ať </w:t>
      </w:r>
      <w:r w:rsidR="005D7132">
        <w:t>již</w:t>
      </w:r>
      <w:r w:rsidR="005D7132" w:rsidRPr="005D7132">
        <w:t xml:space="preserve"> v oblasti zaměstnanosti, prohlubování kulturního a sociálního kapitálu, tak také v oblasti průmyslu, služeb obecně.</w:t>
      </w:r>
      <w:r>
        <w:t xml:space="preserve"> </w:t>
      </w:r>
    </w:p>
    <w:p w14:paraId="312D6D77" w14:textId="0D08F5C7" w:rsidR="00B93B20" w:rsidRDefault="6E326AE3" w:rsidP="002C7AC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629D2DB5">
        <w:t xml:space="preserve">Majetek, který je předmětem dotace, bude využíván v souladu se zákonem č. 586/1992 Sb., o daních z příjmů, ve znění pozdějších předpisů. U staveb bude účelové určení dotace zachováno po dobu minimálně </w:t>
      </w:r>
      <w:r w:rsidRPr="3C1AA2E9">
        <w:t>50</w:t>
      </w:r>
      <w:r w:rsidRPr="629D2DB5">
        <w:t xml:space="preserve"> let od </w:t>
      </w:r>
      <w:r w:rsidR="64FBD4AE" w:rsidRPr="629D2DB5">
        <w:t xml:space="preserve">termínu ukončení realizace </w:t>
      </w:r>
      <w:r w:rsidR="64FBD4AE">
        <w:t>Investice</w:t>
      </w:r>
      <w:r w:rsidRPr="629D2DB5">
        <w:t xml:space="preserve">. </w:t>
      </w:r>
      <w:r w:rsidRPr="002A4234">
        <w:rPr>
          <w:lang w:eastAsia="cs-CZ"/>
        </w:rPr>
        <w:t>Předmět dotace nebude po</w:t>
      </w:r>
      <w:r w:rsidR="005943C1">
        <w:rPr>
          <w:lang w:eastAsia="cs-CZ"/>
        </w:rPr>
        <w:t> </w:t>
      </w:r>
      <w:r w:rsidRPr="002A4234">
        <w:rPr>
          <w:lang w:eastAsia="cs-CZ"/>
        </w:rPr>
        <w:t>dobu 50 let od jeho pořízení převeden na jinou osobu a po dobu 50 let od jeho pořízení je příjemce dotace povinen jej řádně provozovat v souladu s účelem dotace</w:t>
      </w:r>
      <w:r w:rsidRPr="629D2DB5">
        <w:rPr>
          <w:lang w:eastAsia="cs-CZ"/>
        </w:rPr>
        <w:t xml:space="preserve">. </w:t>
      </w:r>
      <w:r w:rsidR="66141A5F" w:rsidRPr="00255F2C">
        <w:t>Dodržení závazku udržitelnosti</w:t>
      </w:r>
      <w:r w:rsidR="15E45DD5">
        <w:rPr>
          <w:rStyle w:val="Znakapoznpodarou"/>
        </w:rPr>
        <w:footnoteReference w:id="35"/>
      </w:r>
      <w:r w:rsidR="66141A5F" w:rsidRPr="00255F2C">
        <w:t xml:space="preserve"> </w:t>
      </w:r>
      <w:r w:rsidR="741593A8">
        <w:t>bude</w:t>
      </w:r>
      <w:r w:rsidR="66141A5F" w:rsidRPr="00255F2C">
        <w:t xml:space="preserve"> předmětem kontroly ze strany příslušných institucí. </w:t>
      </w:r>
    </w:p>
    <w:p w14:paraId="36CD2BF9" w14:textId="77777777" w:rsidR="00094CE5" w:rsidRDefault="664BC121" w:rsidP="002C7ACD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Theme="minorEastAsia"/>
        </w:rPr>
      </w:pPr>
      <w:r w:rsidRPr="664BC121">
        <w:t xml:space="preserve">Příjemce </w:t>
      </w:r>
      <w:r w:rsidR="00B71581">
        <w:t xml:space="preserve">dotace </w:t>
      </w:r>
      <w:r w:rsidRPr="664BC121">
        <w:t>je povinen minimálně do konce roku 2036 poskytovat informace a dokumentaci vztahující se k Investici zaměstnancům nebo zmocněncům pověřených orgánů (Ministerstva školství, mládeže a tělovýchovy, Ministerstva průmyslu a obchodu, Ministerstva financí, Evropské komise, Evropského účetního dvora, Nejvyššího kontrolního úřadu, Auditního orgánu (dále jen „AO“), Platebního a certifikačního orgánu (dále jen „PCO“), příslušného orgánu finanční správy a</w:t>
      </w:r>
      <w:r w:rsidR="00D61A7F">
        <w:t> </w:t>
      </w:r>
      <w:r w:rsidRPr="664BC121">
        <w:t>dalších oprávněných orgánů státní správy) a je povinen informovat MŠMT o skutečnostech majících vliv na realizaci projektu, především pak povinnost informovat o jakýchkoli kontrolách a</w:t>
      </w:r>
      <w:r w:rsidR="00D61A7F">
        <w:t> </w:t>
      </w:r>
      <w:r w:rsidRPr="664BC121">
        <w:t>auditech provedených v souvislosti s projektem; dále též povinnost na žádost MŠMT nebo AO poskytnout  veškeré informace o výsledcích a kontrolní protokoly z těchto kontrol a auditů. A</w:t>
      </w:r>
      <w:r w:rsidR="00C163D6">
        <w:t> </w:t>
      </w:r>
      <w:r w:rsidRPr="664BC121">
        <w:t xml:space="preserve">zároveň vytvořit podmínky k provedení kontroly a poskytnout při provádění kontroly součinnost. Příjemce </w:t>
      </w:r>
      <w:r w:rsidR="00C163D6">
        <w:t xml:space="preserve">dotace </w:t>
      </w:r>
      <w:r w:rsidRPr="664BC121">
        <w:t>je povinen zajistit, aby stejné povinnosti do roku 2036 plnili dodavatelé, podílející se na realizaci projektu.</w:t>
      </w:r>
    </w:p>
    <w:p w14:paraId="781CBCB4" w14:textId="152F4128" w:rsidR="00094CE5" w:rsidRDefault="42EFF85C" w:rsidP="002C7ACD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</w:pPr>
      <w:r w:rsidRPr="008930BC">
        <w:rPr>
          <w:rFonts w:eastAsia="Calibri"/>
        </w:rPr>
        <w:t xml:space="preserve">Přijetí žádosti o poskytnutí dotace nezakládá nárok na poskytnutí dotace. Žádost a související dokumentace podléhá posouzení dle </w:t>
      </w:r>
      <w:r w:rsidR="6448404C" w:rsidRPr="008930BC">
        <w:rPr>
          <w:rFonts w:eastAsia="Calibri"/>
        </w:rPr>
        <w:t>kapitoly</w:t>
      </w:r>
      <w:r w:rsidRPr="008930BC">
        <w:rPr>
          <w:rFonts w:eastAsia="Calibri"/>
        </w:rPr>
        <w:t xml:space="preserve"> </w:t>
      </w:r>
      <w:r w:rsidR="00B31862">
        <w:rPr>
          <w:rFonts w:eastAsia="Calibri"/>
        </w:rPr>
        <w:t>9</w:t>
      </w:r>
      <w:r w:rsidR="008930BC" w:rsidRPr="008930BC">
        <w:rPr>
          <w:rFonts w:eastAsia="Calibri"/>
        </w:rPr>
        <w:t>. Posouzení předložených žádostí o poskytnutí dotace</w:t>
      </w:r>
      <w:r w:rsidR="008930BC">
        <w:rPr>
          <w:rFonts w:eastAsia="Calibri"/>
        </w:rPr>
        <w:t xml:space="preserve"> </w:t>
      </w:r>
      <w:r w:rsidRPr="008930BC">
        <w:rPr>
          <w:rFonts w:eastAsia="Calibri"/>
        </w:rPr>
        <w:t xml:space="preserve">této výzvy.  </w:t>
      </w:r>
    </w:p>
    <w:p w14:paraId="328A3811" w14:textId="2E2E1EF0" w:rsidR="664BC121" w:rsidRPr="000D6751" w:rsidRDefault="664BC121" w:rsidP="002C7AC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eastAsiaTheme="minorEastAsia"/>
        </w:rPr>
      </w:pPr>
      <w:r w:rsidRPr="000D6751">
        <w:t>V případě realizace stavební části Investice, která podléhá povolení dle konkrétního povolovacího řízení stanoveného stavebním zákonem</w:t>
      </w:r>
      <w:r w:rsidR="000D6751" w:rsidRPr="000D6751">
        <w:t xml:space="preserve"> </w:t>
      </w:r>
      <w:r w:rsidRPr="000D6751">
        <w:t xml:space="preserve">doloží příjemce </w:t>
      </w:r>
      <w:r w:rsidR="00C163D6">
        <w:t xml:space="preserve">dotace </w:t>
      </w:r>
      <w:r w:rsidRPr="00E5761F">
        <w:t>dokument povolující užívání stavby v soulad</w:t>
      </w:r>
      <w:r w:rsidRPr="000D6751">
        <w:t xml:space="preserve">u se stavebním zákonem. Tuto podmínku doloží kopií dokumentu pro konkrétní druh povolovacího řízení, který musí nabývat právní moci nejpozději k datu </w:t>
      </w:r>
      <w:r w:rsidR="00E5761F">
        <w:t>30. 6. 2026</w:t>
      </w:r>
      <w:r w:rsidRPr="000D6751">
        <w:t xml:space="preserve"> (den nabytí právní moci musí být zřejmý z předloženého dokumentu).</w:t>
      </w:r>
    </w:p>
    <w:p w14:paraId="7B95A7C2" w14:textId="77777777" w:rsidR="664BC121" w:rsidRPr="000D6751" w:rsidRDefault="664BC121" w:rsidP="002C7AC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eastAsiaTheme="minorEastAsia"/>
        </w:rPr>
      </w:pPr>
      <w:r w:rsidRPr="000D6751">
        <w:t xml:space="preserve">Příjemce dotace a poskytovatel budou v případě zasílání písemností, které musí být opatřeny podpisem osoby oprávněné jednat za daný subjekt, přednostně používat informační systém datových schránek, a prostřednictvím poskytovatele budou příslušné dokumenty prostřednictvím </w:t>
      </w:r>
      <w:r w:rsidR="00FA2C89">
        <w:t xml:space="preserve">Agendového </w:t>
      </w:r>
      <w:r w:rsidRPr="000D6751">
        <w:t>informačního systému</w:t>
      </w:r>
      <w:r w:rsidR="008930BC">
        <w:t xml:space="preserve"> Ministerstva průmyslu a obchodu</w:t>
      </w:r>
      <w:r w:rsidRPr="000D6751">
        <w:t xml:space="preserve"> </w:t>
      </w:r>
      <w:r w:rsidR="00FA2C89">
        <w:t>(</w:t>
      </w:r>
      <w:r w:rsidRPr="000D6751">
        <w:t>AIS MPO</w:t>
      </w:r>
      <w:r w:rsidR="00FA2C89">
        <w:t>)</w:t>
      </w:r>
      <w:r w:rsidRPr="000D6751">
        <w:t xml:space="preserve"> předávány k</w:t>
      </w:r>
      <w:r w:rsidR="008930BC">
        <w:t> </w:t>
      </w:r>
      <w:r w:rsidRPr="000D6751">
        <w:t xml:space="preserve">dalšímu postupu </w:t>
      </w:r>
      <w:r w:rsidR="008930BC">
        <w:t xml:space="preserve">směrem k EK </w:t>
      </w:r>
      <w:r w:rsidRPr="000D6751">
        <w:t xml:space="preserve">prostřednictvím </w:t>
      </w:r>
      <w:r w:rsidR="008930BC">
        <w:t>Informačního systému</w:t>
      </w:r>
      <w:r w:rsidR="000D6751">
        <w:t> </w:t>
      </w:r>
      <w:r w:rsidRPr="000D6751">
        <w:t xml:space="preserve">FENIX. Příjemce </w:t>
      </w:r>
      <w:r w:rsidR="00C163D6">
        <w:t xml:space="preserve">dotace </w:t>
      </w:r>
      <w:r w:rsidRPr="000D6751">
        <w:t>je povinen zajistit, aby se seznámil se všemi zprávami, které mu budou od poskytovatele zaslány</w:t>
      </w:r>
      <w:r w:rsidR="00583739">
        <w:t>.</w:t>
      </w:r>
      <w:r w:rsidRPr="000D6751">
        <w:t xml:space="preserve"> </w:t>
      </w:r>
    </w:p>
    <w:p w14:paraId="3751C309" w14:textId="26AA9C6E" w:rsidR="664BC121" w:rsidRPr="000D6751" w:rsidRDefault="664BC121" w:rsidP="002C7AC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eastAsiaTheme="minorEastAsia"/>
        </w:rPr>
      </w:pPr>
      <w:r w:rsidRPr="000D6751">
        <w:t xml:space="preserve">Přijetí dotace znamená souhlas příjemce </w:t>
      </w:r>
      <w:r w:rsidR="00C163D6">
        <w:t xml:space="preserve">dotace </w:t>
      </w:r>
      <w:r w:rsidRPr="000D6751">
        <w:t xml:space="preserve">s jeho uvedením v seznamu příjemců </w:t>
      </w:r>
      <w:r w:rsidR="00C163D6">
        <w:t xml:space="preserve">dotací </w:t>
      </w:r>
      <w:r w:rsidRPr="000D6751">
        <w:t>a</w:t>
      </w:r>
      <w:r w:rsidR="00A03CF6">
        <w:t> </w:t>
      </w:r>
      <w:r w:rsidRPr="000D6751">
        <w:t>se</w:t>
      </w:r>
      <w:r w:rsidR="00A03CF6">
        <w:t> </w:t>
      </w:r>
      <w:r w:rsidRPr="000D6751">
        <w:t>zveřejněním seznamu příjemců</w:t>
      </w:r>
      <w:r w:rsidR="00C163D6">
        <w:t xml:space="preserve"> dotací</w:t>
      </w:r>
      <w:r w:rsidRPr="000D6751">
        <w:t>, názvu projektu a výše dotace vyplacené z veřejných zdrojů v příslušných informačních systémech.</w:t>
      </w:r>
    </w:p>
    <w:p w14:paraId="56B414BF" w14:textId="69D76B60" w:rsidR="664BC121" w:rsidRDefault="664BC121" w:rsidP="002C7ACD">
      <w:pPr>
        <w:pStyle w:val="Odstavecseseznamem"/>
        <w:numPr>
          <w:ilvl w:val="0"/>
          <w:numId w:val="7"/>
        </w:numPr>
        <w:spacing w:line="240" w:lineRule="auto"/>
        <w:jc w:val="both"/>
      </w:pPr>
      <w:r w:rsidRPr="005D52D0">
        <w:t>Příjemce</w:t>
      </w:r>
      <w:r w:rsidR="00C163D6">
        <w:t xml:space="preserve"> dotace</w:t>
      </w:r>
      <w:r w:rsidRPr="005D52D0">
        <w:t xml:space="preserve"> je povinen dodržovat veškeré předpisy a podmínky v aktuálním znění související s</w:t>
      </w:r>
      <w:r w:rsidR="005D52D0">
        <w:t> </w:t>
      </w:r>
      <w:r w:rsidRPr="005D52D0">
        <w:t xml:space="preserve">čerpáním jednotlivých zdrojů financování </w:t>
      </w:r>
      <w:r w:rsidR="005D52D0">
        <w:t>Investice</w:t>
      </w:r>
      <w:r w:rsidRPr="005D52D0">
        <w:t>.</w:t>
      </w:r>
    </w:p>
    <w:p w14:paraId="083F3D6F" w14:textId="77777777" w:rsidR="000C2427" w:rsidRDefault="000C2427" w:rsidP="000C2427">
      <w:pPr>
        <w:pStyle w:val="Odstavecseseznamem"/>
        <w:spacing w:line="240" w:lineRule="auto"/>
        <w:ind w:left="360"/>
        <w:jc w:val="both"/>
      </w:pPr>
    </w:p>
    <w:p w14:paraId="558CD37A" w14:textId="77777777" w:rsidR="005D52D0" w:rsidRPr="005D52D0" w:rsidRDefault="005D52D0" w:rsidP="005D52D0">
      <w:pPr>
        <w:pStyle w:val="Odstavecseseznamem"/>
        <w:spacing w:after="0" w:line="240" w:lineRule="auto"/>
        <w:ind w:left="360"/>
        <w:jc w:val="both"/>
      </w:pPr>
    </w:p>
    <w:p w14:paraId="1699E556" w14:textId="77777777" w:rsidR="00D10326" w:rsidRPr="009C76FB" w:rsidRDefault="4C903759" w:rsidP="002C7ACD">
      <w:pPr>
        <w:pStyle w:val="Odstavecseseznamem"/>
        <w:numPr>
          <w:ilvl w:val="0"/>
          <w:numId w:val="21"/>
        </w:numPr>
        <w:tabs>
          <w:tab w:val="left" w:pos="284"/>
        </w:tabs>
        <w:spacing w:line="240" w:lineRule="auto"/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7679075C">
        <w:rPr>
          <w:rFonts w:ascii="Calibri" w:eastAsia="Calibri" w:hAnsi="Calibri" w:cs="Times New Roman"/>
          <w:b/>
          <w:bCs/>
          <w:sz w:val="28"/>
          <w:szCs w:val="28"/>
        </w:rPr>
        <w:t>Řízení o žádosti o poskytnutí dotace</w:t>
      </w:r>
    </w:p>
    <w:p w14:paraId="28FFCAF1" w14:textId="77777777" w:rsidR="00991ACF" w:rsidRPr="00644273" w:rsidRDefault="00991ACF" w:rsidP="00C4159C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644273">
        <w:rPr>
          <w:rFonts w:ascii="Calibri" w:hAnsi="Calibri" w:cs="Calibri"/>
        </w:rPr>
        <w:t>Řízení vede poskytovatel. Účastníkem řízení je pouze žadatel.</w:t>
      </w:r>
      <w:r w:rsidR="0090404F" w:rsidRPr="00644273">
        <w:rPr>
          <w:rFonts w:ascii="Calibri" w:hAnsi="Calibri" w:cs="Calibri"/>
        </w:rPr>
        <w:t xml:space="preserve"> </w:t>
      </w:r>
    </w:p>
    <w:p w14:paraId="781949F4" w14:textId="77777777" w:rsidR="0090404F" w:rsidRPr="00644273" w:rsidRDefault="0090404F" w:rsidP="00C4159C">
      <w:pPr>
        <w:spacing w:after="0" w:line="240" w:lineRule="auto"/>
        <w:jc w:val="both"/>
        <w:rPr>
          <w:rFonts w:ascii="Calibri" w:hAnsi="Calibri" w:cs="Calibri"/>
        </w:rPr>
      </w:pPr>
    </w:p>
    <w:p w14:paraId="7D36FDA3" w14:textId="77777777" w:rsidR="00991ACF" w:rsidRPr="00644273" w:rsidRDefault="378A66DE" w:rsidP="00C4159C">
      <w:pPr>
        <w:spacing w:after="0" w:line="240" w:lineRule="auto"/>
        <w:jc w:val="both"/>
        <w:rPr>
          <w:rFonts w:ascii="Calibri" w:hAnsi="Calibri" w:cs="Calibri"/>
        </w:rPr>
      </w:pPr>
      <w:r w:rsidRPr="00644273">
        <w:rPr>
          <w:rFonts w:ascii="Calibri" w:hAnsi="Calibri" w:cs="Calibri"/>
        </w:rPr>
        <w:lastRenderedPageBreak/>
        <w:t xml:space="preserve">Řízení končí vydáním usnesení o zastavení řízení, vydáním </w:t>
      </w:r>
      <w:r w:rsidR="00576BFE">
        <w:rPr>
          <w:rFonts w:ascii="Calibri" w:hAnsi="Calibri" w:cs="Calibri"/>
        </w:rPr>
        <w:t>R</w:t>
      </w:r>
      <w:r w:rsidRPr="00644273">
        <w:rPr>
          <w:rFonts w:ascii="Calibri" w:hAnsi="Calibri" w:cs="Calibri"/>
        </w:rPr>
        <w:t>ozhodnutí nebo vydáním rozhodnutí o</w:t>
      </w:r>
      <w:r w:rsidR="00576BFE">
        <w:rPr>
          <w:rFonts w:ascii="Calibri" w:hAnsi="Calibri" w:cs="Calibri"/>
        </w:rPr>
        <w:t> </w:t>
      </w:r>
      <w:r w:rsidRPr="00644273">
        <w:rPr>
          <w:rFonts w:ascii="Calibri" w:hAnsi="Calibri" w:cs="Calibri"/>
        </w:rPr>
        <w:t>zamítnutí žádosti nebo její části</w:t>
      </w:r>
      <w:r w:rsidR="00991ACF" w:rsidRPr="00644273">
        <w:rPr>
          <w:rStyle w:val="Znakapoznpodarou"/>
          <w:rFonts w:ascii="Calibri" w:hAnsi="Calibri" w:cs="Calibri"/>
        </w:rPr>
        <w:footnoteReference w:id="36"/>
      </w:r>
      <w:r w:rsidRPr="00644273">
        <w:rPr>
          <w:rFonts w:ascii="Calibri" w:hAnsi="Calibri" w:cs="Calibri"/>
        </w:rPr>
        <w:t>.</w:t>
      </w:r>
    </w:p>
    <w:p w14:paraId="41AD5AEA" w14:textId="77777777" w:rsidR="0090404F" w:rsidRPr="00644273" w:rsidRDefault="0090404F" w:rsidP="004F1155">
      <w:pPr>
        <w:pStyle w:val="Textpoznpodarou"/>
        <w:jc w:val="both"/>
        <w:rPr>
          <w:rFonts w:ascii="Calibri" w:hAnsi="Calibri" w:cs="Calibri"/>
          <w:sz w:val="22"/>
          <w:szCs w:val="22"/>
        </w:rPr>
      </w:pPr>
    </w:p>
    <w:p w14:paraId="328590DC" w14:textId="77777777" w:rsidR="00644273" w:rsidRDefault="5E433517" w:rsidP="006442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Rozhodnutí obsahuje hlavní </w:t>
      </w:r>
      <w:r w:rsidR="00FA2C89">
        <w:t>podmínky pro poskytnutí a čerpání dotace</w:t>
      </w:r>
      <w:r>
        <w:t xml:space="preserve"> pro realizaci Investice. Kromě výše uvedených dokumentů je příjemce dotace povinen řídit se v průběhu realizace Investice také platnou a</w:t>
      </w:r>
      <w:r w:rsidR="5A98DEEB">
        <w:t> </w:t>
      </w:r>
      <w:r>
        <w:t xml:space="preserve">účinnou legislativou </w:t>
      </w:r>
      <w:r w:rsidR="7CF5B8F2">
        <w:t xml:space="preserve">Evropské unie </w:t>
      </w:r>
      <w:r w:rsidR="5A98DEEB">
        <w:t>a</w:t>
      </w:r>
      <w:r w:rsidR="7CF5B8F2">
        <w:t xml:space="preserve"> </w:t>
      </w:r>
      <w:r>
        <w:t>České republiky</w:t>
      </w:r>
      <w:r w:rsidR="7CF5B8F2">
        <w:t>.</w:t>
      </w:r>
      <w:r>
        <w:t xml:space="preserve"> </w:t>
      </w:r>
    </w:p>
    <w:p w14:paraId="49131732" w14:textId="77777777" w:rsidR="00991ACF" w:rsidRPr="00644273" w:rsidRDefault="00851A98" w:rsidP="0047250F">
      <w:pPr>
        <w:pStyle w:val="Textpoznpodarou"/>
        <w:jc w:val="both"/>
        <w:rPr>
          <w:rFonts w:ascii="Calibri" w:hAnsi="Calibri" w:cs="Calibri"/>
          <w:sz w:val="22"/>
          <w:szCs w:val="22"/>
        </w:rPr>
      </w:pPr>
      <w:r w:rsidRPr="00644273">
        <w:rPr>
          <w:rFonts w:ascii="Calibri" w:hAnsi="Calibri" w:cs="Calibri"/>
          <w:sz w:val="22"/>
          <w:szCs w:val="22"/>
        </w:rPr>
        <w:t>Poskytovatel</w:t>
      </w:r>
      <w:r w:rsidR="00991ACF" w:rsidRPr="00644273">
        <w:rPr>
          <w:rFonts w:ascii="Calibri" w:hAnsi="Calibri" w:cs="Calibri"/>
          <w:sz w:val="22"/>
          <w:szCs w:val="22"/>
        </w:rPr>
        <w:t xml:space="preserve"> usnesením řízení zastaví v případě, že</w:t>
      </w:r>
    </w:p>
    <w:p w14:paraId="7C6DB9BE" w14:textId="77777777" w:rsidR="00991ACF" w:rsidRPr="00644273" w:rsidRDefault="00991ACF" w:rsidP="002C7ACD">
      <w:pPr>
        <w:numPr>
          <w:ilvl w:val="0"/>
          <w:numId w:val="6"/>
        </w:numPr>
        <w:suppressAutoHyphens/>
        <w:autoSpaceDN w:val="0"/>
        <w:spacing w:before="240" w:after="0" w:line="240" w:lineRule="auto"/>
        <w:jc w:val="both"/>
        <w:textAlignment w:val="baseline"/>
        <w:rPr>
          <w:rFonts w:ascii="Calibri" w:hAnsi="Calibri" w:cs="Calibri"/>
          <w:bCs/>
          <w:color w:val="000000"/>
        </w:rPr>
      </w:pPr>
      <w:r w:rsidRPr="00644273">
        <w:rPr>
          <w:rFonts w:ascii="Calibri" w:hAnsi="Calibri" w:cs="Calibri"/>
          <w:bCs/>
          <w:color w:val="000000"/>
        </w:rPr>
        <w:t>žádost nebyla podána ve lhůtě stanovené výzvou k podání žádosti,</w:t>
      </w:r>
    </w:p>
    <w:p w14:paraId="187BB366" w14:textId="77777777" w:rsidR="00991ACF" w:rsidRPr="00644273" w:rsidRDefault="00991ACF" w:rsidP="002C7AC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bCs/>
          <w:color w:val="000000"/>
        </w:rPr>
      </w:pPr>
      <w:r w:rsidRPr="00644273">
        <w:rPr>
          <w:rFonts w:ascii="Calibri" w:hAnsi="Calibri" w:cs="Calibri"/>
          <w:bCs/>
          <w:color w:val="000000"/>
        </w:rPr>
        <w:t>žadatel neodpovídá okruhu oprávněných žadatelů uvedenému ve výzvě k podání žádosti,</w:t>
      </w:r>
    </w:p>
    <w:p w14:paraId="5C9E0FD1" w14:textId="77777777" w:rsidR="00E339C3" w:rsidRPr="00644273" w:rsidRDefault="00E339C3" w:rsidP="002C7AC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bCs/>
          <w:color w:val="000000"/>
        </w:rPr>
      </w:pPr>
      <w:r w:rsidRPr="00644273">
        <w:rPr>
          <w:rFonts w:ascii="Calibri" w:hAnsi="Calibri" w:cs="Calibri"/>
          <w:bCs/>
          <w:color w:val="000000"/>
        </w:rPr>
        <w:t>žádost je v rozporu s věcným z</w:t>
      </w:r>
      <w:r w:rsidR="00116ACD" w:rsidRPr="00644273">
        <w:rPr>
          <w:rFonts w:ascii="Calibri" w:hAnsi="Calibri" w:cs="Calibri"/>
          <w:bCs/>
          <w:color w:val="000000"/>
        </w:rPr>
        <w:t>a</w:t>
      </w:r>
      <w:r w:rsidRPr="00644273">
        <w:rPr>
          <w:rFonts w:ascii="Calibri" w:hAnsi="Calibri" w:cs="Calibri"/>
          <w:bCs/>
          <w:color w:val="000000"/>
        </w:rPr>
        <w:t>mě</w:t>
      </w:r>
      <w:r w:rsidR="0077281D" w:rsidRPr="00644273">
        <w:rPr>
          <w:rFonts w:ascii="Calibri" w:hAnsi="Calibri" w:cs="Calibri"/>
          <w:bCs/>
          <w:color w:val="000000"/>
        </w:rPr>
        <w:t>řením</w:t>
      </w:r>
      <w:r w:rsidRPr="00644273">
        <w:rPr>
          <w:rFonts w:ascii="Calibri" w:hAnsi="Calibri" w:cs="Calibri"/>
          <w:bCs/>
          <w:color w:val="000000"/>
        </w:rPr>
        <w:t xml:space="preserve"> výzvy, </w:t>
      </w:r>
    </w:p>
    <w:p w14:paraId="36D1B4DF" w14:textId="77777777" w:rsidR="00991ACF" w:rsidRPr="00644273" w:rsidRDefault="00991ACF" w:rsidP="002C7AC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bCs/>
          <w:color w:val="000000"/>
        </w:rPr>
      </w:pPr>
      <w:r w:rsidRPr="00644273">
        <w:rPr>
          <w:rFonts w:ascii="Calibri" w:hAnsi="Calibri" w:cs="Calibri"/>
          <w:bCs/>
          <w:color w:val="000000"/>
        </w:rPr>
        <w:t>žadatel ani po uplynutí určené lhůty neodstranil vady žádosti,</w:t>
      </w:r>
    </w:p>
    <w:p w14:paraId="261490BA" w14:textId="77777777" w:rsidR="00991ACF" w:rsidRPr="00644273" w:rsidRDefault="00991ACF" w:rsidP="002C7AC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bCs/>
          <w:color w:val="000000"/>
        </w:rPr>
      </w:pPr>
      <w:r w:rsidRPr="00644273">
        <w:rPr>
          <w:rFonts w:ascii="Calibri" w:hAnsi="Calibri" w:cs="Calibri"/>
          <w:bCs/>
          <w:color w:val="000000"/>
        </w:rPr>
        <w:t xml:space="preserve">žadatel zanikl přede dnem vydání </w:t>
      </w:r>
      <w:r w:rsidR="00576BFE">
        <w:rPr>
          <w:rFonts w:ascii="Calibri" w:hAnsi="Calibri" w:cs="Calibri"/>
          <w:bCs/>
          <w:color w:val="000000"/>
        </w:rPr>
        <w:t>R</w:t>
      </w:r>
      <w:r w:rsidRPr="00644273">
        <w:rPr>
          <w:rFonts w:ascii="Calibri" w:hAnsi="Calibri" w:cs="Calibri"/>
          <w:bCs/>
          <w:color w:val="000000"/>
        </w:rPr>
        <w:t>ozhodnutí,</w:t>
      </w:r>
    </w:p>
    <w:p w14:paraId="7E00EE82" w14:textId="77777777" w:rsidR="00991ACF" w:rsidRPr="00644273" w:rsidRDefault="00991ACF" w:rsidP="002C7AC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bCs/>
          <w:color w:val="000000"/>
        </w:rPr>
      </w:pPr>
      <w:r w:rsidRPr="00644273">
        <w:rPr>
          <w:rFonts w:ascii="Calibri" w:hAnsi="Calibri" w:cs="Calibri"/>
          <w:bCs/>
          <w:color w:val="000000"/>
        </w:rPr>
        <w:t>nastane jiný důvod stanovený správním řádem.</w:t>
      </w:r>
    </w:p>
    <w:p w14:paraId="04CAE140" w14:textId="77777777" w:rsidR="00C4159C" w:rsidRPr="00644273" w:rsidRDefault="0FBB24D4" w:rsidP="00644273">
      <w:pPr>
        <w:spacing w:before="240" w:after="0" w:line="240" w:lineRule="auto"/>
        <w:jc w:val="both"/>
        <w:rPr>
          <w:rFonts w:ascii="Calibri" w:hAnsi="Calibri" w:cs="Calibri"/>
        </w:rPr>
      </w:pPr>
      <w:r w:rsidRPr="664BC121">
        <w:rPr>
          <w:rFonts w:ascii="Calibri" w:hAnsi="Calibri" w:cs="Calibri"/>
        </w:rPr>
        <w:t>Žádosti, která byla rozhodnutím o zamítnutí žádosti nebo její části pravomocně zcela nebo</w:t>
      </w:r>
      <w:r w:rsidR="15EEFB52" w:rsidRPr="664BC121">
        <w:rPr>
          <w:rFonts w:ascii="Calibri" w:hAnsi="Calibri" w:cs="Calibri"/>
        </w:rPr>
        <w:t> </w:t>
      </w:r>
      <w:r w:rsidRPr="664BC121">
        <w:rPr>
          <w:rFonts w:ascii="Calibri" w:hAnsi="Calibri" w:cs="Calibri"/>
        </w:rPr>
        <w:t>zčásti zamítnuta, lze dle § 14p rozpočtových pravidel novým rozhodnutím zcela vyhovět, případně zčásti vyhovět a</w:t>
      </w:r>
      <w:r w:rsidR="15EEFB52" w:rsidRPr="664BC121">
        <w:rPr>
          <w:rFonts w:ascii="Calibri" w:hAnsi="Calibri" w:cs="Calibri"/>
        </w:rPr>
        <w:t> </w:t>
      </w:r>
      <w:r w:rsidRPr="664BC121">
        <w:rPr>
          <w:rFonts w:ascii="Calibri" w:hAnsi="Calibri" w:cs="Calibri"/>
        </w:rPr>
        <w:t>ve</w:t>
      </w:r>
      <w:r w:rsidR="15EEFB52" w:rsidRPr="664BC121">
        <w:rPr>
          <w:rFonts w:ascii="Calibri" w:hAnsi="Calibri" w:cs="Calibri"/>
        </w:rPr>
        <w:t> </w:t>
      </w:r>
      <w:r w:rsidRPr="664BC121">
        <w:rPr>
          <w:rFonts w:ascii="Calibri" w:hAnsi="Calibri" w:cs="Calibri"/>
        </w:rPr>
        <w:t>zbytku ji zamítnout, souhlasí-li s tím žadatel.</w:t>
      </w:r>
    </w:p>
    <w:p w14:paraId="762FF6A4" w14:textId="77777777" w:rsidR="00514D3A" w:rsidRDefault="00991ACF" w:rsidP="00644273">
      <w:pPr>
        <w:spacing w:before="240" w:after="0" w:line="240" w:lineRule="auto"/>
        <w:jc w:val="both"/>
        <w:rPr>
          <w:rFonts w:ascii="Calibri" w:hAnsi="Calibri" w:cs="Calibri"/>
        </w:rPr>
      </w:pPr>
      <w:r w:rsidRPr="00644273">
        <w:rPr>
          <w:rFonts w:ascii="Calibri" w:hAnsi="Calibri" w:cs="Calibri"/>
        </w:rPr>
        <w:t>Na dotaci není právní nárok. Proti rozhodnutí poskytovatele není přípustné odvolání ani</w:t>
      </w:r>
      <w:r w:rsidR="000C4501" w:rsidRPr="00644273">
        <w:rPr>
          <w:rFonts w:ascii="Calibri" w:hAnsi="Calibri" w:cs="Calibri"/>
        </w:rPr>
        <w:t> </w:t>
      </w:r>
      <w:r w:rsidRPr="00644273">
        <w:rPr>
          <w:rFonts w:ascii="Calibri" w:hAnsi="Calibri" w:cs="Calibri"/>
        </w:rPr>
        <w:t>rozklad. Obnova řízení se nepřipouští. Přezkumné řízení se nepřipouští, s výjimkou postupu podle § 153 odst. 1 písm. a) správního řádu.</w:t>
      </w:r>
    </w:p>
    <w:p w14:paraId="2915D9BB" w14:textId="77777777" w:rsidR="0047250F" w:rsidRPr="00644273" w:rsidRDefault="0047250F" w:rsidP="0047250F">
      <w:pPr>
        <w:spacing w:after="0" w:line="240" w:lineRule="auto"/>
        <w:jc w:val="both"/>
        <w:rPr>
          <w:rFonts w:ascii="Calibri" w:hAnsi="Calibri" w:cs="Calibri"/>
        </w:rPr>
      </w:pPr>
    </w:p>
    <w:p w14:paraId="464EA0FE" w14:textId="77777777" w:rsidR="00135F56" w:rsidRPr="009C76FB" w:rsidRDefault="02FB7FFB" w:rsidP="002C7ACD">
      <w:pPr>
        <w:pStyle w:val="Odstavecseseznamem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7679075C">
        <w:rPr>
          <w:rFonts w:ascii="Calibri" w:eastAsia="Calibri" w:hAnsi="Calibri" w:cs="Times New Roman"/>
          <w:b/>
          <w:bCs/>
          <w:sz w:val="28"/>
          <w:szCs w:val="28"/>
        </w:rPr>
        <w:t>Posouzení předložených žádostí o poskytnutí dotace</w:t>
      </w:r>
    </w:p>
    <w:p w14:paraId="518303BE" w14:textId="77777777" w:rsidR="00DC0551" w:rsidRPr="00B71042" w:rsidRDefault="5294C22F" w:rsidP="774CECBE">
      <w:pPr>
        <w:spacing w:before="120" w:after="120" w:line="240" w:lineRule="auto"/>
        <w:jc w:val="both"/>
        <w:rPr>
          <w:rFonts w:eastAsiaTheme="minorEastAsia"/>
        </w:rPr>
      </w:pPr>
      <w:r w:rsidRPr="774CECBE">
        <w:rPr>
          <w:rFonts w:eastAsiaTheme="minorEastAsia"/>
        </w:rPr>
        <w:t xml:space="preserve">Žádost a související dokumentace podléhá posouzení.  </w:t>
      </w:r>
      <w:r w:rsidR="462C3DA5" w:rsidRPr="774CECBE">
        <w:rPr>
          <w:rFonts w:eastAsiaTheme="minorEastAsia"/>
        </w:rPr>
        <w:t xml:space="preserve">Podmínkou pro postoupení žádosti o poskytnutí dotace do další fáze procesu schvalování je splnění požadavků fáze předchozí. </w:t>
      </w:r>
    </w:p>
    <w:p w14:paraId="2A337734" w14:textId="77777777" w:rsidR="00DC0551" w:rsidRPr="00B71042" w:rsidRDefault="5C1A7F0E" w:rsidP="774CECBE">
      <w:pPr>
        <w:spacing w:before="120" w:after="120" w:line="240" w:lineRule="auto"/>
        <w:jc w:val="both"/>
        <w:rPr>
          <w:rFonts w:eastAsiaTheme="minorEastAsia"/>
        </w:rPr>
      </w:pPr>
      <w:r w:rsidRPr="774CECBE">
        <w:rPr>
          <w:rFonts w:eastAsiaTheme="minorEastAsia"/>
        </w:rPr>
        <w:t xml:space="preserve">Cílem </w:t>
      </w:r>
      <w:r w:rsidR="40CC8A96" w:rsidRPr="774CECBE">
        <w:rPr>
          <w:rFonts w:eastAsiaTheme="minorEastAsia"/>
        </w:rPr>
        <w:t xml:space="preserve">ex-ante kontroly předložených podkladů a </w:t>
      </w:r>
      <w:r w:rsidRPr="774CECBE">
        <w:rPr>
          <w:rFonts w:eastAsiaTheme="minorEastAsia"/>
        </w:rPr>
        <w:t>ověření způsobilosti výdajů</w:t>
      </w:r>
      <w:r w:rsidR="40CC8A96" w:rsidRPr="774CECBE">
        <w:rPr>
          <w:rFonts w:eastAsiaTheme="minorEastAsia"/>
        </w:rPr>
        <w:t xml:space="preserve"> je </w:t>
      </w:r>
      <w:r w:rsidRPr="774CECBE">
        <w:rPr>
          <w:rFonts w:eastAsiaTheme="minorEastAsia"/>
        </w:rPr>
        <w:t>vyhodnotit rizika</w:t>
      </w:r>
      <w:r w:rsidR="5F9D0815" w:rsidRPr="774CECBE">
        <w:rPr>
          <w:rFonts w:eastAsiaTheme="minorEastAsia"/>
        </w:rPr>
        <w:t xml:space="preserve">, </w:t>
      </w:r>
      <w:r w:rsidRPr="774CECBE">
        <w:rPr>
          <w:rFonts w:eastAsiaTheme="minorEastAsia"/>
        </w:rPr>
        <w:t>která mohou s realizací projektů souviset.</w:t>
      </w:r>
    </w:p>
    <w:p w14:paraId="1370BDF1" w14:textId="77777777" w:rsidR="00991ACF" w:rsidRPr="00B71042" w:rsidRDefault="00991ACF" w:rsidP="00B71042">
      <w:pPr>
        <w:spacing w:before="240" w:line="240" w:lineRule="auto"/>
        <w:jc w:val="both"/>
        <w:rPr>
          <w:rFonts w:cstheme="minorHAnsi"/>
        </w:rPr>
      </w:pPr>
      <w:r w:rsidRPr="00B71042">
        <w:rPr>
          <w:rFonts w:cstheme="minorHAnsi"/>
        </w:rPr>
        <w:t>Konkrétními kroky v procesu posouzení žádosti jsou:</w:t>
      </w:r>
    </w:p>
    <w:p w14:paraId="673374EE" w14:textId="77777777" w:rsidR="006102A1" w:rsidRPr="004F4F57" w:rsidRDefault="00B71042" w:rsidP="002C7ACD">
      <w:pPr>
        <w:numPr>
          <w:ilvl w:val="0"/>
          <w:numId w:val="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hAnsi="Calibri" w:cs="Calibri"/>
          <w:bCs/>
          <w:color w:val="000000"/>
        </w:rPr>
      </w:pPr>
      <w:r w:rsidRPr="004F4F57">
        <w:rPr>
          <w:rFonts w:ascii="Calibri" w:hAnsi="Calibri" w:cs="Calibri"/>
          <w:bCs/>
          <w:color w:val="000000"/>
        </w:rPr>
        <w:t>K</w:t>
      </w:r>
      <w:r w:rsidR="006102A1" w:rsidRPr="004F4F57">
        <w:rPr>
          <w:rFonts w:ascii="Calibri" w:hAnsi="Calibri" w:cs="Calibri"/>
          <w:bCs/>
          <w:color w:val="000000"/>
        </w:rPr>
        <w:t xml:space="preserve">ontrola přijatelnosti a formálních náležitostí </w:t>
      </w:r>
    </w:p>
    <w:p w14:paraId="3C19B902" w14:textId="77777777" w:rsidR="00991ACF" w:rsidRPr="004F4F57" w:rsidRDefault="00991ACF" w:rsidP="002C7ACD">
      <w:pPr>
        <w:numPr>
          <w:ilvl w:val="0"/>
          <w:numId w:val="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hAnsi="Calibri" w:cs="Calibri"/>
          <w:bCs/>
          <w:color w:val="000000"/>
        </w:rPr>
      </w:pPr>
      <w:r w:rsidRPr="004F4F57">
        <w:rPr>
          <w:rFonts w:ascii="Calibri" w:hAnsi="Calibri" w:cs="Calibri"/>
          <w:bCs/>
          <w:color w:val="000000"/>
        </w:rPr>
        <w:t>Věcné hodnocení</w:t>
      </w:r>
    </w:p>
    <w:p w14:paraId="41DB66CE" w14:textId="77777777" w:rsidR="00991ACF" w:rsidRPr="004F4F57" w:rsidRDefault="00991ACF" w:rsidP="002C7ACD">
      <w:pPr>
        <w:numPr>
          <w:ilvl w:val="0"/>
          <w:numId w:val="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hAnsi="Calibri" w:cs="Calibri"/>
          <w:bCs/>
          <w:color w:val="000000"/>
        </w:rPr>
      </w:pPr>
      <w:r w:rsidRPr="004F4F57">
        <w:rPr>
          <w:rFonts w:ascii="Calibri" w:hAnsi="Calibri" w:cs="Calibri"/>
          <w:bCs/>
          <w:color w:val="000000"/>
        </w:rPr>
        <w:t>Odstranění vad a úprava žádosti o poskytnutí dotace</w:t>
      </w:r>
      <w:r w:rsidRPr="004F4F57" w:rsidDel="003934BC">
        <w:rPr>
          <w:rFonts w:ascii="Calibri" w:hAnsi="Calibri" w:cs="Calibri"/>
          <w:bCs/>
          <w:color w:val="000000"/>
        </w:rPr>
        <w:t xml:space="preserve"> </w:t>
      </w:r>
    </w:p>
    <w:p w14:paraId="411A8A52" w14:textId="77777777" w:rsidR="00991ACF" w:rsidRPr="004F4F57" w:rsidRDefault="00991ACF" w:rsidP="002C7ACD">
      <w:pPr>
        <w:numPr>
          <w:ilvl w:val="0"/>
          <w:numId w:val="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hAnsi="Calibri" w:cs="Calibri"/>
          <w:bCs/>
          <w:color w:val="000000"/>
        </w:rPr>
      </w:pPr>
      <w:r w:rsidRPr="004F4F57">
        <w:rPr>
          <w:rFonts w:ascii="Calibri" w:hAnsi="Calibri" w:cs="Calibri"/>
          <w:bCs/>
          <w:color w:val="000000"/>
        </w:rPr>
        <w:t xml:space="preserve">Vydání </w:t>
      </w:r>
      <w:r w:rsidR="005032D5" w:rsidRPr="004F4F57">
        <w:rPr>
          <w:rFonts w:ascii="Calibri" w:hAnsi="Calibri" w:cs="Calibri"/>
          <w:bCs/>
          <w:color w:val="000000"/>
        </w:rPr>
        <w:t>r</w:t>
      </w:r>
      <w:r w:rsidRPr="004F4F57">
        <w:rPr>
          <w:rFonts w:ascii="Calibri" w:hAnsi="Calibri" w:cs="Calibri"/>
          <w:bCs/>
          <w:color w:val="000000"/>
        </w:rPr>
        <w:t>ozhodnutí o poskytnutí dotace</w:t>
      </w:r>
    </w:p>
    <w:p w14:paraId="32394BD9" w14:textId="77777777" w:rsidR="00991ACF" w:rsidRDefault="00991ACF" w:rsidP="002C7ACD">
      <w:pPr>
        <w:numPr>
          <w:ilvl w:val="0"/>
          <w:numId w:val="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hAnsi="Calibri" w:cs="Calibri"/>
          <w:bCs/>
          <w:color w:val="000000"/>
        </w:rPr>
      </w:pPr>
      <w:r w:rsidRPr="004F4F57">
        <w:rPr>
          <w:rFonts w:ascii="Calibri" w:hAnsi="Calibri" w:cs="Calibri"/>
          <w:bCs/>
          <w:color w:val="000000"/>
        </w:rPr>
        <w:t xml:space="preserve">Změna </w:t>
      </w:r>
      <w:r w:rsidR="005032D5" w:rsidRPr="004F4F57">
        <w:rPr>
          <w:rFonts w:ascii="Calibri" w:hAnsi="Calibri" w:cs="Calibri"/>
          <w:bCs/>
          <w:color w:val="000000"/>
        </w:rPr>
        <w:t>r</w:t>
      </w:r>
      <w:r w:rsidRPr="004F4F57">
        <w:rPr>
          <w:rFonts w:ascii="Calibri" w:hAnsi="Calibri" w:cs="Calibri"/>
          <w:bCs/>
          <w:color w:val="000000"/>
        </w:rPr>
        <w:t>ozhodnutí o poskytnutí dotace</w:t>
      </w:r>
    </w:p>
    <w:p w14:paraId="6EDFC1C3" w14:textId="56DFD5E2" w:rsidR="00DA5B21" w:rsidRDefault="00DA5B21" w:rsidP="004F4F57">
      <w:pPr>
        <w:suppressAutoHyphens/>
        <w:autoSpaceDN w:val="0"/>
        <w:spacing w:after="0" w:line="240" w:lineRule="auto"/>
        <w:ind w:left="714"/>
        <w:jc w:val="both"/>
        <w:textAlignment w:val="baseline"/>
        <w:rPr>
          <w:rFonts w:ascii="Calibri" w:hAnsi="Calibri" w:cs="Calibri"/>
          <w:bCs/>
          <w:color w:val="000000"/>
        </w:rPr>
      </w:pPr>
    </w:p>
    <w:p w14:paraId="641D1066" w14:textId="77777777" w:rsidR="00E479ED" w:rsidRDefault="00E479ED" w:rsidP="004F4F57">
      <w:pPr>
        <w:suppressAutoHyphens/>
        <w:autoSpaceDN w:val="0"/>
        <w:spacing w:after="0" w:line="240" w:lineRule="auto"/>
        <w:ind w:left="714"/>
        <w:jc w:val="both"/>
        <w:textAlignment w:val="baseline"/>
        <w:rPr>
          <w:rFonts w:ascii="Calibri" w:hAnsi="Calibri" w:cs="Calibri"/>
          <w:bCs/>
          <w:color w:val="000000"/>
        </w:rPr>
      </w:pPr>
    </w:p>
    <w:p w14:paraId="7F268D5A" w14:textId="0509B980" w:rsidR="000C2427" w:rsidRDefault="000C2427" w:rsidP="004F4F57">
      <w:pPr>
        <w:suppressAutoHyphens/>
        <w:autoSpaceDN w:val="0"/>
        <w:spacing w:after="0" w:line="240" w:lineRule="auto"/>
        <w:ind w:left="714"/>
        <w:jc w:val="both"/>
        <w:textAlignment w:val="baseline"/>
        <w:rPr>
          <w:rFonts w:ascii="Calibri" w:hAnsi="Calibri" w:cs="Calibri"/>
          <w:bCs/>
          <w:color w:val="000000"/>
        </w:rPr>
      </w:pPr>
    </w:p>
    <w:p w14:paraId="611E0418" w14:textId="77777777" w:rsidR="000C2427" w:rsidRPr="004F4F57" w:rsidRDefault="000C2427" w:rsidP="004F4F57">
      <w:pPr>
        <w:suppressAutoHyphens/>
        <w:autoSpaceDN w:val="0"/>
        <w:spacing w:after="0" w:line="240" w:lineRule="auto"/>
        <w:ind w:left="714"/>
        <w:jc w:val="both"/>
        <w:textAlignment w:val="baseline"/>
        <w:rPr>
          <w:rFonts w:ascii="Calibri" w:hAnsi="Calibri" w:cs="Calibri"/>
          <w:bCs/>
          <w:color w:val="000000"/>
        </w:rPr>
      </w:pPr>
    </w:p>
    <w:p w14:paraId="1919584B" w14:textId="77777777" w:rsidR="00991ACF" w:rsidRPr="00EC3BD8" w:rsidRDefault="79400E6C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00442506">
        <w:rPr>
          <w:rFonts w:eastAsia="Times New Roman"/>
          <w:b/>
          <w:bCs/>
          <w:sz w:val="28"/>
          <w:szCs w:val="28"/>
          <w:lang w:eastAsia="cs-CZ"/>
        </w:rPr>
        <w:t>K</w:t>
      </w:r>
      <w:r w:rsidR="215269E7" w:rsidRPr="00442506">
        <w:rPr>
          <w:rFonts w:eastAsia="Times New Roman"/>
          <w:b/>
          <w:bCs/>
          <w:sz w:val="28"/>
          <w:szCs w:val="28"/>
          <w:lang w:eastAsia="cs-CZ"/>
        </w:rPr>
        <w:t>ontrola</w:t>
      </w:r>
      <w:r w:rsidR="215269E7" w:rsidRPr="00EC3BD8">
        <w:rPr>
          <w:rFonts w:ascii="Calibri" w:eastAsia="Calibri" w:hAnsi="Calibri" w:cs="Times New Roman"/>
          <w:b/>
          <w:bCs/>
          <w:sz w:val="28"/>
          <w:szCs w:val="28"/>
        </w:rPr>
        <w:t xml:space="preserve"> přijatelnosti a formálních náležitostí</w:t>
      </w:r>
    </w:p>
    <w:p w14:paraId="7C5CF1DC" w14:textId="77777777" w:rsidR="00991ACF" w:rsidRPr="00B71042" w:rsidRDefault="3DB72B97" w:rsidP="006B2D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  <w:r w:rsidRPr="552A9B7A">
        <w:rPr>
          <w:rFonts w:ascii="Calibri" w:hAnsi="Calibri" w:cs="Calibri"/>
        </w:rPr>
        <w:t xml:space="preserve">Formální kontrolou je </w:t>
      </w:r>
      <w:r w:rsidR="50D42305" w:rsidRPr="552A9B7A">
        <w:rPr>
          <w:rFonts w:ascii="Calibri" w:hAnsi="Calibri" w:cs="Calibri"/>
        </w:rPr>
        <w:t xml:space="preserve">poskytovatelem </w:t>
      </w:r>
      <w:r w:rsidRPr="552A9B7A">
        <w:rPr>
          <w:rFonts w:ascii="Calibri" w:hAnsi="Calibri" w:cs="Calibri"/>
        </w:rPr>
        <w:t>ově</w:t>
      </w:r>
      <w:r w:rsidR="00538C02" w:rsidRPr="552A9B7A">
        <w:rPr>
          <w:rFonts w:ascii="Calibri" w:hAnsi="Calibri" w:cs="Calibri"/>
        </w:rPr>
        <w:t>řo</w:t>
      </w:r>
      <w:r w:rsidRPr="552A9B7A">
        <w:rPr>
          <w:rFonts w:ascii="Calibri" w:hAnsi="Calibri" w:cs="Calibri"/>
        </w:rPr>
        <w:t xml:space="preserve">váno, zda žádost včetně všech požadovaných dokumentů (dále také „kompletní žádost“) splňuje podmínky stanovené výzvou. </w:t>
      </w:r>
      <w:r w:rsidR="26065FC8" w:rsidRPr="552A9B7A">
        <w:rPr>
          <w:rFonts w:ascii="Calibri" w:hAnsi="Calibri" w:cs="Calibri"/>
          <w:color w:val="000000" w:themeColor="text1"/>
        </w:rPr>
        <w:t xml:space="preserve">Cílem kontroly přijatelnosti </w:t>
      </w:r>
      <w:r w:rsidR="26065FC8" w:rsidRPr="552A9B7A">
        <w:rPr>
          <w:rFonts w:ascii="Calibri" w:hAnsi="Calibri" w:cs="Calibri"/>
          <w:color w:val="000000" w:themeColor="text1"/>
        </w:rPr>
        <w:lastRenderedPageBreak/>
        <w:t>a</w:t>
      </w:r>
      <w:r w:rsidR="00D61A7F">
        <w:rPr>
          <w:rFonts w:ascii="Calibri" w:hAnsi="Calibri" w:cs="Calibri"/>
          <w:color w:val="000000" w:themeColor="text1"/>
        </w:rPr>
        <w:t> </w:t>
      </w:r>
      <w:r w:rsidR="26065FC8" w:rsidRPr="552A9B7A">
        <w:rPr>
          <w:rFonts w:ascii="Calibri" w:hAnsi="Calibri" w:cs="Calibri"/>
          <w:color w:val="000000" w:themeColor="text1"/>
        </w:rPr>
        <w:t xml:space="preserve">formálních náležitostí je zejména posouzení základních věcných a administrativních požadavků kladených na žádost o poskytnutí dotace v příslušné výzvě. </w:t>
      </w:r>
      <w:r w:rsidRPr="552A9B7A">
        <w:rPr>
          <w:rFonts w:ascii="Calibri" w:hAnsi="Calibri" w:cs="Calibri"/>
        </w:rPr>
        <w:t xml:space="preserve">Kontrolováno je doložení všech požadovaných dokumentů v předepsané formě. </w:t>
      </w:r>
    </w:p>
    <w:p w14:paraId="14B7831B" w14:textId="77777777" w:rsidR="003A03F8" w:rsidRPr="00B71042" w:rsidRDefault="5C7A171E" w:rsidP="00DE0EEE">
      <w:pPr>
        <w:spacing w:before="240" w:after="120" w:line="240" w:lineRule="auto"/>
        <w:jc w:val="both"/>
        <w:rPr>
          <w:rFonts w:ascii="Calibri" w:hAnsi="Calibri" w:cs="Calibri"/>
          <w:b/>
          <w:bCs/>
        </w:rPr>
      </w:pPr>
      <w:r w:rsidRPr="00B71042">
        <w:rPr>
          <w:rFonts w:ascii="Calibri" w:hAnsi="Calibri" w:cs="Calibri"/>
        </w:rPr>
        <w:t xml:space="preserve">Formální kontrola žádostí bude prováděna systémem odpovědi ANO/NE. </w:t>
      </w:r>
      <w:r w:rsidRPr="00B71042">
        <w:rPr>
          <w:rFonts w:ascii="Calibri" w:eastAsia="Calibri" w:hAnsi="Calibri" w:cs="Calibri"/>
        </w:rPr>
        <w:t xml:space="preserve">Žadatel může být v rámci formální kontroly </w:t>
      </w:r>
      <w:r w:rsidRPr="629D2DB5">
        <w:rPr>
          <w:rFonts w:ascii="Calibri" w:eastAsia="Calibri" w:hAnsi="Calibri" w:cs="Calibri"/>
        </w:rPr>
        <w:t>poskytovatelem</w:t>
      </w:r>
      <w:r w:rsidRPr="00B71042">
        <w:rPr>
          <w:rFonts w:ascii="Calibri" w:eastAsia="Calibri" w:hAnsi="Calibri" w:cs="Calibri"/>
        </w:rPr>
        <w:t xml:space="preserve"> písemně vyzván k</w:t>
      </w:r>
      <w:r w:rsidR="1EC1A12F" w:rsidRPr="00B71042">
        <w:rPr>
          <w:rFonts w:ascii="Calibri" w:eastAsia="Calibri" w:hAnsi="Calibri" w:cs="Calibri"/>
        </w:rPr>
        <w:t> </w:t>
      </w:r>
      <w:r w:rsidRPr="00B71042">
        <w:rPr>
          <w:rFonts w:ascii="Calibri" w:eastAsia="Calibri" w:hAnsi="Calibri" w:cs="Calibri"/>
        </w:rPr>
        <w:t>doplnění chybějících podkladů nebo odstranění vad či úpravě žádosti</w:t>
      </w:r>
      <w:r w:rsidR="00991ACF" w:rsidRPr="00B71042">
        <w:rPr>
          <w:rFonts w:ascii="Calibri" w:eastAsia="Calibri" w:hAnsi="Calibri" w:cs="Calibri"/>
          <w:vertAlign w:val="superscript"/>
        </w:rPr>
        <w:footnoteReference w:id="37"/>
      </w:r>
      <w:r w:rsidRPr="00B71042">
        <w:rPr>
          <w:rFonts w:ascii="Calibri" w:eastAsia="Calibri" w:hAnsi="Calibri" w:cs="Calibri"/>
        </w:rPr>
        <w:t xml:space="preserve"> v náhradním termínu stanoveném </w:t>
      </w:r>
      <w:r w:rsidR="0CA3AB77" w:rsidRPr="00B71042">
        <w:rPr>
          <w:rFonts w:ascii="Calibri" w:eastAsia="Calibri" w:hAnsi="Calibri" w:cs="Calibri"/>
        </w:rPr>
        <w:t>poskytovatelem</w:t>
      </w:r>
      <w:r w:rsidRPr="00B71042">
        <w:rPr>
          <w:rFonts w:ascii="Calibri" w:hAnsi="Calibri" w:cs="Calibri"/>
          <w:b/>
          <w:bCs/>
        </w:rPr>
        <w:t>.</w:t>
      </w:r>
    </w:p>
    <w:p w14:paraId="5F2D51C9" w14:textId="77777777" w:rsidR="00B638C2" w:rsidRPr="00B71042" w:rsidRDefault="5B50D56A" w:rsidP="00DE0E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664BC121">
        <w:rPr>
          <w:rFonts w:ascii="Calibri" w:hAnsi="Calibri" w:cs="Calibri"/>
          <w:color w:val="000000" w:themeColor="text1"/>
        </w:rPr>
        <w:t xml:space="preserve">Kritéria kontroly přijatelnosti a formálních náležitostí jsou napravitelná (tj. je možné, aby poskytovatel vyzval žadatele k odstranění vad) a nenapravitelná (tj. </w:t>
      </w:r>
      <w:r w:rsidR="1C286AB9" w:rsidRPr="664BC121">
        <w:rPr>
          <w:rFonts w:ascii="Calibri" w:hAnsi="Calibri" w:cs="Calibri"/>
          <w:color w:val="000000" w:themeColor="text1"/>
        </w:rPr>
        <w:t xml:space="preserve">nepřipouští se možnost odstranění takovýchto </w:t>
      </w:r>
      <w:r w:rsidRPr="664BC121">
        <w:rPr>
          <w:rFonts w:ascii="Calibri" w:hAnsi="Calibri" w:cs="Calibri"/>
          <w:color w:val="000000" w:themeColor="text1"/>
        </w:rPr>
        <w:t xml:space="preserve">vad žádosti). </w:t>
      </w:r>
    </w:p>
    <w:p w14:paraId="68A787F3" w14:textId="77777777" w:rsidR="00B638C2" w:rsidRPr="00B71042" w:rsidRDefault="5E8C12F0" w:rsidP="005D2D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 w:rsidRPr="664BC121">
        <w:rPr>
          <w:rFonts w:ascii="Calibri" w:hAnsi="Calibri" w:cs="Calibri"/>
          <w:color w:val="000000" w:themeColor="text1"/>
        </w:rPr>
        <w:t xml:space="preserve">Při nesplnění některého z kritérií je žadatel vyzván k odstranění vad žádosti podle § 14k odst. 1 rozpočtových pravidel, a to </w:t>
      </w:r>
      <w:r w:rsidR="1F083725" w:rsidRPr="664BC121">
        <w:rPr>
          <w:rFonts w:ascii="Calibri" w:hAnsi="Calibri" w:cs="Calibri"/>
          <w:color w:val="000000" w:themeColor="text1"/>
        </w:rPr>
        <w:t xml:space="preserve">v přiměřené lhůtě </w:t>
      </w:r>
      <w:r w:rsidRPr="664BC121">
        <w:rPr>
          <w:rFonts w:ascii="Calibri" w:hAnsi="Calibri" w:cs="Calibri"/>
          <w:color w:val="000000" w:themeColor="text1"/>
        </w:rPr>
        <w:t xml:space="preserve">od data doručení předmětné výzvy </w:t>
      </w:r>
      <w:r w:rsidR="2C82E801" w:rsidRPr="664BC121">
        <w:rPr>
          <w:rFonts w:ascii="Calibri" w:hAnsi="Calibri" w:cs="Calibri"/>
          <w:color w:val="000000" w:themeColor="text1"/>
        </w:rPr>
        <w:t>poskytovatele</w:t>
      </w:r>
      <w:r w:rsidRPr="664BC121">
        <w:rPr>
          <w:rFonts w:ascii="Calibri" w:hAnsi="Calibri" w:cs="Calibri"/>
          <w:color w:val="000000" w:themeColor="text1"/>
        </w:rPr>
        <w:t xml:space="preserve">. Poskytovatel může vyzvat žadatele k odstranění vad, případně k doplnění údajů. V případě, že žadatel na základě takovéto výzvy </w:t>
      </w:r>
      <w:r w:rsidR="2C82E801" w:rsidRPr="664BC121">
        <w:rPr>
          <w:rFonts w:ascii="Calibri" w:hAnsi="Calibri" w:cs="Calibri"/>
          <w:color w:val="000000" w:themeColor="text1"/>
        </w:rPr>
        <w:t>poskytovatele</w:t>
      </w:r>
      <w:r w:rsidRPr="664BC121">
        <w:rPr>
          <w:rFonts w:ascii="Calibri" w:hAnsi="Calibri" w:cs="Calibri"/>
          <w:color w:val="000000" w:themeColor="text1"/>
        </w:rPr>
        <w:t xml:space="preserve"> vady žádosti neodstraní (dostatečně dle požadavků </w:t>
      </w:r>
      <w:r w:rsidR="2C82E801" w:rsidRPr="664BC121">
        <w:rPr>
          <w:rFonts w:ascii="Calibri" w:hAnsi="Calibri" w:cs="Calibri"/>
          <w:color w:val="000000" w:themeColor="text1"/>
        </w:rPr>
        <w:t>poskytovatele</w:t>
      </w:r>
      <w:r w:rsidRPr="664BC121">
        <w:rPr>
          <w:rFonts w:ascii="Calibri" w:hAnsi="Calibri" w:cs="Calibri"/>
          <w:color w:val="000000" w:themeColor="text1"/>
        </w:rPr>
        <w:t xml:space="preserve"> a</w:t>
      </w:r>
      <w:r w:rsidR="253E654E" w:rsidRPr="664BC121">
        <w:rPr>
          <w:rFonts w:ascii="Calibri" w:hAnsi="Calibri" w:cs="Calibri"/>
          <w:color w:val="000000" w:themeColor="text1"/>
        </w:rPr>
        <w:t> </w:t>
      </w:r>
      <w:r w:rsidRPr="664BC121">
        <w:rPr>
          <w:rFonts w:ascii="Calibri" w:hAnsi="Calibri" w:cs="Calibri"/>
          <w:color w:val="000000" w:themeColor="text1"/>
        </w:rPr>
        <w:t>v</w:t>
      </w:r>
      <w:r w:rsidR="253E654E" w:rsidRPr="664BC121">
        <w:rPr>
          <w:rFonts w:ascii="Calibri" w:hAnsi="Calibri" w:cs="Calibri"/>
          <w:color w:val="000000" w:themeColor="text1"/>
        </w:rPr>
        <w:t> </w:t>
      </w:r>
      <w:r w:rsidRPr="664BC121">
        <w:rPr>
          <w:rFonts w:ascii="Calibri" w:hAnsi="Calibri" w:cs="Calibri"/>
          <w:color w:val="000000" w:themeColor="text1"/>
        </w:rPr>
        <w:t xml:space="preserve">rámci lhůty), poskytovatel řízení zastaví. </w:t>
      </w:r>
    </w:p>
    <w:p w14:paraId="7E175FBF" w14:textId="578FE715" w:rsidR="00B638C2" w:rsidRDefault="3C865E91" w:rsidP="002A4234">
      <w:pPr>
        <w:autoSpaceDE w:val="0"/>
        <w:autoSpaceDN w:val="0"/>
        <w:adjustRightInd w:val="0"/>
        <w:spacing w:before="240" w:line="240" w:lineRule="auto"/>
        <w:jc w:val="both"/>
        <w:rPr>
          <w:rFonts w:ascii="Calibri" w:hAnsi="Calibri" w:cs="Calibri"/>
          <w:color w:val="000000" w:themeColor="text1"/>
        </w:rPr>
      </w:pPr>
      <w:r w:rsidRPr="552A9B7A">
        <w:rPr>
          <w:rFonts w:ascii="Calibri" w:hAnsi="Calibri" w:cs="Calibri"/>
          <w:color w:val="000000" w:themeColor="text1"/>
        </w:rPr>
        <w:t>V případě nesplnění kteréhokoli nenapravitelného kritéria je řízení o žádosti o poskytnutí dotace zastaveno usnesením o zastavení řízení</w:t>
      </w:r>
      <w:r w:rsidR="3D951A68" w:rsidRPr="552A9B7A">
        <w:rPr>
          <w:rFonts w:ascii="Calibri" w:hAnsi="Calibri" w:cs="Calibri"/>
          <w:color w:val="000000" w:themeColor="text1"/>
          <w:vertAlign w:val="superscript"/>
        </w:rPr>
        <w:footnoteReference w:id="38"/>
      </w:r>
      <w:r w:rsidRPr="552A9B7A">
        <w:rPr>
          <w:rFonts w:ascii="Calibri" w:hAnsi="Calibri" w:cs="Calibri"/>
          <w:color w:val="000000" w:themeColor="text1"/>
        </w:rPr>
        <w:t xml:space="preserve">. </w:t>
      </w:r>
    </w:p>
    <w:p w14:paraId="46A0ECB7" w14:textId="79C49002" w:rsidR="000C2427" w:rsidRDefault="000C2427" w:rsidP="002A4234">
      <w:pPr>
        <w:autoSpaceDE w:val="0"/>
        <w:autoSpaceDN w:val="0"/>
        <w:adjustRightInd w:val="0"/>
        <w:spacing w:before="240" w:line="240" w:lineRule="auto"/>
        <w:jc w:val="both"/>
        <w:rPr>
          <w:rFonts w:ascii="Calibri" w:hAnsi="Calibri" w:cs="Calibri"/>
          <w:color w:val="000000" w:themeColor="text1"/>
        </w:rPr>
      </w:pPr>
    </w:p>
    <w:p w14:paraId="04D59344" w14:textId="107F58F8" w:rsidR="000C2427" w:rsidRDefault="000C2427" w:rsidP="002A4234">
      <w:pPr>
        <w:autoSpaceDE w:val="0"/>
        <w:autoSpaceDN w:val="0"/>
        <w:adjustRightInd w:val="0"/>
        <w:spacing w:before="240" w:line="240" w:lineRule="auto"/>
        <w:jc w:val="both"/>
        <w:rPr>
          <w:rFonts w:ascii="Calibri" w:hAnsi="Calibri" w:cs="Calibri"/>
          <w:color w:val="000000" w:themeColor="text1"/>
        </w:rPr>
      </w:pPr>
    </w:p>
    <w:p w14:paraId="0084DD97" w14:textId="0435A5E1" w:rsidR="000C2427" w:rsidRDefault="000C2427" w:rsidP="002A4234">
      <w:pPr>
        <w:autoSpaceDE w:val="0"/>
        <w:autoSpaceDN w:val="0"/>
        <w:adjustRightInd w:val="0"/>
        <w:spacing w:before="240" w:line="240" w:lineRule="auto"/>
        <w:jc w:val="both"/>
        <w:rPr>
          <w:rFonts w:ascii="Calibri" w:hAnsi="Calibri" w:cs="Calibri"/>
          <w:color w:val="000000" w:themeColor="text1"/>
        </w:rPr>
      </w:pPr>
    </w:p>
    <w:p w14:paraId="192948D0" w14:textId="5FDB08A5" w:rsidR="000C2427" w:rsidRDefault="000C2427" w:rsidP="002A4234">
      <w:pPr>
        <w:autoSpaceDE w:val="0"/>
        <w:autoSpaceDN w:val="0"/>
        <w:adjustRightInd w:val="0"/>
        <w:spacing w:before="240" w:line="240" w:lineRule="auto"/>
        <w:jc w:val="both"/>
        <w:rPr>
          <w:rFonts w:ascii="Calibri" w:hAnsi="Calibri" w:cs="Calibri"/>
          <w:color w:val="000000" w:themeColor="text1"/>
        </w:rPr>
      </w:pPr>
    </w:p>
    <w:p w14:paraId="70E77B89" w14:textId="7B7B21C4" w:rsidR="000C2427" w:rsidRDefault="000C2427" w:rsidP="002A4234">
      <w:pPr>
        <w:autoSpaceDE w:val="0"/>
        <w:autoSpaceDN w:val="0"/>
        <w:adjustRightInd w:val="0"/>
        <w:spacing w:before="240" w:line="240" w:lineRule="auto"/>
        <w:jc w:val="both"/>
        <w:rPr>
          <w:rFonts w:ascii="Calibri" w:hAnsi="Calibri" w:cs="Calibri"/>
          <w:color w:val="000000" w:themeColor="text1"/>
        </w:rPr>
      </w:pPr>
    </w:p>
    <w:p w14:paraId="3DCB44BB" w14:textId="3A187C65" w:rsidR="000C2427" w:rsidRDefault="000C2427" w:rsidP="002A4234">
      <w:pPr>
        <w:autoSpaceDE w:val="0"/>
        <w:autoSpaceDN w:val="0"/>
        <w:adjustRightInd w:val="0"/>
        <w:spacing w:before="240" w:line="240" w:lineRule="auto"/>
        <w:jc w:val="both"/>
        <w:rPr>
          <w:rFonts w:ascii="Calibri" w:hAnsi="Calibri" w:cs="Calibri"/>
          <w:color w:val="000000" w:themeColor="text1"/>
        </w:rPr>
      </w:pPr>
    </w:p>
    <w:p w14:paraId="58690CF3" w14:textId="5122B372" w:rsidR="000C2427" w:rsidRDefault="000C2427" w:rsidP="002A4234">
      <w:pPr>
        <w:autoSpaceDE w:val="0"/>
        <w:autoSpaceDN w:val="0"/>
        <w:adjustRightInd w:val="0"/>
        <w:spacing w:before="240" w:line="240" w:lineRule="auto"/>
        <w:jc w:val="both"/>
        <w:rPr>
          <w:rFonts w:ascii="Calibri" w:hAnsi="Calibri" w:cs="Calibri"/>
          <w:color w:val="000000" w:themeColor="text1"/>
        </w:rPr>
      </w:pPr>
    </w:p>
    <w:p w14:paraId="3B4B0F34" w14:textId="49932238" w:rsidR="000C2427" w:rsidRDefault="000C2427" w:rsidP="002A4234">
      <w:pPr>
        <w:autoSpaceDE w:val="0"/>
        <w:autoSpaceDN w:val="0"/>
        <w:adjustRightInd w:val="0"/>
        <w:spacing w:before="240" w:line="240" w:lineRule="auto"/>
        <w:jc w:val="both"/>
        <w:rPr>
          <w:rFonts w:ascii="Calibri" w:hAnsi="Calibri" w:cs="Calibri"/>
          <w:color w:val="000000" w:themeColor="text1"/>
        </w:rPr>
      </w:pPr>
    </w:p>
    <w:p w14:paraId="2C94A080" w14:textId="5CDE2664" w:rsidR="000C2427" w:rsidRDefault="000C2427" w:rsidP="002A4234">
      <w:pPr>
        <w:autoSpaceDE w:val="0"/>
        <w:autoSpaceDN w:val="0"/>
        <w:adjustRightInd w:val="0"/>
        <w:spacing w:before="240" w:line="240" w:lineRule="auto"/>
        <w:jc w:val="both"/>
        <w:rPr>
          <w:rFonts w:ascii="Calibri" w:hAnsi="Calibri" w:cs="Calibri"/>
          <w:color w:val="000000" w:themeColor="text1"/>
        </w:rPr>
      </w:pPr>
    </w:p>
    <w:p w14:paraId="5173A6A4" w14:textId="5CCCB306" w:rsidR="000C2427" w:rsidRDefault="000C2427" w:rsidP="002A4234">
      <w:pPr>
        <w:autoSpaceDE w:val="0"/>
        <w:autoSpaceDN w:val="0"/>
        <w:adjustRightInd w:val="0"/>
        <w:spacing w:before="240" w:line="240" w:lineRule="auto"/>
        <w:jc w:val="both"/>
        <w:rPr>
          <w:rFonts w:ascii="Calibri" w:hAnsi="Calibri" w:cs="Calibri"/>
          <w:color w:val="000000" w:themeColor="text1"/>
        </w:rPr>
      </w:pPr>
    </w:p>
    <w:p w14:paraId="33FCD807" w14:textId="77777777" w:rsidR="000C2427" w:rsidRDefault="000C2427" w:rsidP="002A4234">
      <w:pPr>
        <w:autoSpaceDE w:val="0"/>
        <w:autoSpaceDN w:val="0"/>
        <w:adjustRightInd w:val="0"/>
        <w:spacing w:before="24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Style w:val="Prosttabulka1"/>
        <w:tblW w:w="0" w:type="auto"/>
        <w:tblInd w:w="-856" w:type="dxa"/>
        <w:tblLook w:val="04A0" w:firstRow="1" w:lastRow="0" w:firstColumn="1" w:lastColumn="0" w:noHBand="0" w:noVBand="1"/>
      </w:tblPr>
      <w:tblGrid>
        <w:gridCol w:w="8081"/>
        <w:gridCol w:w="1837"/>
      </w:tblGrid>
      <w:tr w:rsidR="008A25DC" w:rsidRPr="008A25DC" w14:paraId="1FD86E38" w14:textId="77777777" w:rsidTr="000B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  <w:vAlign w:val="center"/>
          </w:tcPr>
          <w:p w14:paraId="0311A5BE" w14:textId="77777777" w:rsidR="008A25DC" w:rsidRPr="00A13947" w:rsidRDefault="008A25DC" w:rsidP="000B1B82">
            <w:pPr>
              <w:spacing w:before="240" w:after="120"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A13947">
              <w:rPr>
                <w:rFonts w:cstheme="minorHAnsi"/>
                <w:sz w:val="20"/>
                <w:szCs w:val="20"/>
              </w:rPr>
              <w:t>Kontrolní otázky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7101A93" w14:textId="77777777" w:rsidR="008A25DC" w:rsidRPr="00A13947" w:rsidRDefault="008A25DC" w:rsidP="008A25DC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A13947">
              <w:rPr>
                <w:rFonts w:cstheme="minorHAnsi"/>
                <w:sz w:val="20"/>
                <w:szCs w:val="20"/>
              </w:rPr>
              <w:t>Typ vady žádosti</w:t>
            </w:r>
          </w:p>
        </w:tc>
      </w:tr>
      <w:tr w:rsidR="008A25DC" w:rsidRPr="008A25DC" w14:paraId="5C4B113D" w14:textId="77777777" w:rsidTr="000B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D092BA4" w14:textId="77777777" w:rsidR="008A25DC" w:rsidRPr="000B1B82" w:rsidRDefault="008A25DC" w:rsidP="008A25DC">
            <w:pPr>
              <w:spacing w:after="0" w:line="240" w:lineRule="auto"/>
              <w:rPr>
                <w:rFonts w:cstheme="minorHAnsi"/>
                <w:bCs w:val="0"/>
                <w:sz w:val="18"/>
                <w:szCs w:val="18"/>
              </w:rPr>
            </w:pPr>
            <w:r w:rsidRPr="000B1B82">
              <w:rPr>
                <w:rFonts w:cstheme="minorHAnsi"/>
                <w:sz w:val="18"/>
                <w:szCs w:val="18"/>
              </w:rPr>
              <w:t>Je žadatel oprávněným žadatelem dle podmínek výzvy?</w:t>
            </w:r>
          </w:p>
        </w:tc>
        <w:tc>
          <w:tcPr>
            <w:tcW w:w="1837" w:type="dxa"/>
            <w:vAlign w:val="center"/>
          </w:tcPr>
          <w:p w14:paraId="73DC0F7D" w14:textId="77777777" w:rsidR="008A25DC" w:rsidRPr="008A25DC" w:rsidRDefault="008A25DC" w:rsidP="000B1B82">
            <w:pPr>
              <w:spacing w:after="0"/>
              <w:ind w:left="1026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A25DC">
              <w:rPr>
                <w:rFonts w:cstheme="minorHAnsi"/>
                <w:b/>
                <w:bCs/>
                <w:sz w:val="18"/>
                <w:szCs w:val="18"/>
              </w:rPr>
              <w:t>nenapravitelná</w:t>
            </w:r>
          </w:p>
        </w:tc>
      </w:tr>
      <w:tr w:rsidR="008A25DC" w:rsidRPr="008A25DC" w14:paraId="08E26714" w14:textId="77777777" w:rsidTr="000B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6E1417A" w14:textId="77777777" w:rsidR="008A25DC" w:rsidRPr="000B1B82" w:rsidRDefault="008A25DC" w:rsidP="008A25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1B82">
              <w:rPr>
                <w:rFonts w:cstheme="minorHAnsi"/>
                <w:sz w:val="18"/>
                <w:szCs w:val="18"/>
              </w:rPr>
              <w:t>Je žádost podána v určeném období pro počátek a konec příjmu žádostí, viz kapitola 1.2 výzvy?</w:t>
            </w:r>
          </w:p>
        </w:tc>
        <w:tc>
          <w:tcPr>
            <w:tcW w:w="1837" w:type="dxa"/>
            <w:vAlign w:val="center"/>
          </w:tcPr>
          <w:p w14:paraId="4A99C9E0" w14:textId="77777777" w:rsidR="008A25DC" w:rsidRPr="008A25DC" w:rsidRDefault="008A25DC" w:rsidP="000B1B82">
            <w:pPr>
              <w:spacing w:after="0"/>
              <w:ind w:left="1026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A25DC">
              <w:rPr>
                <w:rFonts w:cstheme="minorHAnsi"/>
                <w:b/>
                <w:bCs/>
                <w:sz w:val="18"/>
                <w:szCs w:val="18"/>
              </w:rPr>
              <w:t>nenapravitelná</w:t>
            </w:r>
          </w:p>
        </w:tc>
      </w:tr>
      <w:tr w:rsidR="008A25DC" w:rsidRPr="008A25DC" w14:paraId="693B2C02" w14:textId="77777777" w:rsidTr="000B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0990F6D" w14:textId="77777777" w:rsidR="008A25DC" w:rsidRPr="000B1B82" w:rsidRDefault="008A25DC" w:rsidP="008A25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1B82">
              <w:rPr>
                <w:rFonts w:cstheme="minorHAnsi"/>
                <w:sz w:val="18"/>
                <w:szCs w:val="18"/>
              </w:rPr>
              <w:lastRenderedPageBreak/>
              <w:t>Předložil žadatel vyplněnou žádost o poskytnutí dotace s požadovanými náležitostmi podle § 14 odst. 3 rozpočtových pravidel?</w:t>
            </w:r>
          </w:p>
        </w:tc>
        <w:tc>
          <w:tcPr>
            <w:tcW w:w="1837" w:type="dxa"/>
            <w:vAlign w:val="center"/>
          </w:tcPr>
          <w:p w14:paraId="3AF1CC66" w14:textId="77777777" w:rsidR="008A25DC" w:rsidRPr="008A25DC" w:rsidRDefault="008A25DC" w:rsidP="000B1B82">
            <w:pPr>
              <w:spacing w:after="0"/>
              <w:ind w:left="1026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8A25DC">
              <w:rPr>
                <w:rFonts w:cstheme="minorHAnsi"/>
                <w:sz w:val="18"/>
                <w:szCs w:val="18"/>
              </w:rPr>
              <w:t>napravitelná</w:t>
            </w:r>
          </w:p>
        </w:tc>
      </w:tr>
      <w:tr w:rsidR="008A25DC" w:rsidRPr="008A25DC" w14:paraId="0B52C33B" w14:textId="77777777" w:rsidTr="000B1B8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1E144975" w14:textId="77777777" w:rsidR="008A25DC" w:rsidRPr="000B1B82" w:rsidRDefault="008A25DC" w:rsidP="000B1B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1B82">
              <w:rPr>
                <w:rFonts w:cstheme="minorHAnsi"/>
                <w:sz w:val="18"/>
                <w:szCs w:val="18"/>
              </w:rPr>
              <w:t>Předložil žadatel dokumenty, které tvoří přílohy žádosti?</w:t>
            </w:r>
          </w:p>
        </w:tc>
      </w:tr>
      <w:tr w:rsidR="008A25DC" w:rsidRPr="008A25DC" w14:paraId="6B617E96" w14:textId="77777777" w:rsidTr="000B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1186AFB" w14:textId="77777777" w:rsidR="008A25DC" w:rsidRPr="008A25DC" w:rsidRDefault="008A25DC" w:rsidP="002C7AC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</w:rPr>
            </w:pPr>
            <w:r w:rsidRPr="008A25DC">
              <w:rPr>
                <w:rFonts w:cstheme="minorHAnsi"/>
                <w:b w:val="0"/>
                <w:sz w:val="18"/>
                <w:szCs w:val="18"/>
              </w:rPr>
              <w:t>kopie dokladů prokazujících vlastnictví ke všem nemovitostem dotčeným dotací,</w:t>
            </w:r>
          </w:p>
        </w:tc>
        <w:tc>
          <w:tcPr>
            <w:tcW w:w="1837" w:type="dxa"/>
            <w:vAlign w:val="center"/>
          </w:tcPr>
          <w:p w14:paraId="20CCC9AC" w14:textId="77777777" w:rsidR="008A25DC" w:rsidRPr="008A25DC" w:rsidRDefault="008A25DC" w:rsidP="000B1B82">
            <w:pPr>
              <w:spacing w:after="0"/>
              <w:ind w:left="1026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8A25DC">
              <w:rPr>
                <w:rFonts w:cstheme="minorHAnsi"/>
                <w:sz w:val="18"/>
                <w:szCs w:val="18"/>
              </w:rPr>
              <w:t>napravitelná</w:t>
            </w:r>
          </w:p>
        </w:tc>
      </w:tr>
      <w:tr w:rsidR="008A25DC" w:rsidRPr="008A25DC" w14:paraId="55C6236A" w14:textId="77777777" w:rsidTr="000B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16422131" w14:textId="77777777" w:rsidR="008A25DC" w:rsidRPr="008A25DC" w:rsidRDefault="008A25DC" w:rsidP="002C7AC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</w:rPr>
            </w:pPr>
            <w:r w:rsidRPr="008A25DC">
              <w:rPr>
                <w:rFonts w:cstheme="minorHAnsi"/>
                <w:b w:val="0"/>
                <w:sz w:val="18"/>
                <w:szCs w:val="18"/>
              </w:rPr>
              <w:t>originál čestného prohlášení k použití dotace dle vzoru uvedeném v příloze č. 3 žádosti o poskytnutí dotace,</w:t>
            </w:r>
          </w:p>
        </w:tc>
        <w:tc>
          <w:tcPr>
            <w:tcW w:w="1837" w:type="dxa"/>
            <w:vAlign w:val="center"/>
          </w:tcPr>
          <w:p w14:paraId="020004D5" w14:textId="77777777" w:rsidR="008A25DC" w:rsidRPr="008A25DC" w:rsidRDefault="008A25DC" w:rsidP="000B1B82">
            <w:pPr>
              <w:spacing w:after="0"/>
              <w:ind w:left="1026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8A25DC">
              <w:rPr>
                <w:rFonts w:cstheme="minorHAnsi"/>
                <w:sz w:val="18"/>
                <w:szCs w:val="18"/>
              </w:rPr>
              <w:t>napravitelná</w:t>
            </w:r>
          </w:p>
        </w:tc>
      </w:tr>
      <w:tr w:rsidR="008A25DC" w:rsidRPr="008A25DC" w14:paraId="6C9B66FC" w14:textId="77777777" w:rsidTr="000B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2D4970A7" w14:textId="77777777" w:rsidR="008A25DC" w:rsidRPr="008A25DC" w:rsidRDefault="008A25DC" w:rsidP="002C7AC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</w:rPr>
            </w:pPr>
            <w:r w:rsidRPr="008A25DC">
              <w:rPr>
                <w:rFonts w:cstheme="minorHAnsi"/>
                <w:b w:val="0"/>
                <w:sz w:val="18"/>
                <w:szCs w:val="18"/>
              </w:rPr>
              <w:t xml:space="preserve">originál čestného prohlášení o závazku „významně nepoškozovat“ („do no </w:t>
            </w:r>
            <w:proofErr w:type="spellStart"/>
            <w:r w:rsidRPr="008A25DC">
              <w:rPr>
                <w:rFonts w:cstheme="minorHAnsi"/>
                <w:b w:val="0"/>
                <w:sz w:val="18"/>
                <w:szCs w:val="18"/>
              </w:rPr>
              <w:t>significant</w:t>
            </w:r>
            <w:proofErr w:type="spellEnd"/>
            <w:r w:rsidRPr="008A25DC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8A25DC">
              <w:rPr>
                <w:rFonts w:cstheme="minorHAnsi"/>
                <w:b w:val="0"/>
                <w:sz w:val="18"/>
                <w:szCs w:val="18"/>
              </w:rPr>
              <w:t>harm</w:t>
            </w:r>
            <w:proofErr w:type="spellEnd"/>
            <w:r w:rsidRPr="008A25DC">
              <w:rPr>
                <w:rFonts w:cstheme="minorHAnsi"/>
                <w:b w:val="0"/>
                <w:sz w:val="18"/>
                <w:szCs w:val="18"/>
              </w:rPr>
              <w:t>“) dle vzoru uvedeném v příloze č. 4 žádosti o poskytnutí dotace,</w:t>
            </w:r>
          </w:p>
        </w:tc>
        <w:tc>
          <w:tcPr>
            <w:tcW w:w="1837" w:type="dxa"/>
            <w:vAlign w:val="center"/>
          </w:tcPr>
          <w:p w14:paraId="75738AA9" w14:textId="77777777" w:rsidR="008A25DC" w:rsidRPr="008A25DC" w:rsidRDefault="008A25DC" w:rsidP="000B1B82">
            <w:pPr>
              <w:spacing w:after="0"/>
              <w:ind w:left="1026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8A25DC">
              <w:rPr>
                <w:rFonts w:cstheme="minorHAnsi"/>
                <w:sz w:val="18"/>
                <w:szCs w:val="18"/>
              </w:rPr>
              <w:t>napravitelná</w:t>
            </w:r>
          </w:p>
        </w:tc>
      </w:tr>
      <w:tr w:rsidR="008A25DC" w:rsidRPr="008A25DC" w14:paraId="7F12D7EB" w14:textId="77777777" w:rsidTr="000B1B82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20CAB97A" w14:textId="77777777" w:rsidR="008A25DC" w:rsidRPr="008A25DC" w:rsidRDefault="008A25DC" w:rsidP="002C7AC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</w:rPr>
            </w:pPr>
            <w:r w:rsidRPr="008A25DC">
              <w:rPr>
                <w:rFonts w:cstheme="minorHAnsi"/>
                <w:b w:val="0"/>
                <w:sz w:val="18"/>
                <w:szCs w:val="18"/>
              </w:rPr>
              <w:t>originál čestného prohlášení ke střetu zájmů dle vzoru uvedeném v příloze č. 5 žádosti o poskytnutí dotace,</w:t>
            </w:r>
          </w:p>
        </w:tc>
        <w:tc>
          <w:tcPr>
            <w:tcW w:w="1837" w:type="dxa"/>
            <w:vAlign w:val="center"/>
          </w:tcPr>
          <w:p w14:paraId="1C3A2E67" w14:textId="77777777" w:rsidR="008A25DC" w:rsidRPr="008A25DC" w:rsidRDefault="008A25DC" w:rsidP="000B1B82">
            <w:pPr>
              <w:spacing w:after="0"/>
              <w:ind w:left="1026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8A25DC">
              <w:rPr>
                <w:rFonts w:cstheme="minorHAnsi"/>
                <w:sz w:val="18"/>
                <w:szCs w:val="18"/>
              </w:rPr>
              <w:t>napravitelná</w:t>
            </w:r>
          </w:p>
        </w:tc>
      </w:tr>
      <w:tr w:rsidR="008A25DC" w:rsidRPr="008A25DC" w14:paraId="60E02D4E" w14:textId="77777777" w:rsidTr="000B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10F23C8C" w14:textId="77777777" w:rsidR="008A25DC" w:rsidRPr="008A25DC" w:rsidRDefault="008A25DC" w:rsidP="002C7AC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</w:rPr>
            </w:pPr>
            <w:r w:rsidRPr="008A25DC">
              <w:rPr>
                <w:rFonts w:cstheme="minorHAnsi"/>
                <w:b w:val="0"/>
                <w:sz w:val="18"/>
                <w:szCs w:val="18"/>
              </w:rPr>
              <w:t>kopii studie proveditelnosti,</w:t>
            </w:r>
          </w:p>
        </w:tc>
        <w:tc>
          <w:tcPr>
            <w:tcW w:w="1837" w:type="dxa"/>
            <w:vAlign w:val="center"/>
          </w:tcPr>
          <w:p w14:paraId="3809892C" w14:textId="77777777" w:rsidR="008A25DC" w:rsidRPr="008A25DC" w:rsidRDefault="008A25DC" w:rsidP="008A25DC">
            <w:pPr>
              <w:spacing w:after="0"/>
              <w:ind w:left="1026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8A25DC">
              <w:rPr>
                <w:rFonts w:cstheme="minorHAnsi"/>
                <w:sz w:val="18"/>
                <w:szCs w:val="18"/>
              </w:rPr>
              <w:t>napravitelná</w:t>
            </w:r>
          </w:p>
        </w:tc>
      </w:tr>
      <w:tr w:rsidR="008A25DC" w:rsidRPr="008A25DC" w14:paraId="56705BF8" w14:textId="77777777" w:rsidTr="000B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1336FEC0" w14:textId="77777777" w:rsidR="008A25DC" w:rsidRPr="008A25DC" w:rsidRDefault="008A25DC" w:rsidP="002C7AC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</w:rPr>
            </w:pPr>
            <w:r w:rsidRPr="008A25DC">
              <w:rPr>
                <w:rFonts w:cstheme="minorHAnsi"/>
                <w:b w:val="0"/>
                <w:sz w:val="18"/>
                <w:szCs w:val="18"/>
              </w:rPr>
              <w:t xml:space="preserve">kopii </w:t>
            </w:r>
            <w:proofErr w:type="spellStart"/>
            <w:r w:rsidRPr="008A25DC">
              <w:rPr>
                <w:rFonts w:cstheme="minorHAnsi"/>
                <w:b w:val="0"/>
                <w:sz w:val="18"/>
                <w:szCs w:val="18"/>
              </w:rPr>
              <w:t>cost</w:t>
            </w:r>
            <w:proofErr w:type="spellEnd"/>
            <w:r w:rsidRPr="008A25DC">
              <w:rPr>
                <w:rFonts w:cstheme="minorHAnsi"/>
                <w:b w:val="0"/>
                <w:sz w:val="18"/>
                <w:szCs w:val="18"/>
              </w:rPr>
              <w:t>-benefit analýzy,</w:t>
            </w:r>
          </w:p>
        </w:tc>
        <w:tc>
          <w:tcPr>
            <w:tcW w:w="1837" w:type="dxa"/>
            <w:vAlign w:val="center"/>
          </w:tcPr>
          <w:p w14:paraId="3FD7D76E" w14:textId="77777777" w:rsidR="008A25DC" w:rsidRPr="008A25DC" w:rsidRDefault="008A25DC" w:rsidP="000B1B82">
            <w:pPr>
              <w:spacing w:after="0"/>
              <w:ind w:left="1026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A25DC">
              <w:rPr>
                <w:rFonts w:cstheme="minorHAnsi"/>
                <w:sz w:val="18"/>
                <w:szCs w:val="18"/>
              </w:rPr>
              <w:t>napravitelná</w:t>
            </w:r>
          </w:p>
        </w:tc>
      </w:tr>
      <w:tr w:rsidR="008A25DC" w:rsidRPr="008A25DC" w14:paraId="5E977F3C" w14:textId="77777777" w:rsidTr="000B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2F851E19" w14:textId="77777777" w:rsidR="008A25DC" w:rsidRPr="008A25DC" w:rsidRDefault="008A25DC" w:rsidP="002C7AC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</w:rPr>
            </w:pPr>
            <w:r w:rsidRPr="008A25DC">
              <w:rPr>
                <w:rFonts w:cstheme="minorHAnsi"/>
                <w:b w:val="0"/>
                <w:sz w:val="18"/>
                <w:szCs w:val="18"/>
              </w:rPr>
              <w:t xml:space="preserve">kopii pravomocného stavebního povolení nebo jiný dokument dle § 78, popř. § 108 </w:t>
            </w:r>
            <w:r w:rsidR="00B71581">
              <w:rPr>
                <w:rFonts w:cstheme="minorHAnsi"/>
                <w:b w:val="0"/>
                <w:sz w:val="18"/>
                <w:szCs w:val="18"/>
              </w:rPr>
              <w:t xml:space="preserve">stavebního </w:t>
            </w:r>
            <w:r w:rsidRPr="008A25DC">
              <w:rPr>
                <w:rFonts w:cstheme="minorHAnsi"/>
                <w:b w:val="0"/>
                <w:sz w:val="18"/>
                <w:szCs w:val="18"/>
              </w:rPr>
              <w:t xml:space="preserve">zákona, resp. dokument dle odpovídající právní úpravy platné v době vydání Rozhodnutí nebo rozhodnutí o změně rozhodnutí o poskytnutí dotace, ev. originál čestného prohlášení v případě, že stavba, terénní úpravy, zařízení a udržovací práce nevyžadují stavební povolení ani ohlášení, </w:t>
            </w:r>
          </w:p>
        </w:tc>
        <w:tc>
          <w:tcPr>
            <w:tcW w:w="1837" w:type="dxa"/>
            <w:vAlign w:val="center"/>
          </w:tcPr>
          <w:p w14:paraId="20E0793B" w14:textId="77777777" w:rsidR="008A25DC" w:rsidRPr="008A25DC" w:rsidRDefault="008A25DC" w:rsidP="008A25DC">
            <w:pPr>
              <w:spacing w:after="0"/>
              <w:ind w:left="1026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A25DC">
              <w:rPr>
                <w:rFonts w:cstheme="minorHAnsi"/>
                <w:sz w:val="18"/>
                <w:szCs w:val="18"/>
              </w:rPr>
              <w:t>napravitelné</w:t>
            </w:r>
          </w:p>
        </w:tc>
      </w:tr>
      <w:tr w:rsidR="008A25DC" w:rsidRPr="008A25DC" w14:paraId="466CF153" w14:textId="77777777" w:rsidTr="000B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4F9007A" w14:textId="77777777" w:rsidR="008A25DC" w:rsidRPr="008A25DC" w:rsidRDefault="008A25DC" w:rsidP="002C7AC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</w:rPr>
            </w:pPr>
            <w:r w:rsidRPr="008A25DC">
              <w:rPr>
                <w:rFonts w:cstheme="minorHAnsi"/>
                <w:b w:val="0"/>
                <w:sz w:val="18"/>
                <w:szCs w:val="18"/>
              </w:rPr>
              <w:t xml:space="preserve">projektovou dokumentaci v nejvyšším dosaženém stupni zpracování (elektronicky, např. na CD nebo jiném datovém nosiči), </w:t>
            </w:r>
          </w:p>
        </w:tc>
        <w:tc>
          <w:tcPr>
            <w:tcW w:w="1837" w:type="dxa"/>
            <w:vAlign w:val="center"/>
          </w:tcPr>
          <w:p w14:paraId="0F9446CD" w14:textId="77777777" w:rsidR="008A25DC" w:rsidRPr="008A25DC" w:rsidRDefault="008A25DC" w:rsidP="000B1B82">
            <w:pPr>
              <w:spacing w:after="0"/>
              <w:ind w:left="1026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A25DC">
              <w:rPr>
                <w:rFonts w:cstheme="minorHAnsi"/>
                <w:sz w:val="18"/>
                <w:szCs w:val="18"/>
              </w:rPr>
              <w:t>napravitelná</w:t>
            </w:r>
          </w:p>
        </w:tc>
      </w:tr>
      <w:tr w:rsidR="008A25DC" w:rsidRPr="008A25DC" w14:paraId="4CDE149C" w14:textId="77777777" w:rsidTr="000B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5C72E899" w14:textId="77777777" w:rsidR="008A25DC" w:rsidRPr="008A25DC" w:rsidRDefault="008A25DC" w:rsidP="002C7AC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</w:rPr>
            </w:pPr>
            <w:r w:rsidRPr="008A25DC">
              <w:rPr>
                <w:rFonts w:cstheme="minorHAnsi"/>
                <w:b w:val="0"/>
                <w:sz w:val="18"/>
                <w:szCs w:val="18"/>
              </w:rPr>
              <w:t>originál nebo ověřenou kopii plné moci v případě, že je statutární orgán zastupován jinou osobou,</w:t>
            </w:r>
          </w:p>
        </w:tc>
        <w:tc>
          <w:tcPr>
            <w:tcW w:w="1837" w:type="dxa"/>
            <w:vAlign w:val="center"/>
          </w:tcPr>
          <w:p w14:paraId="3F52218E" w14:textId="77777777" w:rsidR="008A25DC" w:rsidRPr="008A25DC" w:rsidRDefault="008A25DC" w:rsidP="000B1B82">
            <w:pPr>
              <w:spacing w:after="0"/>
              <w:ind w:left="1026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A25DC">
              <w:rPr>
                <w:rFonts w:cstheme="minorHAnsi"/>
                <w:sz w:val="18"/>
                <w:szCs w:val="18"/>
              </w:rPr>
              <w:t>napravitelná</w:t>
            </w:r>
          </w:p>
        </w:tc>
      </w:tr>
      <w:tr w:rsidR="008A25DC" w:rsidRPr="008A25DC" w14:paraId="5E12F151" w14:textId="77777777" w:rsidTr="000B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EC97E35" w14:textId="77777777" w:rsidR="008A25DC" w:rsidRPr="008A25DC" w:rsidRDefault="008A25DC" w:rsidP="002C7AC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 w:val="0"/>
                <w:sz w:val="18"/>
                <w:szCs w:val="18"/>
              </w:rPr>
            </w:pPr>
            <w:r w:rsidRPr="008A25DC">
              <w:rPr>
                <w:rFonts w:cstheme="minorHAnsi"/>
                <w:b w:val="0"/>
                <w:sz w:val="18"/>
                <w:szCs w:val="18"/>
              </w:rPr>
              <w:t>kopie dokladů z průběhu zadávacího řízení na generálního zhotovitele stavby.</w:t>
            </w:r>
          </w:p>
        </w:tc>
        <w:tc>
          <w:tcPr>
            <w:tcW w:w="1837" w:type="dxa"/>
            <w:vAlign w:val="center"/>
          </w:tcPr>
          <w:p w14:paraId="12FBB9C8" w14:textId="77777777" w:rsidR="008A25DC" w:rsidRPr="008A25DC" w:rsidRDefault="008A25DC" w:rsidP="008A25DC">
            <w:pPr>
              <w:spacing w:after="0"/>
              <w:ind w:left="1026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A25DC">
              <w:rPr>
                <w:rFonts w:cstheme="minorHAnsi"/>
                <w:sz w:val="18"/>
                <w:szCs w:val="18"/>
              </w:rPr>
              <w:t>napravitelná</w:t>
            </w:r>
          </w:p>
        </w:tc>
      </w:tr>
      <w:tr w:rsidR="008A25DC" w:rsidRPr="008A25DC" w14:paraId="5BD7DD0F" w14:textId="77777777" w:rsidTr="000B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17C08B17" w14:textId="77777777" w:rsidR="008A25DC" w:rsidRPr="000B1B82" w:rsidRDefault="008A25DC" w:rsidP="008A25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1B82">
              <w:rPr>
                <w:rFonts w:cstheme="minorHAnsi"/>
                <w:sz w:val="18"/>
                <w:szCs w:val="18"/>
              </w:rPr>
              <w:t>Jsou žádost a ostatní dokumenty řádně podepsány oprávněnou osobou žadatele?</w:t>
            </w:r>
          </w:p>
        </w:tc>
        <w:tc>
          <w:tcPr>
            <w:tcW w:w="1837" w:type="dxa"/>
            <w:vAlign w:val="center"/>
          </w:tcPr>
          <w:p w14:paraId="50A4C2F4" w14:textId="77777777" w:rsidR="008A25DC" w:rsidRPr="008A25DC" w:rsidRDefault="008A25DC" w:rsidP="000B1B82">
            <w:pPr>
              <w:spacing w:after="0"/>
              <w:ind w:left="1026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A25DC">
              <w:rPr>
                <w:rFonts w:cstheme="minorHAnsi"/>
                <w:sz w:val="18"/>
                <w:szCs w:val="18"/>
              </w:rPr>
              <w:t>napravitelná</w:t>
            </w:r>
          </w:p>
        </w:tc>
      </w:tr>
      <w:tr w:rsidR="008A25DC" w:rsidRPr="008A25DC" w14:paraId="1AC2C5EF" w14:textId="77777777" w:rsidTr="000B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348812A" w14:textId="77777777" w:rsidR="008A25DC" w:rsidRPr="000B1B82" w:rsidRDefault="008A25DC" w:rsidP="008A25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1B82">
              <w:rPr>
                <w:rFonts w:cstheme="minorHAnsi"/>
                <w:sz w:val="18"/>
                <w:szCs w:val="18"/>
              </w:rPr>
              <w:t>Je žádost v souladu s věcným zaměřením výzvy?</w:t>
            </w:r>
          </w:p>
        </w:tc>
        <w:tc>
          <w:tcPr>
            <w:tcW w:w="1837" w:type="dxa"/>
            <w:vAlign w:val="center"/>
          </w:tcPr>
          <w:p w14:paraId="0F8FCD47" w14:textId="77777777" w:rsidR="008A25DC" w:rsidRPr="008A25DC" w:rsidRDefault="008A25DC" w:rsidP="000B1B82">
            <w:pPr>
              <w:spacing w:after="0"/>
              <w:ind w:left="1026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A25DC">
              <w:rPr>
                <w:rFonts w:cstheme="minorHAnsi"/>
                <w:b/>
                <w:bCs/>
                <w:sz w:val="18"/>
                <w:szCs w:val="18"/>
              </w:rPr>
              <w:t>nenapravitelná</w:t>
            </w:r>
          </w:p>
        </w:tc>
      </w:tr>
    </w:tbl>
    <w:p w14:paraId="7A85676F" w14:textId="77777777" w:rsidR="000B1B82" w:rsidRDefault="000B1B82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DF566" w14:textId="77777777" w:rsidR="00135F56" w:rsidRPr="00EC3BD8" w:rsidRDefault="21AC830C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00EC3BD8">
        <w:rPr>
          <w:rFonts w:ascii="Calibri" w:eastAsia="Calibri" w:hAnsi="Calibri" w:cs="Times New Roman"/>
          <w:b/>
          <w:bCs/>
          <w:sz w:val="28"/>
          <w:szCs w:val="28"/>
        </w:rPr>
        <w:t>Věcné</w:t>
      </w:r>
      <w:r w:rsidR="4E488217" w:rsidRPr="00EC3BD8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 hodnocení</w:t>
      </w:r>
    </w:p>
    <w:p w14:paraId="601C2F6E" w14:textId="05F85F23" w:rsidR="00135F56" w:rsidRDefault="1A7BA656" w:rsidP="00442506">
      <w:pPr>
        <w:spacing w:before="240" w:after="120" w:line="240" w:lineRule="auto"/>
        <w:jc w:val="both"/>
        <w:rPr>
          <w:rFonts w:ascii="Calibri" w:hAnsi="Calibri" w:cs="Calibri"/>
        </w:rPr>
      </w:pPr>
      <w:r w:rsidRPr="774CECBE">
        <w:rPr>
          <w:rFonts w:ascii="Calibri" w:hAnsi="Calibri" w:cs="Calibri"/>
        </w:rPr>
        <w:t xml:space="preserve">Věcnému/specifickému hodnocení odpovídá </w:t>
      </w:r>
      <w:r w:rsidRPr="774CECBE">
        <w:rPr>
          <w:rFonts w:ascii="Calibri" w:hAnsi="Calibri" w:cs="Calibri"/>
          <w:b/>
          <w:bCs/>
        </w:rPr>
        <w:t>hodnocení kvality zpracování žádosti z hlediska jejího obsahu,</w:t>
      </w:r>
      <w:r w:rsidRPr="774CECBE">
        <w:rPr>
          <w:rFonts w:ascii="Calibri" w:hAnsi="Calibri" w:cs="Calibri"/>
        </w:rPr>
        <w:t xml:space="preserve"> koncepčního souladu a</w:t>
      </w:r>
      <w:r w:rsidR="085B66D7" w:rsidRPr="774CECBE">
        <w:rPr>
          <w:rFonts w:ascii="Calibri" w:hAnsi="Calibri" w:cs="Calibri"/>
        </w:rPr>
        <w:t> </w:t>
      </w:r>
      <w:proofErr w:type="spellStart"/>
      <w:r w:rsidRPr="774CECBE">
        <w:rPr>
          <w:rFonts w:ascii="Calibri" w:hAnsi="Calibri" w:cs="Calibri"/>
        </w:rPr>
        <w:t>technicko-ekonomického</w:t>
      </w:r>
      <w:proofErr w:type="spellEnd"/>
      <w:r w:rsidRPr="774CECBE">
        <w:rPr>
          <w:rFonts w:ascii="Calibri" w:hAnsi="Calibri" w:cs="Calibri"/>
        </w:rPr>
        <w:t xml:space="preserve"> řešení</w:t>
      </w:r>
      <w:r w:rsidR="085B66D7" w:rsidRPr="774CECBE">
        <w:rPr>
          <w:rFonts w:ascii="Calibri" w:hAnsi="Calibri" w:cs="Calibri"/>
          <w:color w:val="000000" w:themeColor="text1"/>
        </w:rPr>
        <w:t xml:space="preserve"> s ohledem na naplňování věcného zaměření výzvy</w:t>
      </w:r>
      <w:r w:rsidRPr="774CECBE">
        <w:rPr>
          <w:rFonts w:ascii="Calibri" w:hAnsi="Calibri" w:cs="Calibri"/>
        </w:rPr>
        <w:t>. Případné vady vyplývající z věcného hodnocení jsou považovány za napravitelné.</w:t>
      </w:r>
    </w:p>
    <w:p w14:paraId="246665FB" w14:textId="076324BB" w:rsidR="000C2427" w:rsidRDefault="000C2427" w:rsidP="00442506">
      <w:pPr>
        <w:spacing w:before="240" w:after="120" w:line="240" w:lineRule="auto"/>
        <w:jc w:val="both"/>
        <w:rPr>
          <w:rFonts w:ascii="Calibri" w:hAnsi="Calibri" w:cs="Calibri"/>
        </w:rPr>
      </w:pPr>
    </w:p>
    <w:p w14:paraId="0184C58C" w14:textId="5D9B3465" w:rsidR="000C2427" w:rsidRDefault="000C2427" w:rsidP="00442506">
      <w:pPr>
        <w:spacing w:before="240" w:after="120" w:line="240" w:lineRule="auto"/>
        <w:jc w:val="both"/>
        <w:rPr>
          <w:rFonts w:ascii="Calibri" w:hAnsi="Calibri" w:cs="Calibri"/>
        </w:rPr>
      </w:pPr>
    </w:p>
    <w:p w14:paraId="2635EACC" w14:textId="7D7D6CD2" w:rsidR="000C2427" w:rsidRDefault="000C2427" w:rsidP="00442506">
      <w:pPr>
        <w:spacing w:before="240" w:after="120" w:line="240" w:lineRule="auto"/>
        <w:jc w:val="both"/>
        <w:rPr>
          <w:rFonts w:ascii="Calibri" w:hAnsi="Calibri" w:cs="Calibri"/>
        </w:rPr>
      </w:pPr>
    </w:p>
    <w:p w14:paraId="4FC4B6E3" w14:textId="1A3A54D5" w:rsidR="000C2427" w:rsidRDefault="000C2427" w:rsidP="00442506">
      <w:pPr>
        <w:spacing w:before="240" w:after="120" w:line="240" w:lineRule="auto"/>
        <w:jc w:val="both"/>
        <w:rPr>
          <w:rFonts w:ascii="Calibri" w:hAnsi="Calibri" w:cs="Calibri"/>
        </w:rPr>
      </w:pPr>
    </w:p>
    <w:p w14:paraId="4AD53EF4" w14:textId="71DCECBB" w:rsidR="002E4534" w:rsidRDefault="002E4534" w:rsidP="00442506">
      <w:pPr>
        <w:spacing w:before="240" w:after="120" w:line="240" w:lineRule="auto"/>
        <w:jc w:val="both"/>
        <w:rPr>
          <w:rFonts w:ascii="Calibri" w:hAnsi="Calibri" w:cs="Calibri"/>
        </w:rPr>
      </w:pPr>
    </w:p>
    <w:p w14:paraId="4372B6D2" w14:textId="77777777" w:rsidR="002E4534" w:rsidRDefault="002E4534" w:rsidP="00442506">
      <w:pPr>
        <w:spacing w:before="240" w:after="120" w:line="240" w:lineRule="auto"/>
        <w:jc w:val="both"/>
        <w:rPr>
          <w:rFonts w:ascii="Calibri" w:hAnsi="Calibri" w:cs="Calibri"/>
        </w:rPr>
      </w:pPr>
    </w:p>
    <w:p w14:paraId="1959662E" w14:textId="15B1A271" w:rsidR="000C2427" w:rsidRDefault="000C2427" w:rsidP="00442506">
      <w:pPr>
        <w:spacing w:before="240" w:after="120" w:line="240" w:lineRule="auto"/>
        <w:jc w:val="both"/>
        <w:rPr>
          <w:rFonts w:ascii="Calibri" w:hAnsi="Calibri" w:cs="Calibri"/>
        </w:rPr>
      </w:pPr>
    </w:p>
    <w:p w14:paraId="21235067" w14:textId="77777777" w:rsidR="000C2427" w:rsidRDefault="000C2427" w:rsidP="00442506">
      <w:pPr>
        <w:spacing w:before="240" w:after="120" w:line="240" w:lineRule="auto"/>
        <w:jc w:val="both"/>
        <w:rPr>
          <w:rFonts w:ascii="Calibri" w:hAnsi="Calibri" w:cs="Calibri"/>
        </w:rPr>
      </w:pP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1B82" w14:paraId="7C9A693D" w14:textId="77777777" w:rsidTr="000B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2E19A3" w14:textId="77777777" w:rsidR="000B1B82" w:rsidRPr="00A13947" w:rsidRDefault="000B1B82" w:rsidP="000B1B82">
            <w:pPr>
              <w:spacing w:before="240"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13947">
              <w:rPr>
                <w:rFonts w:cstheme="minorHAnsi"/>
                <w:sz w:val="20"/>
                <w:szCs w:val="20"/>
              </w:rPr>
              <w:t>Kontrolní otázky</w:t>
            </w:r>
          </w:p>
        </w:tc>
      </w:tr>
      <w:tr w:rsidR="000B1B82" w14:paraId="65D7F6C5" w14:textId="77777777" w:rsidTr="000B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  <w:vAlign w:val="center"/>
          </w:tcPr>
          <w:p w14:paraId="4AC43FFF" w14:textId="77777777" w:rsidR="000B1B82" w:rsidRPr="000B1B82" w:rsidRDefault="000B1B82" w:rsidP="000B1B82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 w:val="0"/>
                <w:lang w:eastAsia="cs-CZ"/>
              </w:rPr>
            </w:pPr>
            <w:r w:rsidRPr="000B1B82">
              <w:rPr>
                <w:b w:val="0"/>
                <w:sz w:val="18"/>
                <w:szCs w:val="18"/>
              </w:rPr>
              <w:lastRenderedPageBreak/>
              <w:t>Je věcné zaměření projektu v souladu se strategickým záměrem vzdělávací a vědecké, výzkumné, vývojové a inovační, umělecké a další tvůrčí činnosti vysoké školy a jeho každoroční aktualizací, a je investiční projekt uveden v plánu investičních aktivit na příslušný rok?</w:t>
            </w:r>
          </w:p>
        </w:tc>
      </w:tr>
      <w:tr w:rsidR="000B1B82" w14:paraId="3943FCDA" w14:textId="77777777" w:rsidTr="000B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  <w:vAlign w:val="center"/>
          </w:tcPr>
          <w:p w14:paraId="2922DB4E" w14:textId="77777777" w:rsidR="000B1B82" w:rsidRPr="000B1B82" w:rsidRDefault="000B1B82" w:rsidP="000B1B82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 w:val="0"/>
                <w:lang w:eastAsia="cs-CZ"/>
              </w:rPr>
            </w:pPr>
            <w:r w:rsidRPr="000B1B82">
              <w:rPr>
                <w:b w:val="0"/>
                <w:sz w:val="18"/>
                <w:szCs w:val="18"/>
              </w:rPr>
              <w:t>Je popis potřebnosti realizace projektu kvalitně a výstižně zpracován?</w:t>
            </w:r>
          </w:p>
        </w:tc>
      </w:tr>
      <w:tr w:rsidR="000B1B82" w14:paraId="687D2F88" w14:textId="77777777" w:rsidTr="000B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004815E9" w14:textId="77777777" w:rsidR="000B1B82" w:rsidRPr="000B1B82" w:rsidRDefault="000B1B82" w:rsidP="000B1B82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 w:val="0"/>
                <w:lang w:eastAsia="cs-CZ"/>
              </w:rPr>
            </w:pPr>
            <w:r w:rsidRPr="000B1B82">
              <w:rPr>
                <w:b w:val="0"/>
                <w:sz w:val="18"/>
                <w:szCs w:val="18"/>
              </w:rPr>
              <w:t xml:space="preserve">Jsou nemovitosti dotčené dotací v majetku VVŠ? Je v případě žádosti o poskytnutí dotace na technické zhodnocení majetku, který není ve vlastnictví žadatele, předmět dotace zabezpečen opatřením pro zajištění vkládaných finančních prostředků státního rozpočtu/EU? Jsou před vydáním Rozhodnutí uzavřeny a předloženy pro tyto nemovitosti všechny smlouvy? </w:t>
            </w:r>
          </w:p>
        </w:tc>
      </w:tr>
      <w:tr w:rsidR="000B1B82" w14:paraId="71B00457" w14:textId="77777777" w:rsidTr="000B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259574D6" w14:textId="77777777" w:rsidR="000B1B82" w:rsidRPr="000B1B82" w:rsidRDefault="000B1B82" w:rsidP="000B1B82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 w:val="0"/>
                <w:lang w:eastAsia="cs-CZ"/>
              </w:rPr>
            </w:pPr>
            <w:r w:rsidRPr="000B1B82">
              <w:rPr>
                <w:b w:val="0"/>
                <w:sz w:val="18"/>
                <w:szCs w:val="18"/>
              </w:rPr>
              <w:t xml:space="preserve">Doložil u stavebního projektu žadatel kopii pravomocného stavebního povolení, případně jiný dokument pro konkrétní druh povolovacího řízení (např. certifikát autorizovaného inspektora, veřejnoprávní smlouvu nahrazující stavební povolení, platný písemný souhlas stavebního úřadu s ohlášenou stavbou)? </w:t>
            </w:r>
          </w:p>
        </w:tc>
      </w:tr>
      <w:tr w:rsidR="000B1B82" w14:paraId="007ABE44" w14:textId="77777777" w:rsidTr="000B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08A36C34" w14:textId="77777777" w:rsidR="000B1B82" w:rsidRPr="000B1B82" w:rsidRDefault="000B1B82" w:rsidP="000B1B82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 w:val="0"/>
                <w:lang w:eastAsia="cs-CZ"/>
              </w:rPr>
            </w:pPr>
            <w:r w:rsidRPr="000B1B82">
              <w:rPr>
                <w:b w:val="0"/>
                <w:sz w:val="18"/>
                <w:szCs w:val="18"/>
              </w:rPr>
              <w:t xml:space="preserve">Popisuje žadatel výstižně navrhovaný stav stavebně technického řešení a potřebného vybavení? </w:t>
            </w:r>
          </w:p>
        </w:tc>
      </w:tr>
      <w:tr w:rsidR="000B1B82" w14:paraId="1A37C8FF" w14:textId="77777777" w:rsidTr="000B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7FE1F317" w14:textId="77777777" w:rsidR="000B1B82" w:rsidRPr="000B1B82" w:rsidRDefault="000B1B82" w:rsidP="000B1B82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 w:val="0"/>
                <w:lang w:eastAsia="cs-CZ"/>
              </w:rPr>
            </w:pPr>
            <w:r w:rsidRPr="000B1B82">
              <w:rPr>
                <w:b w:val="0"/>
                <w:sz w:val="18"/>
                <w:szCs w:val="18"/>
              </w:rPr>
              <w:t xml:space="preserve">Je podrobně popsán časový harmonogram realizace Investice a je reálný? </w:t>
            </w:r>
          </w:p>
        </w:tc>
      </w:tr>
      <w:tr w:rsidR="000B1B82" w14:paraId="0AAB9296" w14:textId="77777777" w:rsidTr="000B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6926A597" w14:textId="77777777" w:rsidR="000B1B82" w:rsidRPr="000B1B82" w:rsidRDefault="000B1B82" w:rsidP="000B1B82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 w:val="0"/>
                <w:lang w:eastAsia="cs-CZ"/>
              </w:rPr>
            </w:pPr>
            <w:r w:rsidRPr="000B1B82">
              <w:rPr>
                <w:b w:val="0"/>
                <w:sz w:val="18"/>
                <w:szCs w:val="18"/>
              </w:rPr>
              <w:t>Je reálné dodržení závazných časových ukazatelů Investice – milníku a cíle?</w:t>
            </w:r>
          </w:p>
        </w:tc>
      </w:tr>
      <w:tr w:rsidR="000B1B82" w14:paraId="297D32E3" w14:textId="77777777" w:rsidTr="000B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73233A37" w14:textId="77777777" w:rsidR="000B1B82" w:rsidRPr="000B1B82" w:rsidRDefault="000B1B82" w:rsidP="000B1B82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 w:val="0"/>
                <w:lang w:eastAsia="cs-CZ"/>
              </w:rPr>
            </w:pPr>
            <w:r w:rsidRPr="000B1B82">
              <w:rPr>
                <w:b w:val="0"/>
                <w:sz w:val="18"/>
                <w:szCs w:val="18"/>
              </w:rPr>
              <w:t xml:space="preserve">Jsou v rámci investičního projektu výstižně popsána stávající opatření k principu “významně nepoškozovat” (DNSH)? </w:t>
            </w:r>
          </w:p>
        </w:tc>
      </w:tr>
      <w:tr w:rsidR="000B1B82" w14:paraId="3DF07987" w14:textId="77777777" w:rsidTr="000B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4315FF50" w14:textId="77777777" w:rsidR="000B1B82" w:rsidRPr="000B1B82" w:rsidRDefault="000B1B82" w:rsidP="000B1B82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 w:val="0"/>
                <w:lang w:eastAsia="cs-CZ"/>
              </w:rPr>
            </w:pPr>
            <w:r w:rsidRPr="000B1B82">
              <w:rPr>
                <w:b w:val="0"/>
                <w:sz w:val="18"/>
                <w:szCs w:val="18"/>
              </w:rPr>
              <w:t xml:space="preserve">Je podrobně popsán a doložen způsob zadání a průběhu zadávacího řízení na </w:t>
            </w:r>
            <w:r w:rsidR="006F18ED">
              <w:rPr>
                <w:b w:val="0"/>
                <w:sz w:val="18"/>
                <w:szCs w:val="18"/>
              </w:rPr>
              <w:t xml:space="preserve">generálního </w:t>
            </w:r>
            <w:r w:rsidRPr="000B1B82">
              <w:rPr>
                <w:b w:val="0"/>
                <w:sz w:val="18"/>
                <w:szCs w:val="18"/>
              </w:rPr>
              <w:t>zhotovitele stavby v souladu se </w:t>
            </w:r>
            <w:r w:rsidR="00B71581" w:rsidRPr="00B71581">
              <w:rPr>
                <w:b w:val="0"/>
                <w:sz w:val="18"/>
                <w:szCs w:val="18"/>
              </w:rPr>
              <w:t>zákonem č.</w:t>
            </w:r>
            <w:r w:rsidR="00B71581">
              <w:rPr>
                <w:b w:val="0"/>
                <w:sz w:val="18"/>
                <w:szCs w:val="18"/>
              </w:rPr>
              <w:t> </w:t>
            </w:r>
            <w:r w:rsidR="00B71581" w:rsidRPr="00B71581">
              <w:rPr>
                <w:b w:val="0"/>
                <w:sz w:val="18"/>
                <w:szCs w:val="18"/>
              </w:rPr>
              <w:t>134/2016 Sb., o zadávání veřejných zakázek, ve znění pozdějších předpisů</w:t>
            </w:r>
            <w:r w:rsidRPr="000B1B82">
              <w:rPr>
                <w:b w:val="0"/>
                <w:sz w:val="18"/>
                <w:szCs w:val="18"/>
              </w:rPr>
              <w:t xml:space="preserve">? </w:t>
            </w:r>
          </w:p>
        </w:tc>
      </w:tr>
      <w:tr w:rsidR="000B1B82" w14:paraId="509CBCCA" w14:textId="77777777" w:rsidTr="000B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4D73053C" w14:textId="77777777" w:rsidR="000B1B82" w:rsidRPr="000B1B82" w:rsidRDefault="000B1B82" w:rsidP="000B1B82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 w:val="0"/>
                <w:lang w:eastAsia="cs-CZ"/>
              </w:rPr>
            </w:pPr>
            <w:r w:rsidRPr="000B1B82">
              <w:rPr>
                <w:b w:val="0"/>
                <w:sz w:val="18"/>
                <w:szCs w:val="18"/>
              </w:rPr>
              <w:t xml:space="preserve">Jsou údaje v žádosti, studii proveditelnosti, </w:t>
            </w:r>
            <w:proofErr w:type="spellStart"/>
            <w:r w:rsidRPr="000B1B82">
              <w:rPr>
                <w:b w:val="0"/>
                <w:sz w:val="18"/>
                <w:szCs w:val="18"/>
              </w:rPr>
              <w:t>cost</w:t>
            </w:r>
            <w:proofErr w:type="spellEnd"/>
            <w:r w:rsidRPr="000B1B82">
              <w:rPr>
                <w:b w:val="0"/>
                <w:sz w:val="18"/>
                <w:szCs w:val="18"/>
              </w:rPr>
              <w:t xml:space="preserve">-benefit analýze a dalších přílohách vzájemně v souladu? </w:t>
            </w:r>
          </w:p>
        </w:tc>
      </w:tr>
      <w:tr w:rsidR="000B1B82" w14:paraId="29EF9072" w14:textId="77777777" w:rsidTr="000B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2803841A" w14:textId="77777777" w:rsidR="000B1B82" w:rsidRPr="000B1B82" w:rsidRDefault="000B1B82" w:rsidP="000B1B82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 w:val="0"/>
                <w:lang w:eastAsia="cs-CZ"/>
              </w:rPr>
            </w:pPr>
            <w:r w:rsidRPr="000B1B82">
              <w:rPr>
                <w:b w:val="0"/>
                <w:sz w:val="18"/>
                <w:szCs w:val="18"/>
              </w:rPr>
              <w:t xml:space="preserve">Jsou definována rizika pro realizaci investičního projektu a opatření na jejich eliminaci? (Analýza rizik ve studii proveditelnosti a v </w:t>
            </w:r>
            <w:proofErr w:type="spellStart"/>
            <w:r w:rsidRPr="000B1B82">
              <w:rPr>
                <w:b w:val="0"/>
                <w:sz w:val="18"/>
                <w:szCs w:val="18"/>
              </w:rPr>
              <w:t>cost</w:t>
            </w:r>
            <w:proofErr w:type="spellEnd"/>
            <w:r w:rsidRPr="000B1B82">
              <w:rPr>
                <w:b w:val="0"/>
                <w:sz w:val="18"/>
                <w:szCs w:val="18"/>
              </w:rPr>
              <w:t>-benefit analýze)</w:t>
            </w:r>
          </w:p>
        </w:tc>
      </w:tr>
      <w:tr w:rsidR="000B1B82" w14:paraId="1CF5DF09" w14:textId="77777777" w:rsidTr="000B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66852553" w14:textId="77777777" w:rsidR="000B1B82" w:rsidRPr="000B1B82" w:rsidRDefault="000B1B82" w:rsidP="000B1B82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 w:val="0"/>
                <w:lang w:eastAsia="cs-CZ"/>
              </w:rPr>
            </w:pPr>
            <w:r w:rsidRPr="000B1B82">
              <w:rPr>
                <w:b w:val="0"/>
                <w:sz w:val="18"/>
                <w:szCs w:val="18"/>
              </w:rPr>
              <w:t xml:space="preserve">Popisuje žadatel výstižně navrhované řešení potřebného vybavení? </w:t>
            </w:r>
          </w:p>
        </w:tc>
      </w:tr>
    </w:tbl>
    <w:p w14:paraId="1F7A15BE" w14:textId="77777777" w:rsidR="00135F56" w:rsidRPr="00694BF7" w:rsidRDefault="6D0F4216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before="240" w:after="0" w:line="240" w:lineRule="auto"/>
        <w:jc w:val="both"/>
        <w:outlineLvl w:val="0"/>
        <w:rPr>
          <w:rFonts w:ascii="Calibri" w:hAnsi="Calibri" w:cs="Calibri"/>
          <w:b/>
          <w:bCs/>
          <w:color w:val="000000"/>
          <w:sz w:val="23"/>
          <w:szCs w:val="23"/>
          <w:vertAlign w:val="superscript"/>
        </w:rPr>
      </w:pPr>
      <w:r w:rsidRPr="629D2DB5">
        <w:rPr>
          <w:rFonts w:ascii="Calibri" w:hAnsi="Calibri" w:cs="Calibri"/>
          <w:b/>
          <w:bCs/>
          <w:sz w:val="28"/>
          <w:szCs w:val="28"/>
        </w:rPr>
        <w:t>Odstranění vad a úprava žádosti o poskytnutí dotace</w:t>
      </w:r>
      <w:r w:rsidR="00135F56" w:rsidRPr="00694BF7">
        <w:rPr>
          <w:rFonts w:ascii="Calibri" w:hAnsi="Calibri" w:cs="Calibri"/>
          <w:b/>
          <w:bCs/>
          <w:color w:val="000000"/>
          <w:sz w:val="23"/>
          <w:szCs w:val="23"/>
          <w:vertAlign w:val="superscript"/>
        </w:rPr>
        <w:footnoteReference w:id="39"/>
      </w:r>
    </w:p>
    <w:p w14:paraId="29A0D9B7" w14:textId="7A3FF37C" w:rsidR="00135F56" w:rsidRPr="00851C8B" w:rsidRDefault="5EA7B80F" w:rsidP="00EC3BD8">
      <w:pPr>
        <w:spacing w:before="240" w:after="0" w:line="240" w:lineRule="auto"/>
        <w:jc w:val="both"/>
        <w:rPr>
          <w:rFonts w:ascii="Calibri" w:hAnsi="Calibri" w:cs="Calibri"/>
          <w:color w:val="000000"/>
        </w:rPr>
      </w:pPr>
      <w:r w:rsidRPr="664BC121">
        <w:rPr>
          <w:rFonts w:ascii="Calibri" w:hAnsi="Calibri" w:cs="Calibri"/>
          <w:color w:val="000000" w:themeColor="text1"/>
        </w:rPr>
        <w:t xml:space="preserve">Poskytovatel </w:t>
      </w:r>
      <w:r w:rsidR="514C184B" w:rsidRPr="664BC121">
        <w:rPr>
          <w:rFonts w:ascii="Calibri" w:hAnsi="Calibri" w:cs="Calibri"/>
          <w:color w:val="000000" w:themeColor="text1"/>
        </w:rPr>
        <w:t xml:space="preserve">může kdykoliv v průběhu řízení vyzvat žadatele k odstranění vad žádosti dle § 14k odst. 1 rozpočtových pravidel, případně k doložení dalších podkladů nebo údajů nezbytných pro vydání </w:t>
      </w:r>
      <w:r w:rsidR="00576BFE">
        <w:rPr>
          <w:rFonts w:ascii="Calibri" w:hAnsi="Calibri" w:cs="Calibri"/>
          <w:color w:val="000000" w:themeColor="text1"/>
        </w:rPr>
        <w:t>R</w:t>
      </w:r>
      <w:r w:rsidR="514C184B" w:rsidRPr="664BC121">
        <w:rPr>
          <w:rFonts w:ascii="Calibri" w:hAnsi="Calibri" w:cs="Calibri"/>
          <w:color w:val="000000" w:themeColor="text1"/>
        </w:rPr>
        <w:t xml:space="preserve">ozhodnutí dle § 14k odst. 3 rozpočtových pravidel, a to v přiměřené lhůtě. </w:t>
      </w:r>
      <w:r w:rsidRPr="664BC121">
        <w:rPr>
          <w:rFonts w:ascii="Calibri" w:hAnsi="Calibri" w:cs="Calibri"/>
          <w:color w:val="000000" w:themeColor="text1"/>
        </w:rPr>
        <w:t xml:space="preserve">Poskytovatel </w:t>
      </w:r>
      <w:r w:rsidR="514C184B" w:rsidRPr="664BC121">
        <w:rPr>
          <w:rFonts w:ascii="Calibri" w:hAnsi="Calibri" w:cs="Calibri"/>
          <w:color w:val="000000" w:themeColor="text1"/>
        </w:rPr>
        <w:t>může dle</w:t>
      </w:r>
      <w:r w:rsidR="005943C1">
        <w:rPr>
          <w:rFonts w:ascii="Calibri" w:hAnsi="Calibri" w:cs="Calibri"/>
          <w:color w:val="000000" w:themeColor="text1"/>
        </w:rPr>
        <w:t> </w:t>
      </w:r>
      <w:r w:rsidR="514C184B" w:rsidRPr="664BC121">
        <w:rPr>
          <w:rFonts w:ascii="Calibri" w:hAnsi="Calibri" w:cs="Calibri"/>
          <w:color w:val="000000" w:themeColor="text1"/>
        </w:rPr>
        <w:t>§</w:t>
      </w:r>
      <w:r w:rsidR="00EC09B4">
        <w:rPr>
          <w:rFonts w:ascii="Calibri" w:hAnsi="Calibri" w:cs="Calibri"/>
          <w:color w:val="000000" w:themeColor="text1"/>
        </w:rPr>
        <w:t> </w:t>
      </w:r>
      <w:r w:rsidR="514C184B" w:rsidRPr="664BC121">
        <w:rPr>
          <w:rFonts w:ascii="Calibri" w:hAnsi="Calibri" w:cs="Calibri"/>
          <w:color w:val="000000" w:themeColor="text1"/>
        </w:rPr>
        <w:t xml:space="preserve">14k odst. 4 rozpočtových pravidel žadateli doporučit úpravu žádosti, lze-li předpokládat, že upravené žádosti bude zcela vyhověno. Vyhoví-li žadatel tomuto doporučení, posuzuje </w:t>
      </w:r>
      <w:r w:rsidRPr="664BC121">
        <w:rPr>
          <w:rFonts w:ascii="Calibri" w:hAnsi="Calibri" w:cs="Calibri"/>
          <w:color w:val="000000" w:themeColor="text1"/>
        </w:rPr>
        <w:t xml:space="preserve">poskytovatel </w:t>
      </w:r>
      <w:r w:rsidR="514C184B" w:rsidRPr="664BC121">
        <w:rPr>
          <w:rFonts w:ascii="Calibri" w:hAnsi="Calibri" w:cs="Calibri"/>
          <w:color w:val="000000" w:themeColor="text1"/>
        </w:rPr>
        <w:t>upravenou žádost o</w:t>
      </w:r>
      <w:r w:rsidR="1929430F" w:rsidRPr="664BC121">
        <w:rPr>
          <w:rFonts w:ascii="Calibri" w:hAnsi="Calibri" w:cs="Calibri"/>
          <w:color w:val="000000" w:themeColor="text1"/>
        </w:rPr>
        <w:t> </w:t>
      </w:r>
      <w:r w:rsidR="514C184B" w:rsidRPr="664BC121">
        <w:rPr>
          <w:rFonts w:ascii="Calibri" w:hAnsi="Calibri" w:cs="Calibri"/>
          <w:color w:val="000000" w:themeColor="text1"/>
        </w:rPr>
        <w:t>poskytnutí dotace.</w:t>
      </w:r>
    </w:p>
    <w:p w14:paraId="1ACD0418" w14:textId="77777777" w:rsidR="004609EA" w:rsidRPr="00B71042" w:rsidRDefault="664BC121" w:rsidP="664BC1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 w:themeColor="text1"/>
        </w:rPr>
      </w:pPr>
      <w:r w:rsidRPr="664BC121">
        <w:rPr>
          <w:rFonts w:ascii="Calibri" w:hAnsi="Calibri" w:cs="Calibri"/>
          <w:color w:val="000000" w:themeColor="text1"/>
        </w:rPr>
        <w:t xml:space="preserve">Neodstraní-li žadatel o dotaci vady žádosti ve lhůtě stanovené ve výzvě poskytovatele, poskytovatel řízení zastaví. </w:t>
      </w:r>
    </w:p>
    <w:p w14:paraId="4622D28D" w14:textId="77777777" w:rsidR="004609EA" w:rsidRPr="00B71042" w:rsidRDefault="7C5422AE" w:rsidP="009779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 w:rsidRPr="664BC121">
        <w:rPr>
          <w:rFonts w:ascii="Calibri" w:hAnsi="Calibri" w:cs="Calibri"/>
          <w:color w:val="000000" w:themeColor="text1"/>
        </w:rPr>
        <w:t xml:space="preserve">V případě, že žadatel na základě výzvy poskytovatele k doplnění údajů chybějící informace/podklady nedoplní (dostatečně dle požadavků poskytovatele a v rámci lhůty), žádost o poskytnutí dotace může </w:t>
      </w:r>
      <w:r w:rsidR="1929430F" w:rsidRPr="664BC121">
        <w:rPr>
          <w:rFonts w:ascii="Calibri" w:hAnsi="Calibri" w:cs="Calibri"/>
          <w:color w:val="000000" w:themeColor="text1"/>
        </w:rPr>
        <w:t>poskytovatel zamítnout.</w:t>
      </w:r>
      <w:r w:rsidRPr="664BC121">
        <w:rPr>
          <w:rFonts w:ascii="Calibri" w:hAnsi="Calibri" w:cs="Calibri"/>
          <w:color w:val="000000" w:themeColor="text1"/>
        </w:rPr>
        <w:t xml:space="preserve"> </w:t>
      </w:r>
    </w:p>
    <w:p w14:paraId="40F45027" w14:textId="77777777" w:rsidR="00552FB2" w:rsidRDefault="00C84A0F" w:rsidP="0097795F">
      <w:pPr>
        <w:spacing w:before="120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</w:t>
      </w:r>
      <w:r w:rsidR="00552FB2" w:rsidRPr="00B638C2">
        <w:rPr>
          <w:rFonts w:ascii="Calibri" w:hAnsi="Calibri" w:cs="Calibri"/>
          <w:color w:val="000000"/>
        </w:rPr>
        <w:t>eúspěšn</w:t>
      </w:r>
      <w:r>
        <w:rPr>
          <w:rFonts w:ascii="Calibri" w:hAnsi="Calibri" w:cs="Calibri"/>
          <w:color w:val="000000"/>
        </w:rPr>
        <w:t>ý</w:t>
      </w:r>
      <w:r w:rsidR="00552FB2" w:rsidRPr="00B638C2">
        <w:rPr>
          <w:rFonts w:ascii="Calibri" w:hAnsi="Calibri" w:cs="Calibri"/>
          <w:color w:val="000000"/>
        </w:rPr>
        <w:t xml:space="preserve"> žadatel</w:t>
      </w:r>
      <w:r>
        <w:rPr>
          <w:rFonts w:ascii="Calibri" w:hAnsi="Calibri" w:cs="Calibri"/>
          <w:color w:val="000000"/>
        </w:rPr>
        <w:t xml:space="preserve"> může </w:t>
      </w:r>
      <w:r w:rsidRPr="00B638C2">
        <w:rPr>
          <w:rFonts w:ascii="Calibri" w:hAnsi="Calibri" w:cs="Calibri"/>
          <w:color w:val="000000"/>
        </w:rPr>
        <w:t xml:space="preserve">v rámci výzvy </w:t>
      </w:r>
      <w:r>
        <w:rPr>
          <w:rFonts w:ascii="Calibri" w:hAnsi="Calibri" w:cs="Calibri"/>
          <w:color w:val="000000"/>
        </w:rPr>
        <w:t xml:space="preserve">ve stanoveném termínu pro podání žádosti </w:t>
      </w:r>
      <w:r w:rsidR="00552FB2" w:rsidRPr="00B638C2">
        <w:rPr>
          <w:rFonts w:ascii="Calibri" w:hAnsi="Calibri" w:cs="Calibri"/>
          <w:color w:val="000000"/>
        </w:rPr>
        <w:t>podat přepracovanou žádost o</w:t>
      </w:r>
      <w:r>
        <w:rPr>
          <w:rFonts w:ascii="Calibri" w:hAnsi="Calibri" w:cs="Calibri"/>
          <w:color w:val="000000"/>
        </w:rPr>
        <w:t> dotaci</w:t>
      </w:r>
      <w:r w:rsidR="00552FB2" w:rsidRPr="00B638C2">
        <w:rPr>
          <w:rFonts w:ascii="Calibri" w:hAnsi="Calibri" w:cs="Calibri"/>
          <w:color w:val="000000"/>
        </w:rPr>
        <w:t xml:space="preserve"> opakovaně.</w:t>
      </w:r>
    </w:p>
    <w:p w14:paraId="4440CE41" w14:textId="7E29602D" w:rsidR="000F0B7B" w:rsidRDefault="00135F56" w:rsidP="0097795F">
      <w:pPr>
        <w:spacing w:before="120" w:line="240" w:lineRule="auto"/>
        <w:jc w:val="both"/>
        <w:rPr>
          <w:rFonts w:ascii="Calibri" w:hAnsi="Calibri" w:cs="Calibri"/>
          <w:color w:val="000000"/>
        </w:rPr>
      </w:pPr>
      <w:r w:rsidRPr="0097795F">
        <w:rPr>
          <w:rFonts w:ascii="Calibri" w:hAnsi="Calibri" w:cs="Calibri"/>
          <w:color w:val="000000"/>
        </w:rPr>
        <w:t>Žadatel plně odpovídá za pravdivost a správnost údajů uvedených v žádosti.</w:t>
      </w:r>
    </w:p>
    <w:p w14:paraId="145BA0F3" w14:textId="77777777" w:rsidR="002E4534" w:rsidRDefault="002E4534" w:rsidP="0097795F">
      <w:pPr>
        <w:spacing w:before="120" w:line="240" w:lineRule="auto"/>
        <w:jc w:val="both"/>
        <w:rPr>
          <w:rFonts w:ascii="Calibri" w:hAnsi="Calibri" w:cs="Calibri"/>
          <w:color w:val="000000"/>
        </w:rPr>
      </w:pPr>
    </w:p>
    <w:p w14:paraId="6984FE1E" w14:textId="77777777" w:rsidR="000C2427" w:rsidRDefault="000C2427" w:rsidP="0097795F">
      <w:pPr>
        <w:spacing w:before="120" w:line="240" w:lineRule="auto"/>
        <w:jc w:val="both"/>
        <w:rPr>
          <w:rFonts w:ascii="Calibri" w:hAnsi="Calibri" w:cs="Calibri"/>
          <w:color w:val="000000"/>
        </w:rPr>
      </w:pPr>
    </w:p>
    <w:p w14:paraId="05357300" w14:textId="77777777" w:rsidR="00135F56" w:rsidRPr="00EE7345" w:rsidRDefault="604D2017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before="240" w:after="0" w:line="240" w:lineRule="auto"/>
        <w:jc w:val="both"/>
        <w:outlineLvl w:val="0"/>
        <w:rPr>
          <w:rFonts w:eastAsiaTheme="minorEastAsia"/>
          <w:b/>
          <w:bCs/>
          <w:sz w:val="28"/>
          <w:szCs w:val="28"/>
        </w:rPr>
      </w:pPr>
      <w:r w:rsidRPr="7679075C">
        <w:rPr>
          <w:rFonts w:ascii="Calibri" w:hAnsi="Calibri" w:cs="Calibri"/>
          <w:b/>
          <w:bCs/>
          <w:sz w:val="28"/>
          <w:szCs w:val="28"/>
        </w:rPr>
        <w:lastRenderedPageBreak/>
        <w:t>V</w:t>
      </w:r>
      <w:r w:rsidR="4B001FB1" w:rsidRPr="7679075C">
        <w:rPr>
          <w:rFonts w:ascii="Calibri" w:hAnsi="Calibri" w:cs="Calibri"/>
          <w:b/>
          <w:bCs/>
          <w:sz w:val="28"/>
          <w:szCs w:val="28"/>
        </w:rPr>
        <w:t xml:space="preserve">ydání </w:t>
      </w:r>
      <w:r w:rsidR="53473448" w:rsidRPr="7679075C">
        <w:rPr>
          <w:rFonts w:ascii="Calibri" w:hAnsi="Calibri" w:cs="Calibri"/>
          <w:b/>
          <w:bCs/>
          <w:sz w:val="28"/>
          <w:szCs w:val="28"/>
        </w:rPr>
        <w:t>r</w:t>
      </w:r>
      <w:r w:rsidR="4B001FB1" w:rsidRPr="7679075C">
        <w:rPr>
          <w:rFonts w:ascii="Calibri" w:hAnsi="Calibri" w:cs="Calibri"/>
          <w:b/>
          <w:bCs/>
          <w:sz w:val="28"/>
          <w:szCs w:val="28"/>
        </w:rPr>
        <w:t>ozhodnutí o poskytnutí dotace</w:t>
      </w:r>
    </w:p>
    <w:p w14:paraId="6E89833D" w14:textId="77777777" w:rsidR="002F229C" w:rsidRPr="002F229C" w:rsidRDefault="5B65EB8D" w:rsidP="664BC121">
      <w:pPr>
        <w:spacing w:before="240" w:after="0" w:line="240" w:lineRule="auto"/>
        <w:jc w:val="both"/>
        <w:rPr>
          <w:rFonts w:ascii="Calibri" w:hAnsi="Calibri" w:cs="Calibri"/>
          <w:color w:val="000000" w:themeColor="text1"/>
        </w:rPr>
      </w:pPr>
      <w:r w:rsidRPr="664BC121">
        <w:rPr>
          <w:rFonts w:ascii="Calibri" w:hAnsi="Calibri" w:cs="Calibri"/>
          <w:color w:val="000000" w:themeColor="text1"/>
        </w:rPr>
        <w:t xml:space="preserve">Po splnění podmínek výzvy a kompletaci všech dokumentů podle </w:t>
      </w:r>
      <w:r w:rsidR="46FA05F8" w:rsidRPr="664BC121">
        <w:rPr>
          <w:rFonts w:ascii="Calibri" w:hAnsi="Calibri" w:cs="Calibri"/>
          <w:color w:val="000000" w:themeColor="text1"/>
        </w:rPr>
        <w:t xml:space="preserve">§ 14 odst. </w:t>
      </w:r>
      <w:r w:rsidR="03A33D6D" w:rsidRPr="664BC121">
        <w:rPr>
          <w:rFonts w:ascii="Calibri" w:hAnsi="Calibri" w:cs="Calibri"/>
          <w:color w:val="000000" w:themeColor="text1"/>
        </w:rPr>
        <w:t>3</w:t>
      </w:r>
      <w:r w:rsidR="46FA05F8" w:rsidRPr="664BC121">
        <w:rPr>
          <w:rFonts w:ascii="Calibri" w:hAnsi="Calibri" w:cs="Calibri"/>
          <w:color w:val="000000" w:themeColor="text1"/>
        </w:rPr>
        <w:t xml:space="preserve"> rozpočtových pravidel je </w:t>
      </w:r>
      <w:r w:rsidRPr="664BC121">
        <w:rPr>
          <w:rFonts w:ascii="Calibri" w:hAnsi="Calibri" w:cs="Calibri"/>
          <w:color w:val="000000" w:themeColor="text1"/>
        </w:rPr>
        <w:t xml:space="preserve">zahájen vlastní proces vydání </w:t>
      </w:r>
      <w:r w:rsidR="00576BFE">
        <w:rPr>
          <w:rFonts w:ascii="Calibri" w:hAnsi="Calibri" w:cs="Calibri"/>
          <w:color w:val="000000" w:themeColor="text1"/>
        </w:rPr>
        <w:t>r</w:t>
      </w:r>
      <w:r w:rsidRPr="664BC121">
        <w:rPr>
          <w:rFonts w:ascii="Calibri" w:hAnsi="Calibri" w:cs="Calibri"/>
          <w:color w:val="000000" w:themeColor="text1"/>
        </w:rPr>
        <w:t>ozhodnutí</w:t>
      </w:r>
      <w:r w:rsidR="03A33D6D" w:rsidRPr="664BC121">
        <w:rPr>
          <w:rFonts w:ascii="Calibri" w:hAnsi="Calibri" w:cs="Calibri"/>
          <w:color w:val="000000" w:themeColor="text1"/>
        </w:rPr>
        <w:t>.</w:t>
      </w:r>
      <w:r w:rsidR="03A33D6D">
        <w:t xml:space="preserve"> Dotace je poskytována podle § 14 odst. 4 rozpočtových pravidel ve spojení s ustanovením § 14m tohoto zákona rozhodnutím o poskytnutí dotace. </w:t>
      </w:r>
      <w:r w:rsidR="4CC4E771">
        <w:t xml:space="preserve">Rozhodnutí může obsahovat přílohy, které jsou jeho nedílnou součástí, a na které musí být ve výroku výslovně odkázáno. </w:t>
      </w:r>
      <w:r w:rsidR="468D721D">
        <w:t xml:space="preserve">Vztah ke správnímu řádu je upraven ustanovením § 14q </w:t>
      </w:r>
      <w:r w:rsidR="0A36BADD">
        <w:t>rozpočtových pravidel,</w:t>
      </w:r>
      <w:r w:rsidR="468D721D">
        <w:t xml:space="preserve"> </w:t>
      </w:r>
      <w:r w:rsidR="00576BFE">
        <w:t>R</w:t>
      </w:r>
      <w:r w:rsidR="468D721D">
        <w:t xml:space="preserve">ozhodnutí se vydává ve správním řízení.  </w:t>
      </w:r>
    </w:p>
    <w:p w14:paraId="2C7CBCDD" w14:textId="77777777" w:rsidR="002F229C" w:rsidRPr="002F229C" w:rsidRDefault="3F85C403" w:rsidP="7679075C">
      <w:pPr>
        <w:spacing w:before="240" w:line="240" w:lineRule="auto"/>
        <w:jc w:val="both"/>
      </w:pPr>
      <w:r>
        <w:t xml:space="preserve">Proti rozhodnutí o poskytnutí dotace a proti rozhodnutí o neposkytnutí části dotace nebo celé dotace nelze podat řádný opravný prostředek, nelze jej přezkoumat v přezkumném řízení s výjimkou ustanovení § 153 odst. 1 písm. a) správního řádu, ani nelze žádat obnovu řízení. </w:t>
      </w:r>
    </w:p>
    <w:p w14:paraId="48662DF2" w14:textId="77777777" w:rsidR="002F229C" w:rsidRPr="002F229C" w:rsidRDefault="3F85C403" w:rsidP="002F229C">
      <w:pPr>
        <w:spacing w:before="240" w:line="240" w:lineRule="auto"/>
        <w:jc w:val="both"/>
      </w:pPr>
      <w:r>
        <w:t>Při rozhodování o žádosti lze užít institut tzv. nové</w:t>
      </w:r>
      <w:r w:rsidR="0030166D">
        <w:t>ho</w:t>
      </w:r>
      <w:r>
        <w:t xml:space="preserve"> rozhodnutí, a to za podmínek podle § 14p </w:t>
      </w:r>
      <w:r w:rsidR="38CADD1B">
        <w:t>rozpočtových pravidel.</w:t>
      </w:r>
      <w:r>
        <w:t xml:space="preserve"> </w:t>
      </w:r>
    </w:p>
    <w:p w14:paraId="12FD7795" w14:textId="77777777" w:rsidR="005B52A7" w:rsidRPr="00C82C79" w:rsidRDefault="01C71037" w:rsidP="7679075C">
      <w:pPr>
        <w:spacing w:before="240" w:after="120" w:line="240" w:lineRule="auto"/>
        <w:jc w:val="both"/>
        <w:rPr>
          <w:rFonts w:ascii="Calibri" w:hAnsi="Calibri" w:cs="Calibri"/>
          <w:color w:val="000000" w:themeColor="text1"/>
        </w:rPr>
      </w:pPr>
      <w:r w:rsidRPr="664BC121">
        <w:rPr>
          <w:rFonts w:ascii="Calibri" w:hAnsi="Calibri" w:cs="Calibri"/>
          <w:color w:val="000000" w:themeColor="text1"/>
        </w:rPr>
        <w:t>Poskytovatel podpory vydá tzv. Opravné rozhodnutí</w:t>
      </w:r>
      <w:r w:rsidRPr="664BC121">
        <w:rPr>
          <w:rFonts w:ascii="Calibri" w:hAnsi="Calibri" w:cs="Calibri"/>
          <w:b/>
          <w:bCs/>
          <w:color w:val="000000" w:themeColor="text1"/>
        </w:rPr>
        <w:t xml:space="preserve"> </w:t>
      </w:r>
      <w:r w:rsidRPr="664BC121">
        <w:rPr>
          <w:rFonts w:ascii="Calibri" w:hAnsi="Calibri" w:cs="Calibri"/>
          <w:color w:val="000000" w:themeColor="text1"/>
        </w:rPr>
        <w:t>i bez žádosti příjemce dotace k provedení opravy zřejmých nesprávností, jimiž jsou zejména chyby v psaní a počtech</w:t>
      </w:r>
      <w:r w:rsidR="07DC2C40" w:rsidRPr="664BC121">
        <w:rPr>
          <w:rFonts w:ascii="Calibri" w:hAnsi="Calibri" w:cs="Calibri"/>
          <w:color w:val="000000" w:themeColor="text1"/>
        </w:rPr>
        <w:t>.</w:t>
      </w:r>
      <w:r w:rsidR="73C8B287">
        <w:t xml:space="preserve"> </w:t>
      </w:r>
    </w:p>
    <w:p w14:paraId="20E13A5D" w14:textId="77777777" w:rsidR="005B52A7" w:rsidRPr="00C82C79" w:rsidRDefault="5422C897" w:rsidP="00C82C79">
      <w:pPr>
        <w:spacing w:before="240" w:line="240" w:lineRule="auto"/>
        <w:jc w:val="both"/>
        <w:rPr>
          <w:rFonts w:ascii="Calibri" w:eastAsia="Calibri" w:hAnsi="Calibri" w:cs="Calibri"/>
        </w:rPr>
      </w:pPr>
      <w:r>
        <w:t xml:space="preserve">Rozhodnutí je </w:t>
      </w:r>
      <w:r w:rsidR="77764F79">
        <w:t xml:space="preserve">příjemci </w:t>
      </w:r>
      <w:r w:rsidR="00C163D6">
        <w:t xml:space="preserve">dotace </w:t>
      </w:r>
      <w:r w:rsidR="77764F79">
        <w:t>doručen</w:t>
      </w:r>
      <w:r>
        <w:t>o</w:t>
      </w:r>
      <w:r w:rsidR="77764F79">
        <w:t xml:space="preserve"> prostřednictvím veřejné datové sítě do datové schránky. </w:t>
      </w:r>
      <w:r w:rsidR="73807AC0" w:rsidRPr="7679075C">
        <w:rPr>
          <w:rFonts w:ascii="Calibri" w:eastAsia="Calibri" w:hAnsi="Calibri" w:cs="Calibri"/>
        </w:rPr>
        <w:t>Rozhodnutí nabývá právní moci oznámením.</w:t>
      </w:r>
    </w:p>
    <w:p w14:paraId="7B88D434" w14:textId="77777777" w:rsidR="00BB3566" w:rsidRPr="00BB3566" w:rsidRDefault="698346CD" w:rsidP="664BC1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664BC121">
        <w:rPr>
          <w:rFonts w:ascii="Calibri" w:hAnsi="Calibri" w:cs="Calibri"/>
          <w:color w:val="000000" w:themeColor="text1"/>
        </w:rPr>
        <w:t>N</w:t>
      </w:r>
      <w:r w:rsidR="01C71037" w:rsidRPr="664BC121">
        <w:rPr>
          <w:rFonts w:ascii="Calibri" w:hAnsi="Calibri" w:cs="Calibri"/>
          <w:color w:val="000000" w:themeColor="text1"/>
        </w:rPr>
        <w:t xml:space="preserve">abytím právní moci </w:t>
      </w:r>
      <w:r w:rsidR="00576BFE">
        <w:rPr>
          <w:rFonts w:ascii="Calibri" w:hAnsi="Calibri" w:cs="Calibri"/>
          <w:color w:val="000000" w:themeColor="text1"/>
        </w:rPr>
        <w:t>R</w:t>
      </w:r>
      <w:r w:rsidR="01C71037" w:rsidRPr="664BC121">
        <w:rPr>
          <w:rFonts w:ascii="Calibri" w:hAnsi="Calibri" w:cs="Calibri"/>
          <w:color w:val="000000" w:themeColor="text1"/>
        </w:rPr>
        <w:t xml:space="preserve">ozhodnutí, se žadatel stává příjemcem </w:t>
      </w:r>
      <w:r w:rsidRPr="664BC121">
        <w:rPr>
          <w:rFonts w:ascii="Calibri" w:hAnsi="Calibri" w:cs="Calibri"/>
          <w:color w:val="000000" w:themeColor="text1"/>
        </w:rPr>
        <w:t xml:space="preserve">dotace </w:t>
      </w:r>
      <w:r w:rsidR="01C71037" w:rsidRPr="664BC121">
        <w:rPr>
          <w:rFonts w:ascii="Calibri" w:hAnsi="Calibri" w:cs="Calibri"/>
          <w:color w:val="000000" w:themeColor="text1"/>
        </w:rPr>
        <w:t xml:space="preserve">a je povinen řídit se při realizaci Investice závaznými </w:t>
      </w:r>
      <w:r w:rsidR="00FA2C89">
        <w:t>podmínkami pro poskytnutí a čerpání dotace</w:t>
      </w:r>
      <w:r w:rsidR="01C71037" w:rsidRPr="664BC121">
        <w:rPr>
          <w:rFonts w:ascii="Calibri" w:hAnsi="Calibri" w:cs="Calibri"/>
          <w:color w:val="000000" w:themeColor="text1"/>
        </w:rPr>
        <w:t xml:space="preserve"> uvedenými v </w:t>
      </w:r>
      <w:r w:rsidR="00576BFE">
        <w:rPr>
          <w:rFonts w:ascii="Calibri" w:hAnsi="Calibri" w:cs="Calibri"/>
          <w:color w:val="000000" w:themeColor="text1"/>
        </w:rPr>
        <w:t>R</w:t>
      </w:r>
      <w:r w:rsidRPr="664BC121">
        <w:rPr>
          <w:rFonts w:ascii="Calibri" w:hAnsi="Calibri" w:cs="Calibri"/>
          <w:color w:val="000000" w:themeColor="text1"/>
        </w:rPr>
        <w:t>ozhodnutí</w:t>
      </w:r>
      <w:r w:rsidR="01C71037" w:rsidRPr="664BC121">
        <w:rPr>
          <w:rFonts w:ascii="Calibri" w:hAnsi="Calibri" w:cs="Calibri"/>
          <w:color w:val="000000" w:themeColor="text1"/>
        </w:rPr>
        <w:t xml:space="preserve"> včetně příloh. </w:t>
      </w:r>
    </w:p>
    <w:p w14:paraId="4B41C79A" w14:textId="77777777" w:rsidR="00A9359D" w:rsidRDefault="0030166D" w:rsidP="00A935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 w:themeColor="text1"/>
        </w:rPr>
      </w:pPr>
      <w:r w:rsidRPr="7679075C">
        <w:rPr>
          <w:rFonts w:ascii="Calibri" w:hAnsi="Calibri" w:cs="Calibri"/>
          <w:color w:val="000000" w:themeColor="text1"/>
        </w:rPr>
        <w:t>V případě, že žadatel nedoloží podklady k rozhodnutí, poskytovatel řízení usnesením zastaví.</w:t>
      </w:r>
      <w:r w:rsidR="44F6CB13" w:rsidRPr="7679075C">
        <w:rPr>
          <w:rFonts w:ascii="Calibri" w:hAnsi="Calibri" w:cs="Calibri"/>
          <w:color w:val="000000" w:themeColor="text1"/>
        </w:rPr>
        <w:t xml:space="preserve"> </w:t>
      </w:r>
    </w:p>
    <w:p w14:paraId="35932A66" w14:textId="77777777" w:rsidR="00135F56" w:rsidRPr="00EE7345" w:rsidRDefault="4B001FB1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before="240" w:after="0" w:line="240" w:lineRule="auto"/>
        <w:jc w:val="both"/>
        <w:outlineLvl w:val="0"/>
        <w:rPr>
          <w:rFonts w:ascii="Calibri" w:hAnsi="Calibri" w:cs="Calibri"/>
          <w:b/>
          <w:bCs/>
          <w:sz w:val="28"/>
          <w:szCs w:val="28"/>
        </w:rPr>
      </w:pPr>
      <w:r w:rsidRPr="7679075C">
        <w:rPr>
          <w:rFonts w:ascii="Calibri" w:hAnsi="Calibri" w:cs="Calibri"/>
          <w:b/>
          <w:bCs/>
          <w:sz w:val="28"/>
          <w:szCs w:val="28"/>
        </w:rPr>
        <w:t xml:space="preserve">Změna </w:t>
      </w:r>
      <w:r w:rsidR="53473448" w:rsidRPr="7679075C">
        <w:rPr>
          <w:rFonts w:ascii="Calibri" w:hAnsi="Calibri" w:cs="Calibri"/>
          <w:b/>
          <w:bCs/>
          <w:sz w:val="28"/>
          <w:szCs w:val="28"/>
        </w:rPr>
        <w:t>r</w:t>
      </w:r>
      <w:r w:rsidRPr="7679075C">
        <w:rPr>
          <w:rFonts w:ascii="Calibri" w:hAnsi="Calibri" w:cs="Calibri"/>
          <w:b/>
          <w:bCs/>
          <w:sz w:val="28"/>
          <w:szCs w:val="28"/>
        </w:rPr>
        <w:t>ozhodnutí o poskytnutí dotace</w:t>
      </w:r>
    </w:p>
    <w:p w14:paraId="69CE6185" w14:textId="77777777" w:rsidR="00135F56" w:rsidRPr="009D0978" w:rsidRDefault="003B077A" w:rsidP="00EC3BD8">
      <w:pPr>
        <w:spacing w:before="240" w:after="120" w:line="240" w:lineRule="auto"/>
        <w:jc w:val="both"/>
        <w:rPr>
          <w:rFonts w:ascii="Calibri" w:hAnsi="Calibri" w:cs="Calibri"/>
          <w:color w:val="000000"/>
        </w:rPr>
      </w:pPr>
      <w:r>
        <w:t xml:space="preserve">Rozhodnutí lze změnit pouze za podmínek podle § 14o </w:t>
      </w:r>
      <w:r w:rsidR="00D168A5">
        <w:t>rozpočtových pravidel</w:t>
      </w:r>
      <w:r>
        <w:t xml:space="preserve"> na základě žádosti příjemce dotace formou změnového řízení.</w:t>
      </w:r>
    </w:p>
    <w:p w14:paraId="26D93899" w14:textId="2E15BB36" w:rsidR="003B077A" w:rsidRDefault="0030166D" w:rsidP="3C1AA2E9">
      <w:pPr>
        <w:spacing w:before="240" w:after="120" w:line="240" w:lineRule="auto"/>
        <w:jc w:val="both"/>
        <w:rPr>
          <w:rFonts w:ascii="Calibri" w:hAnsi="Calibri" w:cs="Calibri"/>
          <w:color w:val="000000" w:themeColor="text1"/>
        </w:rPr>
      </w:pPr>
      <w:r w:rsidRPr="7679075C">
        <w:rPr>
          <w:rFonts w:ascii="Calibri" w:hAnsi="Calibri" w:cs="Calibri"/>
          <w:color w:val="000000" w:themeColor="text1"/>
        </w:rPr>
        <w:t xml:space="preserve">V případě kladného posouzení žádosti vydá poskytovatel rozhodnutí o změně </w:t>
      </w:r>
      <w:r w:rsidR="00EA5646">
        <w:rPr>
          <w:rFonts w:ascii="Calibri" w:hAnsi="Calibri" w:cs="Calibri"/>
          <w:color w:val="000000" w:themeColor="text1"/>
        </w:rPr>
        <w:t>R</w:t>
      </w:r>
      <w:r w:rsidRPr="7679075C">
        <w:rPr>
          <w:rFonts w:ascii="Calibri" w:hAnsi="Calibri" w:cs="Calibri"/>
          <w:color w:val="000000" w:themeColor="text1"/>
        </w:rPr>
        <w:t>ozhodnutí o poskytnutí dotace.</w:t>
      </w:r>
    </w:p>
    <w:p w14:paraId="12BBD931" w14:textId="1AD753E1" w:rsidR="000C2427" w:rsidRDefault="000C2427" w:rsidP="3C1AA2E9">
      <w:pPr>
        <w:spacing w:before="240" w:after="120" w:line="240" w:lineRule="auto"/>
        <w:jc w:val="both"/>
        <w:rPr>
          <w:rFonts w:ascii="Calibri" w:hAnsi="Calibri" w:cs="Calibri"/>
          <w:color w:val="000000" w:themeColor="text1"/>
        </w:rPr>
      </w:pPr>
    </w:p>
    <w:p w14:paraId="51B9B009" w14:textId="5BA3262E" w:rsidR="00A712D0" w:rsidRDefault="00A712D0" w:rsidP="3C1AA2E9">
      <w:pPr>
        <w:spacing w:before="240" w:after="120" w:line="240" w:lineRule="auto"/>
        <w:jc w:val="both"/>
        <w:rPr>
          <w:rFonts w:ascii="Calibri" w:hAnsi="Calibri" w:cs="Calibri"/>
          <w:color w:val="000000" w:themeColor="text1"/>
        </w:rPr>
      </w:pPr>
    </w:p>
    <w:p w14:paraId="1CFC958B" w14:textId="77777777" w:rsidR="00A712D0" w:rsidRDefault="00A712D0" w:rsidP="3C1AA2E9">
      <w:pPr>
        <w:spacing w:before="240" w:after="120" w:line="240" w:lineRule="auto"/>
        <w:jc w:val="both"/>
        <w:rPr>
          <w:rFonts w:ascii="Calibri" w:hAnsi="Calibri" w:cs="Calibri"/>
          <w:color w:val="000000" w:themeColor="text1"/>
        </w:rPr>
      </w:pPr>
    </w:p>
    <w:p w14:paraId="37AB0A58" w14:textId="37B8A238" w:rsidR="000C2427" w:rsidRDefault="000C2427" w:rsidP="3C1AA2E9">
      <w:pPr>
        <w:spacing w:before="240" w:after="120" w:line="240" w:lineRule="auto"/>
        <w:jc w:val="both"/>
        <w:rPr>
          <w:rFonts w:ascii="Calibri" w:hAnsi="Calibri" w:cs="Calibri"/>
          <w:color w:val="000000" w:themeColor="text1"/>
        </w:rPr>
      </w:pPr>
    </w:p>
    <w:p w14:paraId="4134066D" w14:textId="03E75366" w:rsidR="000C2427" w:rsidRDefault="000C2427" w:rsidP="3C1AA2E9">
      <w:pPr>
        <w:spacing w:before="240" w:after="120" w:line="240" w:lineRule="auto"/>
        <w:jc w:val="both"/>
        <w:rPr>
          <w:rFonts w:ascii="Calibri" w:hAnsi="Calibri" w:cs="Calibri"/>
          <w:color w:val="000000" w:themeColor="text1"/>
        </w:rPr>
      </w:pPr>
    </w:p>
    <w:p w14:paraId="5C7734B0" w14:textId="642D2C76" w:rsidR="000C2427" w:rsidRDefault="000C2427" w:rsidP="3C1AA2E9">
      <w:pPr>
        <w:spacing w:before="240" w:after="120" w:line="240" w:lineRule="auto"/>
        <w:jc w:val="both"/>
        <w:rPr>
          <w:rFonts w:ascii="Calibri" w:hAnsi="Calibri" w:cs="Calibri"/>
          <w:color w:val="000000" w:themeColor="text1"/>
        </w:rPr>
      </w:pPr>
    </w:p>
    <w:p w14:paraId="340F939E" w14:textId="549EEBB0" w:rsidR="000C2427" w:rsidRDefault="000C2427" w:rsidP="3C1AA2E9">
      <w:pPr>
        <w:spacing w:before="240" w:after="120" w:line="240" w:lineRule="auto"/>
        <w:jc w:val="both"/>
        <w:rPr>
          <w:rFonts w:ascii="Calibri" w:hAnsi="Calibri" w:cs="Calibri"/>
          <w:color w:val="000000" w:themeColor="text1"/>
        </w:rPr>
      </w:pPr>
    </w:p>
    <w:p w14:paraId="2ADAAC06" w14:textId="77777777" w:rsidR="00D168A5" w:rsidRDefault="277EF730" w:rsidP="002C7ACD">
      <w:pPr>
        <w:pStyle w:val="Odstavecseseznamem"/>
        <w:numPr>
          <w:ilvl w:val="0"/>
          <w:numId w:val="21"/>
        </w:numPr>
        <w:tabs>
          <w:tab w:val="left" w:pos="284"/>
        </w:tabs>
        <w:spacing w:before="240" w:line="240" w:lineRule="auto"/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664BC121">
        <w:rPr>
          <w:rFonts w:ascii="Calibri" w:eastAsia="Calibri" w:hAnsi="Calibri" w:cs="Times New Roman"/>
          <w:b/>
          <w:bCs/>
          <w:sz w:val="28"/>
          <w:szCs w:val="28"/>
        </w:rPr>
        <w:t xml:space="preserve">Financování </w:t>
      </w:r>
      <w:r w:rsidR="520A002A" w:rsidRPr="664BC121">
        <w:rPr>
          <w:rFonts w:ascii="Calibri" w:eastAsia="Calibri" w:hAnsi="Calibri" w:cs="Times New Roman"/>
          <w:b/>
          <w:bCs/>
          <w:sz w:val="28"/>
          <w:szCs w:val="28"/>
        </w:rPr>
        <w:t>Investice</w:t>
      </w:r>
      <w:r w:rsidRPr="664BC121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22062DB6" w14:textId="299F347C" w:rsidR="00C441F9" w:rsidRDefault="664BC121" w:rsidP="004C65FC">
      <w:pPr>
        <w:spacing w:before="240" w:after="120" w:line="240" w:lineRule="auto"/>
        <w:jc w:val="both"/>
        <w:rPr>
          <w:rFonts w:ascii="Calibri" w:eastAsia="Calibri" w:hAnsi="Calibri" w:cs="Calibri"/>
          <w:b/>
          <w:bCs/>
        </w:rPr>
      </w:pPr>
      <w:r w:rsidRPr="004C65FC">
        <w:rPr>
          <w:rFonts w:ascii="Calibri" w:eastAsia="Calibri" w:hAnsi="Calibri" w:cs="Calibri"/>
          <w:b/>
          <w:bCs/>
        </w:rPr>
        <w:lastRenderedPageBreak/>
        <w:t>Finanční rámec projektu (závaznost zdrojů financování je uvedena v Rozhodnutí):</w:t>
      </w:r>
    </w:p>
    <w:tbl>
      <w:tblPr>
        <w:tblStyle w:val="Prosttabulka11"/>
        <w:tblW w:w="0" w:type="auto"/>
        <w:tblLook w:val="04A0" w:firstRow="1" w:lastRow="0" w:firstColumn="1" w:lastColumn="0" w:noHBand="0" w:noVBand="1"/>
      </w:tblPr>
      <w:tblGrid>
        <w:gridCol w:w="5687"/>
        <w:gridCol w:w="1559"/>
        <w:gridCol w:w="1520"/>
      </w:tblGrid>
      <w:tr w:rsidR="000711B8" w:rsidRPr="000711B8" w14:paraId="6C7DD06E" w14:textId="77777777" w:rsidTr="00173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7" w:type="dxa"/>
            <w:vAlign w:val="center"/>
            <w:hideMark/>
          </w:tcPr>
          <w:p w14:paraId="04F342F7" w14:textId="77777777" w:rsidR="000711B8" w:rsidRPr="000711B8" w:rsidRDefault="000711B8" w:rsidP="000711B8">
            <w:pPr>
              <w:spacing w:after="0" w:line="259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28" w:name="_Hlk106360398"/>
            <w:r w:rsidRPr="000711B8">
              <w:rPr>
                <w:rFonts w:ascii="Calibri" w:hAnsi="Calibri" w:cs="Calibri"/>
                <w:szCs w:val="20"/>
              </w:rPr>
              <w:t>Zdroje financování projektu</w:t>
            </w:r>
          </w:p>
        </w:tc>
        <w:tc>
          <w:tcPr>
            <w:tcW w:w="1559" w:type="dxa"/>
            <w:vAlign w:val="center"/>
            <w:hideMark/>
          </w:tcPr>
          <w:p w14:paraId="035CC1B2" w14:textId="77777777" w:rsidR="000711B8" w:rsidRPr="000711B8" w:rsidRDefault="000711B8" w:rsidP="000711B8">
            <w:pPr>
              <w:spacing w:after="0" w:line="259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0711B8">
              <w:rPr>
                <w:rFonts w:ascii="Calibri" w:hAnsi="Calibri" w:cs="Calibri"/>
                <w:szCs w:val="20"/>
              </w:rPr>
              <w:t>Částka v Kč </w:t>
            </w:r>
          </w:p>
        </w:tc>
        <w:tc>
          <w:tcPr>
            <w:tcW w:w="1520" w:type="dxa"/>
            <w:vAlign w:val="center"/>
            <w:hideMark/>
          </w:tcPr>
          <w:p w14:paraId="187F737A" w14:textId="77777777" w:rsidR="000711B8" w:rsidRPr="000711B8" w:rsidRDefault="000711B8" w:rsidP="000711B8">
            <w:pPr>
              <w:spacing w:after="0" w:line="259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0711B8">
              <w:rPr>
                <w:rFonts w:ascii="Calibri" w:hAnsi="Calibri" w:cs="Calibri"/>
                <w:sz w:val="16"/>
                <w:szCs w:val="16"/>
              </w:rPr>
              <w:t>Podíl na celkových způsobilých výdajích v % </w:t>
            </w:r>
          </w:p>
        </w:tc>
      </w:tr>
      <w:tr w:rsidR="000711B8" w:rsidRPr="000711B8" w14:paraId="62398866" w14:textId="77777777" w:rsidTr="0017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7" w:type="dxa"/>
            <w:vAlign w:val="center"/>
          </w:tcPr>
          <w:p w14:paraId="31B2063F" w14:textId="77777777" w:rsidR="000711B8" w:rsidRPr="000711B8" w:rsidRDefault="000711B8" w:rsidP="000711B8">
            <w:pPr>
              <w:spacing w:after="0" w:line="259" w:lineRule="auto"/>
              <w:jc w:val="both"/>
              <w:rPr>
                <w:szCs w:val="20"/>
              </w:rPr>
            </w:pPr>
            <w:r w:rsidRPr="000711B8">
              <w:rPr>
                <w:szCs w:val="20"/>
              </w:rPr>
              <w:t>Celkové způsobilé výdaje, z toho</w:t>
            </w:r>
          </w:p>
        </w:tc>
        <w:tc>
          <w:tcPr>
            <w:tcW w:w="1559" w:type="dxa"/>
            <w:vAlign w:val="center"/>
          </w:tcPr>
          <w:p w14:paraId="15A66326" w14:textId="77777777" w:rsidR="000711B8" w:rsidRPr="000711B8" w:rsidRDefault="000711B8" w:rsidP="000711B8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66E7D" w14:textId="77777777" w:rsidR="000711B8" w:rsidRPr="000711B8" w:rsidRDefault="000711B8" w:rsidP="000711B8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0711B8">
              <w:rPr>
                <w:b/>
                <w:bCs/>
                <w:szCs w:val="20"/>
              </w:rPr>
              <w:t>x</w:t>
            </w:r>
          </w:p>
        </w:tc>
      </w:tr>
      <w:tr w:rsidR="000711B8" w:rsidRPr="000711B8" w14:paraId="0475C5EE" w14:textId="77777777" w:rsidTr="0017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7" w:type="dxa"/>
            <w:vAlign w:val="center"/>
          </w:tcPr>
          <w:p w14:paraId="5432ACD6" w14:textId="77777777" w:rsidR="000711B8" w:rsidRPr="000711B8" w:rsidRDefault="000711B8" w:rsidP="000711B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b w:val="0"/>
                <w:szCs w:val="20"/>
              </w:rPr>
            </w:pPr>
            <w:r w:rsidRPr="000711B8">
              <w:rPr>
                <w:b w:val="0"/>
                <w:szCs w:val="20"/>
              </w:rPr>
              <w:t>investiční</w:t>
            </w:r>
          </w:p>
        </w:tc>
        <w:tc>
          <w:tcPr>
            <w:tcW w:w="1559" w:type="dxa"/>
            <w:vAlign w:val="center"/>
          </w:tcPr>
          <w:p w14:paraId="371D6A48" w14:textId="77777777" w:rsidR="000711B8" w:rsidRPr="000711B8" w:rsidRDefault="000711B8" w:rsidP="000711B8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30C24" w14:textId="77777777" w:rsidR="000711B8" w:rsidRPr="000711B8" w:rsidRDefault="000711B8" w:rsidP="000711B8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711B8">
              <w:rPr>
                <w:szCs w:val="20"/>
              </w:rPr>
              <w:t>x</w:t>
            </w:r>
          </w:p>
        </w:tc>
      </w:tr>
      <w:tr w:rsidR="000711B8" w:rsidRPr="000711B8" w14:paraId="507B8B8F" w14:textId="77777777" w:rsidTr="0017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7" w:type="dxa"/>
            <w:vAlign w:val="center"/>
          </w:tcPr>
          <w:p w14:paraId="3536F0E3" w14:textId="77777777" w:rsidR="000711B8" w:rsidRPr="000711B8" w:rsidRDefault="000711B8" w:rsidP="000711B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b w:val="0"/>
                <w:szCs w:val="20"/>
              </w:rPr>
            </w:pPr>
            <w:r w:rsidRPr="000711B8">
              <w:rPr>
                <w:b w:val="0"/>
                <w:szCs w:val="20"/>
              </w:rPr>
              <w:t>neinvestiční</w:t>
            </w:r>
          </w:p>
        </w:tc>
        <w:tc>
          <w:tcPr>
            <w:tcW w:w="1559" w:type="dxa"/>
            <w:vAlign w:val="center"/>
          </w:tcPr>
          <w:p w14:paraId="17C3FB80" w14:textId="77777777" w:rsidR="000711B8" w:rsidRPr="000711B8" w:rsidRDefault="000711B8" w:rsidP="000711B8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41878" w14:textId="77777777" w:rsidR="000711B8" w:rsidRPr="000711B8" w:rsidRDefault="000711B8" w:rsidP="000711B8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711B8">
              <w:rPr>
                <w:szCs w:val="20"/>
              </w:rPr>
              <w:t>x</w:t>
            </w:r>
          </w:p>
        </w:tc>
      </w:tr>
      <w:tr w:rsidR="000711B8" w:rsidRPr="000711B8" w14:paraId="32C56718" w14:textId="77777777" w:rsidTr="0017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7" w:type="dxa"/>
            <w:vAlign w:val="center"/>
          </w:tcPr>
          <w:p w14:paraId="2EA5D03B" w14:textId="77777777" w:rsidR="000711B8" w:rsidRPr="000711B8" w:rsidRDefault="000711B8" w:rsidP="000711B8">
            <w:pPr>
              <w:spacing w:after="0" w:line="259" w:lineRule="auto"/>
              <w:jc w:val="both"/>
              <w:rPr>
                <w:szCs w:val="20"/>
              </w:rPr>
            </w:pPr>
            <w:r w:rsidRPr="000711B8">
              <w:rPr>
                <w:szCs w:val="20"/>
              </w:rPr>
              <w:t>Zdroje pro část RRF</w:t>
            </w:r>
          </w:p>
        </w:tc>
        <w:tc>
          <w:tcPr>
            <w:tcW w:w="1559" w:type="dxa"/>
            <w:vAlign w:val="center"/>
          </w:tcPr>
          <w:p w14:paraId="2A3234C3" w14:textId="77777777" w:rsidR="000711B8" w:rsidRPr="000711B8" w:rsidRDefault="000711B8" w:rsidP="000711B8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631EE1B2" w14:textId="77777777" w:rsidR="000711B8" w:rsidRPr="000711B8" w:rsidRDefault="000711B8" w:rsidP="000711B8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711B8">
              <w:rPr>
                <w:b/>
                <w:bCs/>
                <w:szCs w:val="20"/>
              </w:rPr>
              <w:t>100</w:t>
            </w:r>
          </w:p>
        </w:tc>
      </w:tr>
      <w:tr w:rsidR="000711B8" w:rsidRPr="000711B8" w14:paraId="0698EE4A" w14:textId="77777777" w:rsidTr="0017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7" w:type="dxa"/>
            <w:vAlign w:val="center"/>
          </w:tcPr>
          <w:p w14:paraId="5A10E01B" w14:textId="77777777" w:rsidR="000711B8" w:rsidRPr="000711B8" w:rsidRDefault="000711B8" w:rsidP="000711B8">
            <w:pPr>
              <w:spacing w:after="0" w:line="259" w:lineRule="auto"/>
              <w:jc w:val="both"/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</w:pPr>
            <w:r w:rsidRPr="000711B8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>Dotace – z</w:t>
            </w:r>
            <w:r w:rsidRPr="000711B8">
              <w:t xml:space="preserve"> </w:t>
            </w:r>
            <w:r w:rsidRPr="000711B8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 xml:space="preserve">RRF, </w:t>
            </w:r>
            <w:r w:rsidRPr="000711B8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>tj. prostředky poskytnuté podle § 44 odst. 2 písm. h) rozpočtových pravidel.</w:t>
            </w:r>
            <w:r w:rsidRPr="000711B8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>  </w:t>
            </w:r>
            <w:r w:rsidRPr="000711B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14:paraId="54724439" w14:textId="77777777" w:rsidR="000711B8" w:rsidRPr="000711B8" w:rsidRDefault="000711B8" w:rsidP="000711B8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vAlign w:val="center"/>
          </w:tcPr>
          <w:p w14:paraId="3EB0256F" w14:textId="77777777" w:rsidR="000711B8" w:rsidRPr="000711B8" w:rsidRDefault="000711B8" w:rsidP="000711B8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711B8">
              <w:rPr>
                <w:szCs w:val="20"/>
              </w:rPr>
              <w:t>max 90</w:t>
            </w:r>
          </w:p>
        </w:tc>
      </w:tr>
      <w:tr w:rsidR="000711B8" w:rsidRPr="000711B8" w14:paraId="18467286" w14:textId="77777777" w:rsidTr="0017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7" w:type="dxa"/>
            <w:vAlign w:val="center"/>
          </w:tcPr>
          <w:p w14:paraId="33FA53FE" w14:textId="77777777" w:rsidR="000711B8" w:rsidRPr="000711B8" w:rsidRDefault="000711B8" w:rsidP="000711B8">
            <w:pPr>
              <w:spacing w:after="0" w:line="259" w:lineRule="auto"/>
              <w:jc w:val="both"/>
              <w:rPr>
                <w:szCs w:val="20"/>
              </w:rPr>
            </w:pPr>
            <w:r w:rsidRPr="000711B8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 xml:space="preserve">Vlastní zdroje </w:t>
            </w:r>
            <w:r w:rsidRPr="000711B8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>příjemce dotace na financování výdajů</w:t>
            </w:r>
            <w:r w:rsidRPr="000711B8">
              <w:rPr>
                <w:rFonts w:ascii="Calibri" w:hAnsi="Calibri" w:cs="Calibri"/>
                <w:b w:val="0"/>
                <w:color w:val="000000"/>
                <w:szCs w:val="20"/>
              </w:rPr>
              <w:t> z</w:t>
            </w:r>
            <w:r w:rsidRPr="000711B8">
              <w:rPr>
                <w:b w:val="0"/>
                <w:szCs w:val="20"/>
              </w:rPr>
              <w:t>působilých pro RRF</w:t>
            </w:r>
          </w:p>
        </w:tc>
        <w:tc>
          <w:tcPr>
            <w:tcW w:w="1559" w:type="dxa"/>
            <w:vAlign w:val="center"/>
          </w:tcPr>
          <w:p w14:paraId="2574F936" w14:textId="77777777" w:rsidR="000711B8" w:rsidRPr="000711B8" w:rsidRDefault="000711B8" w:rsidP="000711B8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vAlign w:val="center"/>
          </w:tcPr>
          <w:p w14:paraId="13896077" w14:textId="77777777" w:rsidR="000711B8" w:rsidRPr="000711B8" w:rsidRDefault="000711B8" w:rsidP="000711B8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1B8">
              <w:rPr>
                <w:bCs/>
                <w:szCs w:val="20"/>
              </w:rPr>
              <w:t>min 10</w:t>
            </w:r>
          </w:p>
        </w:tc>
      </w:tr>
      <w:tr w:rsidR="000711B8" w:rsidRPr="000711B8" w14:paraId="135ED2E2" w14:textId="77777777" w:rsidTr="0017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7" w:type="dxa"/>
            <w:vAlign w:val="center"/>
          </w:tcPr>
          <w:p w14:paraId="61A4487B" w14:textId="77777777" w:rsidR="000711B8" w:rsidRPr="000711B8" w:rsidRDefault="000711B8" w:rsidP="000711B8">
            <w:pPr>
              <w:spacing w:after="0" w:line="259" w:lineRule="auto"/>
              <w:jc w:val="both"/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</w:pPr>
            <w:r w:rsidRPr="000711B8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>Zdroje pro část dotace ze státního rozpočtu</w:t>
            </w:r>
          </w:p>
        </w:tc>
        <w:tc>
          <w:tcPr>
            <w:tcW w:w="1559" w:type="dxa"/>
            <w:vAlign w:val="center"/>
          </w:tcPr>
          <w:p w14:paraId="767D93A9" w14:textId="77777777" w:rsidR="000711B8" w:rsidRPr="000711B8" w:rsidRDefault="000711B8" w:rsidP="000711B8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6B9B3" w14:textId="77777777" w:rsidR="000711B8" w:rsidRPr="000711B8" w:rsidRDefault="000711B8" w:rsidP="000711B8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711B8">
              <w:rPr>
                <w:b/>
                <w:bCs/>
                <w:szCs w:val="20"/>
              </w:rPr>
              <w:t>x</w:t>
            </w:r>
          </w:p>
        </w:tc>
      </w:tr>
      <w:tr w:rsidR="000711B8" w:rsidRPr="000711B8" w14:paraId="6AC2C523" w14:textId="77777777" w:rsidTr="0017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7" w:type="dxa"/>
            <w:vAlign w:val="center"/>
          </w:tcPr>
          <w:p w14:paraId="37CCED30" w14:textId="77777777" w:rsidR="000711B8" w:rsidRPr="000711B8" w:rsidRDefault="000711B8" w:rsidP="000711B8">
            <w:pPr>
              <w:spacing w:after="0" w:line="259" w:lineRule="auto"/>
              <w:jc w:val="both"/>
            </w:pPr>
            <w:r w:rsidRPr="000711B8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 xml:space="preserve">Dotace – ze státního rozpočtu, </w:t>
            </w:r>
            <w:r w:rsidRPr="000711B8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>tj. prostředky poskytnuté dle § 44 odst. 2 písm. k) rozpočtových pravidel. (DPH)</w:t>
            </w:r>
            <w:r w:rsidRPr="000711B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14:paraId="4BB4100C" w14:textId="77777777" w:rsidR="000711B8" w:rsidRPr="000711B8" w:rsidRDefault="000711B8" w:rsidP="000711B8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86C62" w14:textId="77777777" w:rsidR="000711B8" w:rsidRPr="000711B8" w:rsidRDefault="000711B8" w:rsidP="000711B8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1B8">
              <w:rPr>
                <w:szCs w:val="20"/>
              </w:rPr>
              <w:t>x</w:t>
            </w:r>
          </w:p>
        </w:tc>
      </w:tr>
      <w:tr w:rsidR="000711B8" w:rsidRPr="000711B8" w14:paraId="0AE4997B" w14:textId="77777777" w:rsidTr="0007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7" w:type="dxa"/>
            <w:vAlign w:val="center"/>
          </w:tcPr>
          <w:p w14:paraId="4D11D23D" w14:textId="77777777" w:rsidR="000711B8" w:rsidRPr="000711B8" w:rsidRDefault="000711B8" w:rsidP="000711B8">
            <w:pPr>
              <w:spacing w:after="0" w:line="259" w:lineRule="auto"/>
              <w:jc w:val="both"/>
            </w:pPr>
            <w:r w:rsidRPr="000711B8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>Zdroje celkem</w:t>
            </w:r>
          </w:p>
        </w:tc>
        <w:tc>
          <w:tcPr>
            <w:tcW w:w="1559" w:type="dxa"/>
          </w:tcPr>
          <w:p w14:paraId="3FBB5809" w14:textId="77777777" w:rsidR="000711B8" w:rsidRPr="000711B8" w:rsidRDefault="000711B8" w:rsidP="000711B8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D1E00" w14:textId="77777777" w:rsidR="000711B8" w:rsidRPr="000711B8" w:rsidRDefault="000711B8" w:rsidP="000711B8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1B8">
              <w:rPr>
                <w:szCs w:val="20"/>
              </w:rPr>
              <w:t>x</w:t>
            </w:r>
          </w:p>
        </w:tc>
      </w:tr>
      <w:bookmarkEnd w:id="28"/>
    </w:tbl>
    <w:p w14:paraId="52A4A7B6" w14:textId="77777777" w:rsidR="000711B8" w:rsidRDefault="000711B8" w:rsidP="004C65F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A7C1022" w14:textId="16C65B2E" w:rsidR="00C441F9" w:rsidRPr="00C441F9" w:rsidRDefault="664BC121" w:rsidP="004C65FC">
      <w:pPr>
        <w:spacing w:after="0" w:line="240" w:lineRule="auto"/>
        <w:jc w:val="both"/>
        <w:rPr>
          <w:rFonts w:ascii="Calibri" w:eastAsia="Calibri" w:hAnsi="Calibri" w:cs="Calibri"/>
        </w:rPr>
      </w:pPr>
      <w:r w:rsidRPr="664BC121">
        <w:rPr>
          <w:rFonts w:ascii="Calibri" w:eastAsia="Calibri" w:hAnsi="Calibri" w:cs="Calibri"/>
        </w:rPr>
        <w:t xml:space="preserve">Stanovení závaznosti finančních ukazatelů uvedených v </w:t>
      </w:r>
      <w:r w:rsidR="00EA5646">
        <w:rPr>
          <w:rFonts w:ascii="Calibri" w:eastAsia="Calibri" w:hAnsi="Calibri" w:cs="Calibri"/>
        </w:rPr>
        <w:t>R</w:t>
      </w:r>
      <w:r w:rsidRPr="664BC121">
        <w:rPr>
          <w:rFonts w:ascii="Calibri" w:eastAsia="Calibri" w:hAnsi="Calibri" w:cs="Calibri"/>
        </w:rPr>
        <w:t>ozhodnutí:</w:t>
      </w:r>
    </w:p>
    <w:p w14:paraId="4483C603" w14:textId="77777777" w:rsidR="00C441F9" w:rsidRPr="00C441F9" w:rsidRDefault="664BC121" w:rsidP="002C7AC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Theme="minorEastAsia"/>
        </w:rPr>
      </w:pPr>
      <w:r w:rsidRPr="664BC121">
        <w:rPr>
          <w:rFonts w:ascii="Calibri" w:eastAsia="Calibri" w:hAnsi="Calibri" w:cs="Calibri"/>
        </w:rPr>
        <w:t>závaznost objemu výdajů na jednotlivé potřeby při důsledném zachování investičních a</w:t>
      </w:r>
      <w:r w:rsidR="008A25DC">
        <w:rPr>
          <w:rFonts w:ascii="Calibri" w:eastAsia="Calibri" w:hAnsi="Calibri" w:cs="Calibri"/>
        </w:rPr>
        <w:t> </w:t>
      </w:r>
      <w:r w:rsidRPr="664BC121">
        <w:rPr>
          <w:rFonts w:ascii="Calibri" w:eastAsia="Calibri" w:hAnsi="Calibri" w:cs="Calibri"/>
        </w:rPr>
        <w:t>neinvestičních objemů není stanovena,</w:t>
      </w:r>
    </w:p>
    <w:p w14:paraId="0E503CE1" w14:textId="77777777" w:rsidR="00C441F9" w:rsidRPr="00C441F9" w:rsidRDefault="664BC121" w:rsidP="002C7AC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Theme="minorEastAsia"/>
        </w:rPr>
      </w:pPr>
      <w:r w:rsidRPr="664BC121">
        <w:rPr>
          <w:rFonts w:ascii="Calibri" w:eastAsia="Calibri" w:hAnsi="Calibri" w:cs="Calibri"/>
        </w:rPr>
        <w:t>závaznost objemu způsobilých výdajů v členění na investiční a neinvestiční část hrazených z</w:t>
      </w:r>
      <w:r w:rsidR="008A25DC">
        <w:rPr>
          <w:rFonts w:ascii="Calibri" w:eastAsia="Calibri" w:hAnsi="Calibri" w:cs="Calibri"/>
        </w:rPr>
        <w:t> </w:t>
      </w:r>
      <w:r w:rsidRPr="664BC121">
        <w:rPr>
          <w:rFonts w:ascii="Calibri" w:eastAsia="Calibri" w:hAnsi="Calibri" w:cs="Calibri"/>
        </w:rPr>
        <w:t xml:space="preserve">vlastních zdrojů příjemce dotace není stanovena, </w:t>
      </w:r>
    </w:p>
    <w:p w14:paraId="373C4AC5" w14:textId="77777777" w:rsidR="00C441F9" w:rsidRPr="00C441F9" w:rsidRDefault="664BC121" w:rsidP="002C7AC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Theme="minorEastAsia"/>
        </w:rPr>
      </w:pPr>
      <w:r w:rsidRPr="664BC121">
        <w:rPr>
          <w:rFonts w:ascii="Calibri" w:eastAsia="Calibri" w:hAnsi="Calibri" w:cs="Calibri"/>
        </w:rPr>
        <w:t>závaznost objemu dotace je maximální,</w:t>
      </w:r>
    </w:p>
    <w:p w14:paraId="1F0D48E7" w14:textId="77777777" w:rsidR="00C441F9" w:rsidRPr="00C441F9" w:rsidRDefault="664BC121" w:rsidP="002C7AC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Theme="minorEastAsia"/>
        </w:rPr>
      </w:pPr>
      <w:r w:rsidRPr="664BC121">
        <w:rPr>
          <w:rFonts w:ascii="Calibri" w:eastAsia="Calibri" w:hAnsi="Calibri" w:cs="Calibri"/>
        </w:rPr>
        <w:t>závaznost objemu vlastních zdrojů příjemce dotace je minimální.</w:t>
      </w:r>
    </w:p>
    <w:p w14:paraId="5BB27785" w14:textId="6F2A9E20" w:rsidR="00C441F9" w:rsidRPr="00C441F9" w:rsidRDefault="664BC121" w:rsidP="004C65FC">
      <w:pPr>
        <w:spacing w:before="240" w:after="120" w:line="240" w:lineRule="auto"/>
        <w:jc w:val="both"/>
        <w:rPr>
          <w:rFonts w:ascii="Calibri" w:eastAsia="Calibri" w:hAnsi="Calibri" w:cs="Calibri"/>
        </w:rPr>
      </w:pPr>
      <w:r w:rsidRPr="664BC121">
        <w:rPr>
          <w:rFonts w:ascii="Calibri" w:eastAsia="Calibri" w:hAnsi="Calibri" w:cs="Calibri"/>
        </w:rPr>
        <w:t>Dotace zahrnuje prostředky RRF, tj. prostředky ze státního rozpočtu na předfinancování výdajů, které mají být kryty prostředky z rozpočtu Evropské unie kromě prostředků z Národního fondu (§ 44 odst. 2 písm. h) rozpočtových pravidel), a prostředky ze státního rozpočtu (§ 44 odst. 2 písm. k) rozpočtových pravidel</w:t>
      </w:r>
      <w:r w:rsidR="0076673D">
        <w:rPr>
          <w:rFonts w:ascii="Calibri" w:eastAsia="Calibri" w:hAnsi="Calibri" w:cs="Calibri"/>
        </w:rPr>
        <w:t>)</w:t>
      </w:r>
      <w:r w:rsidRPr="664BC121">
        <w:rPr>
          <w:rFonts w:ascii="Calibri" w:eastAsia="Calibri" w:hAnsi="Calibri" w:cs="Calibri"/>
        </w:rPr>
        <w:t>.</w:t>
      </w:r>
    </w:p>
    <w:p w14:paraId="56AB0CBE" w14:textId="77777777" w:rsidR="00371AF7" w:rsidRDefault="664BC121" w:rsidP="664BC121">
      <w:pPr>
        <w:spacing w:before="240" w:after="120" w:line="240" w:lineRule="auto"/>
        <w:jc w:val="both"/>
        <w:rPr>
          <w:rFonts w:ascii="Calibri" w:eastAsia="Calibri" w:hAnsi="Calibri" w:cs="Calibri"/>
        </w:rPr>
      </w:pPr>
      <w:r w:rsidRPr="664BC121">
        <w:rPr>
          <w:rFonts w:ascii="Calibri" w:eastAsia="Calibri" w:hAnsi="Calibri" w:cs="Calibri"/>
        </w:rPr>
        <w:t xml:space="preserve">Celková výše prostředků RRF a státního rozpočtu uvedená v Rozhodnutí nebude překročena. V případě, že v průběhu realizace projektu dojde k navýšení způsobilých výdajů, než je uvedeno v Rozhodnutí, bude tento rozdíl dofinancován příjemcem dotace, z vlastních zdrojů (resp. z jiných zdrojů než RRF). </w:t>
      </w:r>
    </w:p>
    <w:p w14:paraId="5F1016E8" w14:textId="7B14C4AA" w:rsidR="00C441F9" w:rsidRPr="00C441F9" w:rsidRDefault="664BC121" w:rsidP="00371AF7">
      <w:pPr>
        <w:spacing w:after="120" w:line="240" w:lineRule="auto"/>
        <w:jc w:val="both"/>
        <w:rPr>
          <w:rFonts w:ascii="Calibri" w:eastAsia="Calibri" w:hAnsi="Calibri" w:cs="Calibri"/>
        </w:rPr>
      </w:pPr>
      <w:r w:rsidRPr="664BC121">
        <w:rPr>
          <w:rFonts w:ascii="Calibri" w:eastAsia="Calibri" w:hAnsi="Calibri" w:cs="Calibri"/>
        </w:rPr>
        <w:t xml:space="preserve">Příjemce </w:t>
      </w:r>
      <w:r w:rsidR="00C163D6">
        <w:rPr>
          <w:rFonts w:ascii="Calibri" w:eastAsia="Calibri" w:hAnsi="Calibri" w:cs="Calibri"/>
        </w:rPr>
        <w:t xml:space="preserve">dotace </w:t>
      </w:r>
      <w:r w:rsidRPr="664BC121">
        <w:rPr>
          <w:rFonts w:ascii="Calibri" w:eastAsia="Calibri" w:hAnsi="Calibri" w:cs="Calibri"/>
        </w:rPr>
        <w:t>je oprávněn použít dotaci pouze na výdaje, které souvisejí s realizací projektu, jsou</w:t>
      </w:r>
      <w:r w:rsidR="008B6405">
        <w:rPr>
          <w:rFonts w:ascii="Calibri" w:eastAsia="Calibri" w:hAnsi="Calibri" w:cs="Calibri"/>
        </w:rPr>
        <w:t> </w:t>
      </w:r>
      <w:r w:rsidRPr="664BC121">
        <w:rPr>
          <w:rFonts w:ascii="Calibri" w:eastAsia="Calibri" w:hAnsi="Calibri" w:cs="Calibri"/>
        </w:rPr>
        <w:t>uvedeny ve schváleném rozpočtu projektu a je možné je dle Rozhodnutí</w:t>
      </w:r>
      <w:r w:rsidR="1065C1B5" w:rsidRPr="664BC121">
        <w:rPr>
          <w:rFonts w:ascii="Calibri" w:eastAsia="Calibri" w:hAnsi="Calibri" w:cs="Calibri"/>
          <w:vertAlign w:val="superscript"/>
        </w:rPr>
        <w:footnoteReference w:id="40"/>
      </w:r>
      <w:r w:rsidRPr="664BC121">
        <w:rPr>
          <w:rFonts w:ascii="Calibri" w:eastAsia="Calibri" w:hAnsi="Calibri" w:cs="Calibri"/>
          <w:vertAlign w:val="superscript"/>
        </w:rPr>
        <w:t xml:space="preserve"> </w:t>
      </w:r>
      <w:r w:rsidRPr="664BC121">
        <w:rPr>
          <w:rFonts w:ascii="Calibri" w:eastAsia="Calibri" w:hAnsi="Calibri" w:cs="Calibri"/>
        </w:rPr>
        <w:t>považovat za způsobilé.</w:t>
      </w:r>
    </w:p>
    <w:p w14:paraId="074BAD82" w14:textId="77777777" w:rsidR="00C441F9" w:rsidRPr="00C441F9" w:rsidRDefault="664BC121" w:rsidP="004C65FC">
      <w:pPr>
        <w:spacing w:before="240" w:after="120" w:line="240" w:lineRule="auto"/>
        <w:jc w:val="both"/>
        <w:rPr>
          <w:rFonts w:ascii="Calibri" w:eastAsia="Calibri" w:hAnsi="Calibri" w:cs="Calibri"/>
        </w:rPr>
      </w:pPr>
      <w:r w:rsidRPr="664BC121">
        <w:rPr>
          <w:rFonts w:ascii="Calibri" w:eastAsia="Calibri" w:hAnsi="Calibri" w:cs="Calibri"/>
        </w:rPr>
        <w:t>Nezpůsobilé výdaje projektu hradí příjemce</w:t>
      </w:r>
      <w:r w:rsidR="00C163D6">
        <w:rPr>
          <w:rFonts w:ascii="Calibri" w:eastAsia="Calibri" w:hAnsi="Calibri" w:cs="Calibri"/>
        </w:rPr>
        <w:t xml:space="preserve"> dotace</w:t>
      </w:r>
      <w:r w:rsidRPr="664BC121">
        <w:rPr>
          <w:rFonts w:ascii="Calibri" w:eastAsia="Calibri" w:hAnsi="Calibri" w:cs="Calibri"/>
        </w:rPr>
        <w:t xml:space="preserve"> z vlastních zdrojů. </w:t>
      </w:r>
    </w:p>
    <w:p w14:paraId="6865FAD8" w14:textId="59A13B91" w:rsidR="00C441F9" w:rsidRPr="00C441F9" w:rsidRDefault="066FC1BE" w:rsidP="664BC121">
      <w:pPr>
        <w:spacing w:before="240" w:after="120" w:line="240" w:lineRule="auto"/>
        <w:jc w:val="both"/>
        <w:rPr>
          <w:rFonts w:ascii="Calibri" w:hAnsi="Calibri" w:cs="Calibri"/>
          <w:color w:val="000000" w:themeColor="text1"/>
        </w:rPr>
      </w:pPr>
      <w:r w:rsidRPr="664BC121">
        <w:rPr>
          <w:rFonts w:ascii="Calibri" w:hAnsi="Calibri" w:cs="Calibri"/>
          <w:color w:val="000000" w:themeColor="text1"/>
        </w:rPr>
        <w:t xml:space="preserve">Dotace bude převedena zpravidla formou ex ante financování v souladu s podmínkami pro poskytnutí </w:t>
      </w:r>
      <w:r w:rsidR="470BE33A" w:rsidRPr="664BC121">
        <w:rPr>
          <w:rFonts w:ascii="Calibri" w:hAnsi="Calibri" w:cs="Calibri"/>
          <w:color w:val="000000" w:themeColor="text1"/>
        </w:rPr>
        <w:t xml:space="preserve">a čerpání </w:t>
      </w:r>
      <w:r w:rsidRPr="664BC121">
        <w:rPr>
          <w:rFonts w:ascii="Calibri" w:hAnsi="Calibri" w:cs="Calibri"/>
          <w:color w:val="000000" w:themeColor="text1"/>
        </w:rPr>
        <w:t>dotace na účet příjemce dotace uvedený v žádosti o platbu. Dotace bude převedena na</w:t>
      </w:r>
      <w:r w:rsidR="008B6405">
        <w:rPr>
          <w:rFonts w:ascii="Calibri" w:hAnsi="Calibri" w:cs="Calibri"/>
          <w:color w:val="000000" w:themeColor="text1"/>
        </w:rPr>
        <w:t> </w:t>
      </w:r>
      <w:r w:rsidRPr="664BC121">
        <w:rPr>
          <w:rFonts w:ascii="Calibri" w:hAnsi="Calibri" w:cs="Calibri"/>
          <w:color w:val="000000" w:themeColor="text1"/>
        </w:rPr>
        <w:t xml:space="preserve">základě písemné žádosti příjemce dotace. Žádost musí obsahovat vyčíslení a doložení přesné požadované částky dotace (v rozdělení na investiční a neinvestiční výdaje). Součástí žádosti bude kopie </w:t>
      </w:r>
      <w:r w:rsidRPr="664BC121">
        <w:rPr>
          <w:rFonts w:ascii="Calibri" w:hAnsi="Calibri" w:cs="Calibri"/>
          <w:color w:val="000000" w:themeColor="text1"/>
        </w:rPr>
        <w:lastRenderedPageBreak/>
        <w:t>platné oboustranně podepsané smlouvy (</w:t>
      </w:r>
      <w:r w:rsidR="73C8B287" w:rsidRPr="664BC121">
        <w:rPr>
          <w:rFonts w:ascii="Calibri" w:hAnsi="Calibri" w:cs="Calibri"/>
          <w:color w:val="000000" w:themeColor="text1"/>
        </w:rPr>
        <w:t>objednávky)</w:t>
      </w:r>
      <w:r w:rsidRPr="664BC121">
        <w:rPr>
          <w:rFonts w:ascii="Calibri" w:hAnsi="Calibri" w:cs="Calibri"/>
          <w:color w:val="000000" w:themeColor="text1"/>
        </w:rPr>
        <w:t>.</w:t>
      </w:r>
      <w:r w:rsidR="470BE33A" w:rsidRPr="664BC121">
        <w:rPr>
          <w:rFonts w:ascii="Calibri" w:hAnsi="Calibri" w:cs="Calibri"/>
          <w:color w:val="000000" w:themeColor="text1"/>
        </w:rPr>
        <w:t xml:space="preserve"> </w:t>
      </w:r>
      <w:bookmarkStart w:id="29" w:name="_Hlk103184143"/>
      <w:r w:rsidR="470BE33A" w:rsidRPr="664BC121">
        <w:rPr>
          <w:rFonts w:ascii="Calibri" w:hAnsi="Calibri" w:cs="Calibri"/>
          <w:color w:val="000000" w:themeColor="text1"/>
        </w:rPr>
        <w:t>V odůvodněných případech lze v souladu s podmínkami pro poskytnutí a čerpání dotace poskytnout dotaci formou ex post.</w:t>
      </w:r>
    </w:p>
    <w:bookmarkEnd w:id="29"/>
    <w:p w14:paraId="2B552F53" w14:textId="19770311" w:rsidR="00F5212D" w:rsidRPr="00F13E17" w:rsidRDefault="4792ABA7" w:rsidP="00F13E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 w:rsidRPr="664BC121">
        <w:rPr>
          <w:rFonts w:ascii="Calibri" w:hAnsi="Calibri" w:cs="Calibri"/>
          <w:b/>
          <w:bCs/>
        </w:rPr>
        <w:t>Platbou ex ante</w:t>
      </w:r>
      <w:r w:rsidRPr="664BC121">
        <w:rPr>
          <w:rFonts w:ascii="Calibri" w:hAnsi="Calibri" w:cs="Calibri"/>
        </w:rPr>
        <w:t xml:space="preserve"> </w:t>
      </w:r>
      <w:r w:rsidR="3CB2ED1C" w:rsidRPr="664BC121">
        <w:rPr>
          <w:rFonts w:ascii="Calibri" w:hAnsi="Calibri" w:cs="Calibri"/>
        </w:rPr>
        <w:t xml:space="preserve">se rozumí postup, kdy příjemce dotace obdrží platbu předem po vydání </w:t>
      </w:r>
      <w:r w:rsidR="00EA5646">
        <w:rPr>
          <w:rFonts w:ascii="Calibri" w:hAnsi="Calibri" w:cs="Calibri"/>
        </w:rPr>
        <w:t>R</w:t>
      </w:r>
      <w:r w:rsidR="3CB2ED1C" w:rsidRPr="664BC121">
        <w:rPr>
          <w:rFonts w:ascii="Calibri" w:hAnsi="Calibri" w:cs="Calibri"/>
        </w:rPr>
        <w:t>ozhodnutí o</w:t>
      </w:r>
      <w:r w:rsidR="00D61A7F">
        <w:rPr>
          <w:rFonts w:ascii="Calibri" w:hAnsi="Calibri" w:cs="Calibri"/>
        </w:rPr>
        <w:t> </w:t>
      </w:r>
      <w:r w:rsidR="3CB2ED1C" w:rsidRPr="664BC121">
        <w:rPr>
          <w:rFonts w:ascii="Calibri" w:hAnsi="Calibri" w:cs="Calibri"/>
        </w:rPr>
        <w:t xml:space="preserve">poskytnutí dotace a </w:t>
      </w:r>
      <w:r w:rsidR="69C85142" w:rsidRPr="664BC121">
        <w:rPr>
          <w:rFonts w:ascii="Calibri" w:hAnsi="Calibri" w:cs="Calibri"/>
        </w:rPr>
        <w:t xml:space="preserve">po </w:t>
      </w:r>
      <w:r w:rsidR="3CB2ED1C" w:rsidRPr="664BC121">
        <w:rPr>
          <w:rFonts w:ascii="Calibri" w:hAnsi="Calibri" w:cs="Calibri"/>
        </w:rPr>
        <w:t xml:space="preserve">předložení </w:t>
      </w:r>
      <w:r w:rsidR="26FD01E1" w:rsidRPr="664BC121">
        <w:rPr>
          <w:rFonts w:ascii="Calibri" w:hAnsi="Calibri" w:cs="Calibri"/>
        </w:rPr>
        <w:t>konkrétní</w:t>
      </w:r>
      <w:r w:rsidR="69C85142" w:rsidRPr="664BC121">
        <w:rPr>
          <w:rFonts w:ascii="Calibri" w:hAnsi="Calibri" w:cs="Calibri"/>
        </w:rPr>
        <w:t xml:space="preserve"> </w:t>
      </w:r>
      <w:r w:rsidR="3CB2ED1C" w:rsidRPr="664BC121">
        <w:rPr>
          <w:rFonts w:ascii="Calibri" w:hAnsi="Calibri" w:cs="Calibri"/>
        </w:rPr>
        <w:t xml:space="preserve">oboustranně podepsané smlouvy (potvrzené objednávky) s dodavatelem. </w:t>
      </w:r>
      <w:r w:rsidR="30839C9F" w:rsidRPr="664BC121">
        <w:rPr>
          <w:rFonts w:ascii="Calibri" w:hAnsi="Calibri" w:cs="Calibri"/>
          <w:color w:val="000000" w:themeColor="text1"/>
        </w:rPr>
        <w:t>K</w:t>
      </w:r>
      <w:r w:rsidR="43FCACA4" w:rsidRPr="664BC121">
        <w:rPr>
          <w:rFonts w:ascii="Calibri" w:hAnsi="Calibri" w:cs="Calibri"/>
          <w:color w:val="000000" w:themeColor="text1"/>
        </w:rPr>
        <w:t>onkrétní výše první platby je příjemci poskytnuta ve výši částky, která</w:t>
      </w:r>
      <w:r w:rsidR="008B6405">
        <w:rPr>
          <w:rFonts w:ascii="Calibri" w:hAnsi="Calibri" w:cs="Calibri"/>
          <w:color w:val="000000" w:themeColor="text1"/>
        </w:rPr>
        <w:t> </w:t>
      </w:r>
      <w:r w:rsidR="759D3979" w:rsidRPr="664BC121">
        <w:rPr>
          <w:rFonts w:ascii="Calibri" w:hAnsi="Calibri" w:cs="Calibri"/>
          <w:color w:val="000000" w:themeColor="text1"/>
        </w:rPr>
        <w:t xml:space="preserve">bude záviset na předpokládané potřebě příjemce dotace vyplývající z finančního </w:t>
      </w:r>
      <w:r w:rsidR="69C85142" w:rsidRPr="664BC121">
        <w:rPr>
          <w:rFonts w:ascii="Calibri" w:hAnsi="Calibri" w:cs="Calibri"/>
          <w:color w:val="000000" w:themeColor="text1"/>
        </w:rPr>
        <w:t>harmonogramu</w:t>
      </w:r>
      <w:r w:rsidR="759D3979" w:rsidRPr="664BC121">
        <w:rPr>
          <w:rFonts w:ascii="Calibri" w:hAnsi="Calibri" w:cs="Calibri"/>
          <w:color w:val="000000" w:themeColor="text1"/>
        </w:rPr>
        <w:t xml:space="preserve"> konkrétního projektu. </w:t>
      </w:r>
      <w:r w:rsidR="3ED7B358" w:rsidRPr="664BC121">
        <w:rPr>
          <w:rFonts w:ascii="Calibri" w:hAnsi="Calibri" w:cs="Calibri"/>
          <w:color w:val="000000" w:themeColor="text1"/>
        </w:rPr>
        <w:t xml:space="preserve">Zbývající část </w:t>
      </w:r>
      <w:r w:rsidR="0039596B">
        <w:rPr>
          <w:rFonts w:ascii="Calibri" w:hAnsi="Calibri" w:cs="Calibri"/>
          <w:color w:val="000000" w:themeColor="text1"/>
        </w:rPr>
        <w:t>dotace</w:t>
      </w:r>
      <w:r w:rsidR="3ED7B358" w:rsidRPr="664BC121">
        <w:rPr>
          <w:rFonts w:ascii="Calibri" w:hAnsi="Calibri" w:cs="Calibri"/>
          <w:color w:val="000000" w:themeColor="text1"/>
        </w:rPr>
        <w:t xml:space="preserve"> bude příjemci </w:t>
      </w:r>
      <w:r w:rsidR="00C163D6">
        <w:rPr>
          <w:rFonts w:ascii="Calibri" w:hAnsi="Calibri" w:cs="Calibri"/>
          <w:color w:val="000000" w:themeColor="text1"/>
        </w:rPr>
        <w:t xml:space="preserve">dotace </w:t>
      </w:r>
      <w:r w:rsidR="3ED7B358" w:rsidRPr="664BC121">
        <w:rPr>
          <w:rFonts w:ascii="Calibri" w:hAnsi="Calibri" w:cs="Calibri"/>
          <w:color w:val="000000" w:themeColor="text1"/>
        </w:rPr>
        <w:t xml:space="preserve">poskytnuta po </w:t>
      </w:r>
      <w:r w:rsidR="26FD01E1" w:rsidRPr="664BC121">
        <w:rPr>
          <w:rFonts w:ascii="Calibri" w:hAnsi="Calibri" w:cs="Calibri"/>
          <w:color w:val="000000" w:themeColor="text1"/>
        </w:rPr>
        <w:t xml:space="preserve">předložení </w:t>
      </w:r>
      <w:r w:rsidR="3ED7B358" w:rsidRPr="664BC121">
        <w:rPr>
          <w:rFonts w:ascii="Calibri" w:hAnsi="Calibri" w:cs="Calibri"/>
          <w:color w:val="000000" w:themeColor="text1"/>
        </w:rPr>
        <w:t xml:space="preserve">kopií </w:t>
      </w:r>
      <w:r w:rsidR="26FD01E1" w:rsidRPr="664BC121">
        <w:rPr>
          <w:rFonts w:ascii="Calibri" w:hAnsi="Calibri" w:cs="Calibri"/>
          <w:color w:val="000000" w:themeColor="text1"/>
        </w:rPr>
        <w:t xml:space="preserve">dalších konkrétních </w:t>
      </w:r>
      <w:r w:rsidR="3ED7B358" w:rsidRPr="664BC121">
        <w:rPr>
          <w:rFonts w:ascii="Calibri" w:hAnsi="Calibri" w:cs="Calibri"/>
          <w:color w:val="000000" w:themeColor="text1"/>
        </w:rPr>
        <w:t xml:space="preserve">uzavřených smluv </w:t>
      </w:r>
      <w:r w:rsidR="26FD01E1" w:rsidRPr="664BC121">
        <w:rPr>
          <w:rFonts w:ascii="Calibri" w:hAnsi="Calibri" w:cs="Calibri"/>
          <w:color w:val="000000" w:themeColor="text1"/>
        </w:rPr>
        <w:t>s</w:t>
      </w:r>
      <w:r w:rsidR="3ED7B358" w:rsidRPr="664BC121">
        <w:rPr>
          <w:rFonts w:ascii="Calibri" w:hAnsi="Calibri" w:cs="Calibri"/>
          <w:color w:val="000000" w:themeColor="text1"/>
        </w:rPr>
        <w:t xml:space="preserve"> dodavateli. </w:t>
      </w:r>
    </w:p>
    <w:p w14:paraId="7E054A7B" w14:textId="05BD7168" w:rsidR="00DC64D6" w:rsidRDefault="09B232E9" w:rsidP="3C1AA2E9">
      <w:pPr>
        <w:spacing w:before="240" w:after="0" w:line="240" w:lineRule="auto"/>
        <w:jc w:val="both"/>
        <w:rPr>
          <w:rFonts w:ascii="Calibri" w:hAnsi="Calibri" w:cs="Calibri"/>
        </w:rPr>
      </w:pPr>
      <w:r w:rsidRPr="3C1AA2E9">
        <w:rPr>
          <w:rFonts w:ascii="Calibri" w:hAnsi="Calibri" w:cs="Calibri"/>
          <w:b/>
          <w:bCs/>
        </w:rPr>
        <w:t>Platbou ex-post</w:t>
      </w:r>
      <w:r w:rsidRPr="3C1AA2E9">
        <w:rPr>
          <w:rFonts w:ascii="Calibri" w:hAnsi="Calibri" w:cs="Calibri"/>
        </w:rPr>
        <w:t xml:space="preserve"> se rozumí postup, kde dochází k následnému proplácení výdajů již vynaložených příjemcem</w:t>
      </w:r>
      <w:r w:rsidRPr="6EAEE2C2">
        <w:rPr>
          <w:rFonts w:ascii="Calibri" w:hAnsi="Calibri" w:cs="Calibri"/>
        </w:rPr>
        <w:t xml:space="preserve"> dotace</w:t>
      </w:r>
      <w:r w:rsidR="00DC64D6" w:rsidRPr="3C1AA2E9">
        <w:rPr>
          <w:rStyle w:val="Znakapoznpodarou"/>
          <w:rFonts w:ascii="Calibri" w:hAnsi="Calibri" w:cs="Calibri"/>
        </w:rPr>
        <w:footnoteReference w:id="41"/>
      </w:r>
      <w:r w:rsidRPr="3C1AA2E9">
        <w:rPr>
          <w:rFonts w:ascii="Calibri" w:hAnsi="Calibri" w:cs="Calibri"/>
        </w:rPr>
        <w:t xml:space="preserve">. </w:t>
      </w:r>
      <w:r w:rsidR="05E7FABF" w:rsidRPr="3C1AA2E9">
        <w:rPr>
          <w:rFonts w:ascii="Calibri" w:hAnsi="Calibri" w:cs="Calibri"/>
        </w:rPr>
        <w:t>Kombinace ex-ante a ex-post plateb na úrovni projektu je možná pouze ve</w:t>
      </w:r>
      <w:r w:rsidR="008B6405">
        <w:rPr>
          <w:rFonts w:ascii="Calibri" w:hAnsi="Calibri" w:cs="Calibri"/>
        </w:rPr>
        <w:t> </w:t>
      </w:r>
      <w:r w:rsidR="05E7FABF" w:rsidRPr="3C1AA2E9">
        <w:rPr>
          <w:rFonts w:ascii="Calibri" w:hAnsi="Calibri" w:cs="Calibri"/>
        </w:rPr>
        <w:t>výjimečných případech</w:t>
      </w:r>
      <w:r w:rsidR="534E7B06" w:rsidRPr="3C1AA2E9">
        <w:rPr>
          <w:rFonts w:ascii="Calibri" w:hAnsi="Calibri" w:cs="Calibri"/>
        </w:rPr>
        <w:t xml:space="preserve"> a v souladu s </w:t>
      </w:r>
      <w:r w:rsidR="00FA2C89">
        <w:t>podmínkami pro poskytnutí a čerpání dotace</w:t>
      </w:r>
      <w:r w:rsidR="05E7FABF" w:rsidRPr="3C1AA2E9">
        <w:rPr>
          <w:rFonts w:ascii="Calibri" w:hAnsi="Calibri" w:cs="Calibri"/>
        </w:rPr>
        <w:t xml:space="preserve">. V tomto případě je nutné, aby částka platby ex-post byla v dané </w:t>
      </w:r>
      <w:r w:rsidR="3F71E5A1" w:rsidRPr="3C1AA2E9">
        <w:rPr>
          <w:rFonts w:ascii="Calibri" w:hAnsi="Calibri" w:cs="Calibri"/>
        </w:rPr>
        <w:t>žádosti o platbu</w:t>
      </w:r>
      <w:r w:rsidR="05E7FABF" w:rsidRPr="3C1AA2E9">
        <w:rPr>
          <w:rFonts w:ascii="Calibri" w:hAnsi="Calibri" w:cs="Calibri"/>
        </w:rPr>
        <w:t>, vykázána zvlášť</w:t>
      </w:r>
      <w:r w:rsidRPr="3C1AA2E9">
        <w:rPr>
          <w:rFonts w:ascii="Calibri" w:hAnsi="Calibri" w:cs="Calibri"/>
        </w:rPr>
        <w:t xml:space="preserve"> a řádně prokázána a</w:t>
      </w:r>
      <w:r w:rsidR="00D61A7F">
        <w:rPr>
          <w:rFonts w:ascii="Calibri" w:hAnsi="Calibri" w:cs="Calibri"/>
        </w:rPr>
        <w:t> </w:t>
      </w:r>
      <w:r w:rsidRPr="3C1AA2E9">
        <w:rPr>
          <w:rFonts w:ascii="Calibri" w:hAnsi="Calibri" w:cs="Calibri"/>
        </w:rPr>
        <w:t>odůvodněna</w:t>
      </w:r>
      <w:r w:rsidR="05E7FABF" w:rsidRPr="3C1AA2E9">
        <w:rPr>
          <w:rFonts w:ascii="Calibri" w:hAnsi="Calibri" w:cs="Calibri"/>
        </w:rPr>
        <w:t xml:space="preserve">. </w:t>
      </w:r>
    </w:p>
    <w:p w14:paraId="2C074DE4" w14:textId="77777777" w:rsidR="00DC64D6" w:rsidRDefault="664BC121" w:rsidP="664BC121">
      <w:pPr>
        <w:spacing w:before="240" w:after="120" w:line="240" w:lineRule="auto"/>
        <w:jc w:val="both"/>
        <w:rPr>
          <w:rFonts w:ascii="Calibri" w:hAnsi="Calibri" w:cs="Calibri"/>
          <w:color w:val="000000" w:themeColor="text1"/>
        </w:rPr>
      </w:pPr>
      <w:r w:rsidRPr="664BC121">
        <w:rPr>
          <w:rFonts w:ascii="Calibri" w:hAnsi="Calibri" w:cs="Calibri"/>
        </w:rPr>
        <w:t xml:space="preserve">V každém smluvním závazku bude minimálně specifikována cena celková s vyčíslením částky bez </w:t>
      </w:r>
      <w:r w:rsidR="00397F78">
        <w:rPr>
          <w:rFonts w:ascii="Calibri" w:hAnsi="Calibri" w:cs="Calibri"/>
        </w:rPr>
        <w:t>daně z přidané hodnoty</w:t>
      </w:r>
      <w:r w:rsidR="00397F78">
        <w:rPr>
          <w:rStyle w:val="Znakapoznpodarou"/>
          <w:rFonts w:ascii="Calibri" w:hAnsi="Calibri" w:cs="Calibri"/>
        </w:rPr>
        <w:footnoteReference w:id="42"/>
      </w:r>
      <w:r w:rsidR="00397F78">
        <w:rPr>
          <w:rFonts w:ascii="Calibri" w:hAnsi="Calibri" w:cs="Calibri"/>
        </w:rPr>
        <w:t xml:space="preserve"> (dále také „</w:t>
      </w:r>
      <w:r w:rsidRPr="664BC121">
        <w:rPr>
          <w:rFonts w:ascii="Calibri" w:hAnsi="Calibri" w:cs="Calibri"/>
        </w:rPr>
        <w:t>DPH</w:t>
      </w:r>
      <w:r w:rsidR="00397F78">
        <w:rPr>
          <w:rFonts w:ascii="Calibri" w:hAnsi="Calibri" w:cs="Calibri"/>
        </w:rPr>
        <w:t>“)</w:t>
      </w:r>
      <w:r w:rsidRPr="664BC121">
        <w:rPr>
          <w:rFonts w:ascii="Calibri" w:hAnsi="Calibri" w:cs="Calibri"/>
        </w:rPr>
        <w:t xml:space="preserve"> a cena celková s vyčíslením částky včetně DPH. V obchodních a</w:t>
      </w:r>
      <w:r w:rsidR="00D61A7F">
        <w:rPr>
          <w:rFonts w:ascii="Calibri" w:hAnsi="Calibri" w:cs="Calibri"/>
        </w:rPr>
        <w:t> </w:t>
      </w:r>
      <w:r w:rsidRPr="664BC121">
        <w:rPr>
          <w:rFonts w:ascii="Calibri" w:hAnsi="Calibri" w:cs="Calibri"/>
        </w:rPr>
        <w:t xml:space="preserve">platebních podmínkách nebude povoleno poskytování záloh.  V jedné faktuře by neměl být souhrnně uveden předmět plnění hrazený z investičních i neinvestičních prostředků. Příjemce </w:t>
      </w:r>
      <w:r w:rsidR="00C163D6">
        <w:rPr>
          <w:rFonts w:ascii="Calibri" w:hAnsi="Calibri" w:cs="Calibri"/>
        </w:rPr>
        <w:t xml:space="preserve">dotace </w:t>
      </w:r>
      <w:r w:rsidRPr="664BC121">
        <w:rPr>
          <w:rFonts w:ascii="Calibri" w:hAnsi="Calibri" w:cs="Calibri"/>
        </w:rPr>
        <w:t xml:space="preserve">zajistí buď rozepsání předmětu plnění na část investiční a část neinvestiční, nebo vystavení daňového dokladu zvlášť pro každou část. </w:t>
      </w:r>
    </w:p>
    <w:p w14:paraId="2F43EB63" w14:textId="77777777" w:rsidR="00DC64D6" w:rsidRDefault="664BC121" w:rsidP="664BC121">
      <w:pPr>
        <w:spacing w:before="240" w:after="120" w:line="240" w:lineRule="auto"/>
        <w:jc w:val="both"/>
        <w:rPr>
          <w:rFonts w:ascii="Calibri" w:hAnsi="Calibri" w:cs="Calibri"/>
        </w:rPr>
      </w:pPr>
      <w:r w:rsidRPr="664BC121">
        <w:rPr>
          <w:rFonts w:ascii="Calibri" w:hAnsi="Calibri" w:cs="Calibri"/>
        </w:rPr>
        <w:t>Případné smluvní pokuty za nedodržení smluvních závazků ze strany dodavatele náleží v plné výši příjemci</w:t>
      </w:r>
      <w:r w:rsidR="00C163D6">
        <w:rPr>
          <w:rFonts w:ascii="Calibri" w:hAnsi="Calibri" w:cs="Calibri"/>
        </w:rPr>
        <w:t xml:space="preserve"> dotace</w:t>
      </w:r>
      <w:r w:rsidRPr="664BC121">
        <w:rPr>
          <w:rFonts w:ascii="Calibri" w:hAnsi="Calibri" w:cs="Calibri"/>
        </w:rPr>
        <w:t>.</w:t>
      </w:r>
      <w:r w:rsidRPr="664BC121">
        <w:rPr>
          <w:rFonts w:ascii="Calibri" w:hAnsi="Calibri" w:cs="Calibri"/>
          <w:color w:val="000000" w:themeColor="text1"/>
        </w:rPr>
        <w:t xml:space="preserve"> </w:t>
      </w:r>
    </w:p>
    <w:p w14:paraId="5BA9FA59" w14:textId="4FB4482B" w:rsidR="00DC64D6" w:rsidRDefault="664BC121" w:rsidP="664BC121">
      <w:pPr>
        <w:spacing w:before="240" w:after="120" w:line="240" w:lineRule="auto"/>
        <w:jc w:val="both"/>
        <w:rPr>
          <w:rFonts w:ascii="Calibri" w:hAnsi="Calibri" w:cs="Calibri"/>
          <w:color w:val="000000" w:themeColor="text1"/>
        </w:rPr>
      </w:pPr>
      <w:r w:rsidRPr="664BC121">
        <w:rPr>
          <w:rFonts w:ascii="Calibri" w:hAnsi="Calibri" w:cs="Calibri"/>
          <w:color w:val="000000" w:themeColor="text1"/>
        </w:rPr>
        <w:t>Žádosti o platbu budou adresovány výhradně na MŠMT a budou zasílány neprodleně po uzavření smlouvy nebo potvrzení objednávky. Smlouva nebo objednávka musí být před odesláním na MŠMT platná i účinná, a to hlavně v kontextu zákona č. 340/2015 Sb., o zvláštních podmínkách účinnosti některých smluv, uveřejňování těchto smluv a o registru smluv (zákon o registru smluv), ve znění pozdějších předpisů, příjemce dotace bude převedenou dotaci čerpat výhradně na plnění (závazky) ze</w:t>
      </w:r>
      <w:r w:rsidR="008B6405">
        <w:rPr>
          <w:rFonts w:ascii="Calibri" w:hAnsi="Calibri" w:cs="Calibri"/>
          <w:color w:val="000000" w:themeColor="text1"/>
        </w:rPr>
        <w:t> </w:t>
      </w:r>
      <w:r w:rsidRPr="664BC121">
        <w:rPr>
          <w:rFonts w:ascii="Calibri" w:hAnsi="Calibri" w:cs="Calibri"/>
          <w:color w:val="000000" w:themeColor="text1"/>
        </w:rPr>
        <w:t>smluv nebo objednávek, které byly přílohou žádosti o platbu.</w:t>
      </w:r>
    </w:p>
    <w:p w14:paraId="22F609D1" w14:textId="77777777" w:rsidR="00DC64D6" w:rsidRDefault="5F19664A" w:rsidP="00DC64D6">
      <w:pPr>
        <w:spacing w:before="240" w:after="120" w:line="240" w:lineRule="auto"/>
        <w:jc w:val="both"/>
        <w:rPr>
          <w:rFonts w:ascii="Calibri" w:hAnsi="Calibri" w:cs="Calibri"/>
          <w:color w:val="000000"/>
        </w:rPr>
      </w:pPr>
      <w:r w:rsidRPr="664BC121">
        <w:rPr>
          <w:rFonts w:ascii="Calibri" w:hAnsi="Calibri" w:cs="Calibri"/>
          <w:color w:val="000000" w:themeColor="text1"/>
        </w:rPr>
        <w:t xml:space="preserve">Poskytovatel si vyhrazuje právo upravit harmonogram a platební kalendář dle možností státního rozpočtu. </w:t>
      </w:r>
    </w:p>
    <w:p w14:paraId="53E35677" w14:textId="77777777" w:rsidR="00E462AE" w:rsidRDefault="6A9CCF75" w:rsidP="00803F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Příjemce</w:t>
      </w:r>
      <w:r w:rsidRPr="6EAEE2C2">
        <w:rPr>
          <w:rFonts w:ascii="Calibri" w:hAnsi="Calibri" w:cs="Calibri"/>
          <w:color w:val="000000" w:themeColor="text1"/>
        </w:rPr>
        <w:t xml:space="preserve"> dotace</w:t>
      </w:r>
      <w:r w:rsidR="5AAC3BB4" w:rsidRPr="00D51EBA">
        <w:rPr>
          <w:rFonts w:ascii="Calibri" w:hAnsi="Calibri" w:cs="Calibri"/>
          <w:color w:val="000000"/>
        </w:rPr>
        <w:t>, kter</w:t>
      </w:r>
      <w:r>
        <w:rPr>
          <w:rFonts w:ascii="Calibri" w:hAnsi="Calibri" w:cs="Calibri"/>
          <w:color w:val="000000"/>
        </w:rPr>
        <w:t>ý</w:t>
      </w:r>
      <w:r w:rsidR="5AAC3BB4" w:rsidRPr="00D51EBA"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</w:rPr>
        <w:t>ůže</w:t>
      </w:r>
      <w:r w:rsidR="5AAC3BB4" w:rsidRPr="00D51EBA">
        <w:rPr>
          <w:rFonts w:ascii="Calibri" w:hAnsi="Calibri" w:cs="Calibri"/>
          <w:color w:val="000000"/>
        </w:rPr>
        <w:t xml:space="preserve"> uplatnit nárok na odpočet DPH částečně na základě koeficientu v</w:t>
      </w:r>
      <w:r w:rsidR="6B2FD5BD">
        <w:rPr>
          <w:rFonts w:ascii="Calibri" w:hAnsi="Calibri" w:cs="Calibri"/>
          <w:color w:val="000000"/>
        </w:rPr>
        <w:t> </w:t>
      </w:r>
      <w:r w:rsidR="5AAC3BB4" w:rsidRPr="00D51EBA">
        <w:rPr>
          <w:rFonts w:ascii="Calibri" w:hAnsi="Calibri" w:cs="Calibri"/>
          <w:color w:val="000000"/>
        </w:rPr>
        <w:t>rámci realizace projektu, použij</w:t>
      </w:r>
      <w:r>
        <w:rPr>
          <w:rFonts w:ascii="Calibri" w:hAnsi="Calibri" w:cs="Calibri"/>
          <w:color w:val="000000"/>
        </w:rPr>
        <w:t>e</w:t>
      </w:r>
      <w:r w:rsidR="5AAC3BB4" w:rsidRPr="00D51EBA">
        <w:rPr>
          <w:rFonts w:ascii="Calibri" w:hAnsi="Calibri" w:cs="Calibri"/>
          <w:color w:val="000000"/>
        </w:rPr>
        <w:t xml:space="preserve"> zálohový koeficient</w:t>
      </w:r>
      <w:r w:rsidR="000F5A7E">
        <w:rPr>
          <w:rStyle w:val="Znakapoznpodarou"/>
          <w:rFonts w:ascii="Calibri" w:hAnsi="Calibri" w:cs="Calibri"/>
          <w:color w:val="000000"/>
        </w:rPr>
        <w:footnoteReference w:id="43"/>
      </w:r>
      <w:r w:rsidR="5AAC3BB4" w:rsidRPr="00D51EBA">
        <w:rPr>
          <w:rFonts w:ascii="Calibri" w:hAnsi="Calibri" w:cs="Calibri"/>
          <w:color w:val="000000"/>
        </w:rPr>
        <w:t xml:space="preserve">, jehož výše </w:t>
      </w:r>
      <w:r w:rsidR="1F946960">
        <w:rPr>
          <w:rFonts w:ascii="Calibri" w:hAnsi="Calibri" w:cs="Calibri"/>
          <w:color w:val="000000"/>
        </w:rPr>
        <w:t xml:space="preserve">a metodika výpočtu </w:t>
      </w:r>
      <w:r w:rsidR="5AAC3BB4" w:rsidRPr="00D51EBA">
        <w:rPr>
          <w:rFonts w:ascii="Calibri" w:hAnsi="Calibri" w:cs="Calibri"/>
          <w:color w:val="000000"/>
        </w:rPr>
        <w:t>j</w:t>
      </w:r>
      <w:r w:rsidR="1F946960">
        <w:rPr>
          <w:rFonts w:ascii="Calibri" w:hAnsi="Calibri" w:cs="Calibri"/>
          <w:color w:val="000000"/>
        </w:rPr>
        <w:t>sou</w:t>
      </w:r>
      <w:r w:rsidR="5AAC3BB4" w:rsidRPr="00D51EBA">
        <w:rPr>
          <w:rFonts w:ascii="Calibri" w:hAnsi="Calibri" w:cs="Calibri"/>
          <w:color w:val="000000"/>
        </w:rPr>
        <w:t xml:space="preserve"> doložen</w:t>
      </w:r>
      <w:r w:rsidR="1F946960">
        <w:rPr>
          <w:rFonts w:ascii="Calibri" w:hAnsi="Calibri" w:cs="Calibri"/>
          <w:color w:val="000000"/>
        </w:rPr>
        <w:t>y</w:t>
      </w:r>
      <w:r w:rsidR="5AAC3BB4" w:rsidRPr="00D51EBA">
        <w:rPr>
          <w:rFonts w:ascii="Calibri" w:hAnsi="Calibri" w:cs="Calibri"/>
          <w:color w:val="000000"/>
        </w:rPr>
        <w:t xml:space="preserve">. </w:t>
      </w:r>
    </w:p>
    <w:p w14:paraId="5378EE44" w14:textId="77777777" w:rsidR="000F270C" w:rsidRDefault="3D80B2A9" w:rsidP="664BC121">
      <w:pPr>
        <w:spacing w:before="240" w:after="120" w:line="240" w:lineRule="auto"/>
        <w:jc w:val="both"/>
        <w:rPr>
          <w:rFonts w:ascii="Calibri" w:hAnsi="Calibri" w:cs="Calibri"/>
          <w:color w:val="000000"/>
        </w:rPr>
      </w:pPr>
      <w:r w:rsidRPr="664BC121">
        <w:rPr>
          <w:rFonts w:ascii="Calibri" w:hAnsi="Calibri" w:cs="Calibri"/>
          <w:color w:val="000000" w:themeColor="text1"/>
        </w:rPr>
        <w:t xml:space="preserve">Postup pro nastavení odpočtu DPH bude potvrzen místně příslušným správcem daně (finančním úřadem). </w:t>
      </w:r>
    </w:p>
    <w:p w14:paraId="61599B24" w14:textId="77777777" w:rsidR="00066A78" w:rsidRDefault="4562CFE1" w:rsidP="00F5212D">
      <w:pPr>
        <w:spacing w:before="240" w:after="120" w:line="240" w:lineRule="auto"/>
        <w:jc w:val="both"/>
        <w:rPr>
          <w:b/>
          <w:bCs/>
          <w:sz w:val="36"/>
          <w:szCs w:val="36"/>
        </w:rPr>
      </w:pPr>
      <w:r w:rsidRPr="664BC121">
        <w:rPr>
          <w:rFonts w:ascii="Calibri" w:hAnsi="Calibri" w:cs="Calibri"/>
          <w:color w:val="000000" w:themeColor="text1"/>
        </w:rPr>
        <w:lastRenderedPageBreak/>
        <w:t xml:space="preserve">Pokud nebude z časového hlediska možné provést vyúčtování způsobilé DPH za poslední rok realizace projektu v rámci závěrečné žádosti o platbu, je možné provést toto vyúčtování až v rámci finančního vypořádání dotace v souladu s vyhláškou, kterou se stanoví zásady a termíny finančního </w:t>
      </w:r>
      <w:r>
        <w:t>vypořádání vztahů se státním rozpočtem, státními finančními aktivy nebo Národním fondem, avšak pouze v</w:t>
      </w:r>
      <w:r w:rsidR="00D61A7F">
        <w:t> </w:t>
      </w:r>
      <w:r>
        <w:t>případě, je-li vypořádací koeficient vyšší než zálohový, tzn., že byla uplatněna vyšší částka DPH – příjemce dotace tuto skutečnost zohlednění v rámci finančního vypořádání. Je-li však vypořádací koeficient nižší než zálohový, tzn., že v projektu mohla být uplatněna větší část DPH, není již možné tento rozdíl v rámci finančního vypořádání nárokovat.</w:t>
      </w:r>
    </w:p>
    <w:p w14:paraId="45A19842" w14:textId="77777777" w:rsidR="005B1C79" w:rsidRPr="00D51EBA" w:rsidRDefault="22B41476" w:rsidP="3C1AA2E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Calibri" w:hAnsi="Calibri" w:cs="Calibri"/>
          <w:color w:val="000000"/>
        </w:rPr>
      </w:pPr>
      <w:r w:rsidRPr="664BC121">
        <w:rPr>
          <w:rFonts w:ascii="Calibri" w:hAnsi="Calibri" w:cs="Calibri"/>
        </w:rPr>
        <w:t xml:space="preserve">Dotace bude převedena na účet příjemce </w:t>
      </w:r>
      <w:r w:rsidR="511CFC73" w:rsidRPr="664BC121">
        <w:rPr>
          <w:rFonts w:ascii="Calibri" w:hAnsi="Calibri" w:cs="Calibri"/>
        </w:rPr>
        <w:t xml:space="preserve">dotace </w:t>
      </w:r>
      <w:r w:rsidRPr="664BC121">
        <w:rPr>
          <w:rFonts w:ascii="Calibri" w:hAnsi="Calibri" w:cs="Calibri"/>
        </w:rPr>
        <w:t xml:space="preserve">zřízeného u České národní banky (dále jen “ČNB“). </w:t>
      </w:r>
      <w:r w:rsidR="5E445F55" w:rsidRPr="664BC121">
        <w:rPr>
          <w:rFonts w:ascii="Calibri" w:hAnsi="Calibri" w:cs="Calibri"/>
          <w:color w:val="000000" w:themeColor="text1"/>
        </w:rPr>
        <w:t xml:space="preserve">Podmínkou dotace není samostatný bankovní účet/podúčet pro daný projekt. </w:t>
      </w:r>
    </w:p>
    <w:p w14:paraId="635AF032" w14:textId="52418BF6" w:rsidR="00C8163A" w:rsidRPr="005B1C79" w:rsidRDefault="09B232E9" w:rsidP="005B1C79">
      <w:pPr>
        <w:spacing w:before="240" w:after="120" w:line="240" w:lineRule="auto"/>
        <w:jc w:val="both"/>
        <w:rPr>
          <w:rFonts w:ascii="Calibri" w:hAnsi="Calibri" w:cs="Calibri"/>
        </w:rPr>
      </w:pPr>
      <w:r w:rsidRPr="005B1C79">
        <w:rPr>
          <w:rFonts w:ascii="Calibri" w:hAnsi="Calibri" w:cs="Calibri"/>
          <w:color w:val="000000"/>
        </w:rPr>
        <w:t xml:space="preserve">Příjemce </w:t>
      </w:r>
      <w:r w:rsidRPr="6EAEE2C2">
        <w:rPr>
          <w:rFonts w:ascii="Calibri" w:hAnsi="Calibri" w:cs="Calibri"/>
          <w:color w:val="000000" w:themeColor="text1"/>
        </w:rPr>
        <w:t xml:space="preserve">dotace </w:t>
      </w:r>
      <w:r w:rsidRPr="005B1C79">
        <w:rPr>
          <w:rFonts w:ascii="Calibri" w:hAnsi="Calibri" w:cs="Calibri"/>
          <w:color w:val="000000"/>
        </w:rPr>
        <w:t xml:space="preserve">je </w:t>
      </w:r>
      <w:r w:rsidRPr="3C1AA2E9">
        <w:rPr>
          <w:rFonts w:ascii="Calibri" w:hAnsi="Calibri" w:cs="Calibri"/>
          <w:color w:val="000000"/>
        </w:rPr>
        <w:t>povinen zachovat svůj bankovní účet i po ukončení realizace projektu až do doby finančního vypořádání</w:t>
      </w:r>
      <w:r w:rsidR="38E32124" w:rsidRPr="3C1AA2E9">
        <w:rPr>
          <w:rFonts w:ascii="Calibri" w:hAnsi="Calibri" w:cs="Calibri"/>
          <w:color w:val="000000"/>
        </w:rPr>
        <w:t>.</w:t>
      </w:r>
      <w:r w:rsidRPr="005B1C79">
        <w:rPr>
          <w:rFonts w:ascii="Calibri" w:hAnsi="Calibri" w:cs="Calibri"/>
          <w:color w:val="000000"/>
        </w:rPr>
        <w:t xml:space="preserve"> </w:t>
      </w:r>
      <w:r w:rsidR="0B211796" w:rsidRPr="005B1C79">
        <w:rPr>
          <w:rFonts w:ascii="Calibri" w:hAnsi="Calibri" w:cs="Calibri"/>
        </w:rPr>
        <w:t xml:space="preserve">Příjemce </w:t>
      </w:r>
      <w:r w:rsidR="29C4F70B" w:rsidRPr="005B1C79">
        <w:rPr>
          <w:rFonts w:ascii="Calibri" w:hAnsi="Calibri" w:cs="Calibri"/>
        </w:rPr>
        <w:t xml:space="preserve">dotace </w:t>
      </w:r>
      <w:r w:rsidR="0B211796" w:rsidRPr="005B1C79">
        <w:rPr>
          <w:rFonts w:ascii="Calibri" w:hAnsi="Calibri" w:cs="Calibri"/>
        </w:rPr>
        <w:t>může hradit jednotlivé faktury související s akcí z účtu u ČNB,</w:t>
      </w:r>
      <w:r w:rsidR="1614D8CB" w:rsidRPr="005B1C79">
        <w:rPr>
          <w:rFonts w:ascii="Calibri" w:hAnsi="Calibri" w:cs="Calibri"/>
        </w:rPr>
        <w:t xml:space="preserve"> </w:t>
      </w:r>
      <w:r w:rsidR="0B211796" w:rsidRPr="005B1C79">
        <w:rPr>
          <w:rFonts w:ascii="Calibri" w:hAnsi="Calibri" w:cs="Calibri"/>
        </w:rPr>
        <w:t>na</w:t>
      </w:r>
      <w:r w:rsidR="1614D8CB" w:rsidRPr="005B1C79">
        <w:rPr>
          <w:rFonts w:ascii="Calibri" w:hAnsi="Calibri" w:cs="Calibri"/>
        </w:rPr>
        <w:t> </w:t>
      </w:r>
      <w:r w:rsidR="0B211796" w:rsidRPr="005B1C79">
        <w:rPr>
          <w:rFonts w:ascii="Calibri" w:hAnsi="Calibri" w:cs="Calibri"/>
        </w:rPr>
        <w:t>který byla dotace převedena, případně může prostředky dotace převést na svůj běžný účet, ze</w:t>
      </w:r>
      <w:r w:rsidR="008B6405">
        <w:rPr>
          <w:rFonts w:ascii="Calibri" w:hAnsi="Calibri" w:cs="Calibri"/>
        </w:rPr>
        <w:t> </w:t>
      </w:r>
      <w:r w:rsidR="0B211796" w:rsidRPr="005B1C79">
        <w:rPr>
          <w:rFonts w:ascii="Calibri" w:hAnsi="Calibri" w:cs="Calibri"/>
        </w:rPr>
        <w:t xml:space="preserve">kterého bude realizovat financování </w:t>
      </w:r>
      <w:r w:rsidR="3B5E56C6">
        <w:rPr>
          <w:rFonts w:ascii="Calibri" w:hAnsi="Calibri" w:cs="Calibri"/>
        </w:rPr>
        <w:t>projekt</w:t>
      </w:r>
      <w:r w:rsidR="38E32124">
        <w:rPr>
          <w:rFonts w:ascii="Calibri" w:hAnsi="Calibri" w:cs="Calibri"/>
        </w:rPr>
        <w:t>u</w:t>
      </w:r>
      <w:r w:rsidR="0B211796" w:rsidRPr="005B1C79">
        <w:rPr>
          <w:rFonts w:ascii="Calibri" w:hAnsi="Calibri" w:cs="Calibri"/>
        </w:rPr>
        <w:t>.</w:t>
      </w:r>
      <w:r w:rsidRPr="005B1C79">
        <w:rPr>
          <w:rFonts w:ascii="Calibri" w:hAnsi="Calibri" w:cs="Calibri"/>
          <w:color w:val="000000"/>
        </w:rPr>
        <w:t xml:space="preserve"> </w:t>
      </w:r>
      <w:r w:rsidRPr="00D51EBA">
        <w:rPr>
          <w:rFonts w:ascii="Calibri" w:hAnsi="Calibri" w:cs="Calibri"/>
          <w:color w:val="000000"/>
        </w:rPr>
        <w:t>Bezhotovostní výdaje projektu mohou být hrazeny z</w:t>
      </w:r>
      <w:r>
        <w:rPr>
          <w:rFonts w:ascii="Calibri" w:hAnsi="Calibri" w:cs="Calibri"/>
          <w:color w:val="000000"/>
        </w:rPr>
        <w:t> </w:t>
      </w:r>
      <w:r w:rsidRPr="00D51EBA">
        <w:rPr>
          <w:rFonts w:ascii="Calibri" w:hAnsi="Calibri" w:cs="Calibri"/>
          <w:color w:val="000000"/>
        </w:rPr>
        <w:t>libovolného bankovního účtu příjemce</w:t>
      </w:r>
      <w:r w:rsidRPr="6EAEE2C2">
        <w:rPr>
          <w:rFonts w:ascii="Calibri" w:hAnsi="Calibri" w:cs="Calibri"/>
          <w:color w:val="000000" w:themeColor="text1"/>
        </w:rPr>
        <w:t xml:space="preserve"> dotace</w:t>
      </w:r>
      <w:r w:rsidRPr="00D51EBA">
        <w:rPr>
          <w:rFonts w:ascii="Calibri" w:hAnsi="Calibri" w:cs="Calibri"/>
          <w:color w:val="000000"/>
        </w:rPr>
        <w:t>.</w:t>
      </w:r>
    </w:p>
    <w:p w14:paraId="32BD8E4C" w14:textId="37A33D40" w:rsidR="005B1C79" w:rsidRDefault="70D68745" w:rsidP="00D51EBA">
      <w:pPr>
        <w:spacing w:after="120" w:line="240" w:lineRule="auto"/>
        <w:jc w:val="both"/>
        <w:rPr>
          <w:rFonts w:ascii="Calibri" w:hAnsi="Calibri" w:cs="Calibri"/>
          <w:color w:val="000000"/>
        </w:rPr>
      </w:pPr>
      <w:r w:rsidRPr="664BC121">
        <w:rPr>
          <w:rFonts w:ascii="Calibri" w:hAnsi="Calibri" w:cs="Calibri"/>
          <w:color w:val="000000" w:themeColor="text1"/>
        </w:rPr>
        <w:t xml:space="preserve">Při prokazování </w:t>
      </w:r>
      <w:r w:rsidR="15D04CDB" w:rsidRPr="664BC121">
        <w:rPr>
          <w:rFonts w:ascii="Calibri" w:hAnsi="Calibri" w:cs="Calibri"/>
          <w:color w:val="000000" w:themeColor="text1"/>
        </w:rPr>
        <w:t xml:space="preserve">uskutečněných </w:t>
      </w:r>
      <w:r w:rsidRPr="664BC121">
        <w:rPr>
          <w:rFonts w:ascii="Calibri" w:hAnsi="Calibri" w:cs="Calibri"/>
          <w:color w:val="000000" w:themeColor="text1"/>
        </w:rPr>
        <w:t xml:space="preserve">výdajů musí být úhrada prokázána </w:t>
      </w:r>
      <w:r w:rsidR="15D04CDB" w:rsidRPr="664BC121">
        <w:rPr>
          <w:rFonts w:ascii="Calibri" w:hAnsi="Calibri" w:cs="Calibri"/>
          <w:color w:val="000000" w:themeColor="text1"/>
        </w:rPr>
        <w:t>kopií</w:t>
      </w:r>
      <w:r w:rsidRPr="664BC121">
        <w:rPr>
          <w:rFonts w:ascii="Calibri" w:hAnsi="Calibri" w:cs="Calibri"/>
          <w:color w:val="000000" w:themeColor="text1"/>
        </w:rPr>
        <w:t xml:space="preserve"> výpisu toho bankovního účtu, ze kterého byla platba skutečně provedena, pokud není stanoveno jinak. Z výpisu musí být zřejmé, že</w:t>
      </w:r>
      <w:r w:rsidR="008B6405">
        <w:rPr>
          <w:rFonts w:ascii="Calibri" w:hAnsi="Calibri" w:cs="Calibri"/>
          <w:color w:val="000000" w:themeColor="text1"/>
        </w:rPr>
        <w:t> </w:t>
      </w:r>
      <w:r w:rsidRPr="664BC121">
        <w:rPr>
          <w:rFonts w:ascii="Calibri" w:hAnsi="Calibri" w:cs="Calibri"/>
          <w:color w:val="000000" w:themeColor="text1"/>
        </w:rPr>
        <w:t xml:space="preserve">se jedná o bankovní účet příjemce dotace a jednotlivé výdaje musí být řádně označeny (např. číslem dle soupisky dokladů). </w:t>
      </w:r>
    </w:p>
    <w:p w14:paraId="2D08D52C" w14:textId="77777777" w:rsidR="00C459AD" w:rsidRPr="001F230F" w:rsidRDefault="30DC4328" w:rsidP="002C7ACD">
      <w:pPr>
        <w:pStyle w:val="Odstavecseseznamem"/>
        <w:numPr>
          <w:ilvl w:val="0"/>
          <w:numId w:val="21"/>
        </w:numPr>
        <w:tabs>
          <w:tab w:val="left" w:pos="284"/>
        </w:tabs>
        <w:spacing w:before="240" w:line="240" w:lineRule="auto"/>
        <w:jc w:val="both"/>
        <w:outlineLvl w:val="0"/>
        <w:rPr>
          <w:rFonts w:ascii="Calibri" w:eastAsia="Calibri" w:hAnsi="Calibri" w:cs="Times New Roman"/>
        </w:rPr>
      </w:pPr>
      <w:bookmarkStart w:id="30" w:name="_Hlk96089015"/>
      <w:r w:rsidRPr="001F230F">
        <w:rPr>
          <w:rFonts w:ascii="Calibri" w:eastAsia="Calibri" w:hAnsi="Calibri" w:cs="Times New Roman"/>
          <w:b/>
          <w:bCs/>
          <w:sz w:val="28"/>
          <w:szCs w:val="28"/>
        </w:rPr>
        <w:t>Monitorování</w:t>
      </w:r>
    </w:p>
    <w:p w14:paraId="46E6D179" w14:textId="77777777" w:rsidR="00C459AD" w:rsidRDefault="00C459AD" w:rsidP="3F8A4674">
      <w:pPr>
        <w:tabs>
          <w:tab w:val="left" w:pos="284"/>
        </w:tabs>
        <w:spacing w:after="0" w:line="240" w:lineRule="auto"/>
        <w:jc w:val="both"/>
      </w:pPr>
      <w:r>
        <w:t xml:space="preserve">Průběh realizace projektu, jemuž byla poskytnuta dotace, je monitorován na základě průběžné situační zprávy vypracované příjemcem dotace podle pokynů poskytovatele, popř. dalších dokumentů vyžadovaných poskytovatelem. </w:t>
      </w:r>
    </w:p>
    <w:p w14:paraId="1FFEFCA8" w14:textId="7F91F7CD" w:rsidR="00C459AD" w:rsidRDefault="354063BA" w:rsidP="00442506">
      <w:pPr>
        <w:autoSpaceDE w:val="0"/>
        <w:autoSpaceDN w:val="0"/>
        <w:adjustRightInd w:val="0"/>
        <w:spacing w:before="240" w:line="240" w:lineRule="auto"/>
        <w:jc w:val="both"/>
      </w:pPr>
      <w:r w:rsidRPr="664BC121">
        <w:rPr>
          <w:rFonts w:ascii="Calibri" w:hAnsi="Calibri" w:cs="Calibri"/>
          <w:b/>
          <w:bCs/>
          <w:color w:val="000000" w:themeColor="text1"/>
        </w:rPr>
        <w:t xml:space="preserve">Relevantní typy monitorovacích zpráv a frekvence jejich předkládání </w:t>
      </w:r>
      <w:r w:rsidRPr="664BC121">
        <w:rPr>
          <w:rFonts w:ascii="Calibri" w:hAnsi="Calibri" w:cs="Calibri"/>
          <w:color w:val="000000" w:themeColor="text1"/>
        </w:rPr>
        <w:t xml:space="preserve">jsou uvedeny v podmínkách pro poskytnutí a čerpání dotace. </w:t>
      </w:r>
      <w:r w:rsidR="37141193">
        <w:t>V případě potřeby může být ze strany poskytovatele provedena tzv.</w:t>
      </w:r>
      <w:r w:rsidR="007727D8">
        <w:t> </w:t>
      </w:r>
      <w:r w:rsidR="37141193">
        <w:t>monitorovací návštěva, v </w:t>
      </w:r>
      <w:proofErr w:type="gramStart"/>
      <w:r w:rsidR="37141193">
        <w:t>rámci</w:t>
      </w:r>
      <w:proofErr w:type="gramEnd"/>
      <w:r w:rsidR="37141193">
        <w:t xml:space="preserve"> které bude na místě realizace projektu </w:t>
      </w:r>
      <w:r w:rsidR="008B6405">
        <w:t xml:space="preserve">ověřován </w:t>
      </w:r>
      <w:r w:rsidR="37141193">
        <w:t xml:space="preserve">poskytovatelem stav, ve kterém se projekt nachází, a dále </w:t>
      </w:r>
      <w:r w:rsidR="008B6405">
        <w:t xml:space="preserve">budou </w:t>
      </w:r>
      <w:r w:rsidR="37141193">
        <w:t xml:space="preserve">diskutovány či řešeny nejasnosti nebo problémy projektu, které vyžadují konzultaci příjemce dotace s poskytovatelem. Jedná se o úkon monitorování, který se neřídí pravidly pro výkon veřejnosprávní </w:t>
      </w:r>
      <w:r w:rsidR="37141193" w:rsidRPr="006B2D56">
        <w:t xml:space="preserve">kontroly (viz kapitola </w:t>
      </w:r>
      <w:r w:rsidR="006B2D56" w:rsidRPr="006B2D56">
        <w:t>1</w:t>
      </w:r>
      <w:r w:rsidR="00D33AC3">
        <w:t>3</w:t>
      </w:r>
      <w:r w:rsidR="006B2D56" w:rsidRPr="006B2D56">
        <w:t>. Kontrola použití dotace</w:t>
      </w:r>
      <w:r w:rsidR="002D08B3" w:rsidRPr="006B2D56">
        <w:t>.</w:t>
      </w:r>
      <w:r w:rsidR="37141193" w:rsidRPr="006B2D56">
        <w:t>). Z</w:t>
      </w:r>
      <w:r w:rsidR="006B2D56">
        <w:t> </w:t>
      </w:r>
      <w:r w:rsidR="37141193">
        <w:t>monitorovací návštěvy zpracuje poskytovatel záznam. O zpracování záznamu z</w:t>
      </w:r>
      <w:r w:rsidR="008B6405">
        <w:t> </w:t>
      </w:r>
      <w:r w:rsidR="37141193">
        <w:t>monitorovací návštěvy informuje poskytovatel příjemce dotace. V případě, že na monitorovací návštěvu navazuje kontrola na místě, může záznam z</w:t>
      </w:r>
      <w:r w:rsidR="007727D8">
        <w:t> </w:t>
      </w:r>
      <w:r w:rsidR="37141193">
        <w:t>monitorovací návštěvy sloužit jako podklad pro</w:t>
      </w:r>
      <w:r w:rsidR="008B6405">
        <w:t> </w:t>
      </w:r>
      <w:r w:rsidR="37141193">
        <w:t>kontrolní zjištění.</w:t>
      </w:r>
    </w:p>
    <w:p w14:paraId="142F6983" w14:textId="77777777" w:rsidR="00C459AD" w:rsidRPr="007B1066" w:rsidRDefault="37141193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b/>
          <w:bCs/>
          <w:sz w:val="28"/>
          <w:szCs w:val="28"/>
        </w:rPr>
      </w:pPr>
      <w:r w:rsidRPr="664BC121">
        <w:rPr>
          <w:rFonts w:ascii="Calibri" w:eastAsia="Calibri" w:hAnsi="Calibri" w:cs="Times New Roman"/>
          <w:b/>
          <w:bCs/>
          <w:sz w:val="28"/>
          <w:szCs w:val="28"/>
        </w:rPr>
        <w:t>Průběžná situační</w:t>
      </w:r>
      <w:r w:rsidRPr="664BC121">
        <w:rPr>
          <w:b/>
          <w:bCs/>
          <w:sz w:val="28"/>
          <w:szCs w:val="28"/>
        </w:rPr>
        <w:t xml:space="preserve"> zpráva o pokroku v realizaci Investice </w:t>
      </w:r>
    </w:p>
    <w:p w14:paraId="79EF8E11" w14:textId="77777777" w:rsidR="00C459AD" w:rsidRPr="00CD2BE4" w:rsidRDefault="00C459AD" w:rsidP="00C459AD">
      <w:pPr>
        <w:spacing w:after="0" w:line="240" w:lineRule="auto"/>
        <w:jc w:val="both"/>
        <w:rPr>
          <w:b/>
        </w:rPr>
      </w:pPr>
    </w:p>
    <w:p w14:paraId="762A2D51" w14:textId="72AF9B48" w:rsidR="00C459AD" w:rsidRDefault="37141193" w:rsidP="664BC121">
      <w:pPr>
        <w:spacing w:after="0" w:line="240" w:lineRule="auto"/>
        <w:jc w:val="both"/>
        <w:rPr>
          <w:color w:val="000000" w:themeColor="text1"/>
        </w:rPr>
      </w:pPr>
      <w:r w:rsidRPr="664BC121">
        <w:rPr>
          <w:color w:val="000000" w:themeColor="text1"/>
        </w:rPr>
        <w:t xml:space="preserve">Příjemce dotace je povinen předložit ministerstvu </w:t>
      </w:r>
      <w:r w:rsidR="6995DB4E" w:rsidRPr="664BC121">
        <w:rPr>
          <w:color w:val="000000" w:themeColor="text1"/>
        </w:rPr>
        <w:t>z</w:t>
      </w:r>
      <w:r w:rsidRPr="664BC121">
        <w:rPr>
          <w:color w:val="000000" w:themeColor="text1"/>
        </w:rPr>
        <w:t>právu o průběžném plnění stanovených cílů Investice (dále jen „průběžná situační zpráva“)</w:t>
      </w:r>
      <w:r w:rsidR="6995DB4E" w:rsidRPr="664BC121">
        <w:rPr>
          <w:color w:val="000000" w:themeColor="text1"/>
        </w:rPr>
        <w:t xml:space="preserve"> a slouží mimo jiné pro vykazování plnění milníků a cílů Investice ve vztahu k EK</w:t>
      </w:r>
      <w:r w:rsidRPr="664BC121">
        <w:rPr>
          <w:color w:val="000000" w:themeColor="text1"/>
        </w:rPr>
        <w:t xml:space="preserve">. </w:t>
      </w:r>
      <w:r w:rsidR="6995DB4E" w:rsidRPr="664BC121">
        <w:rPr>
          <w:color w:val="000000" w:themeColor="text1"/>
        </w:rPr>
        <w:t>Průběžná situační zpráva slouží k průběžnému sledování postupu realizace v</w:t>
      </w:r>
      <w:r w:rsidR="004C65FC">
        <w:rPr>
          <w:color w:val="000000" w:themeColor="text1"/>
        </w:rPr>
        <w:t> </w:t>
      </w:r>
      <w:r w:rsidR="6995DB4E" w:rsidRPr="664BC121">
        <w:rPr>
          <w:color w:val="000000" w:themeColor="text1"/>
        </w:rPr>
        <w:t xml:space="preserve">období od podání žádosti o poskytnutí dotace do předložení závěrečné zprávy o realizaci konkrétního projektu. Průběžná situační zpráva neobsahuje žádost o platbu. </w:t>
      </w:r>
      <w:r w:rsidRPr="664BC121">
        <w:rPr>
          <w:color w:val="000000" w:themeColor="text1"/>
        </w:rPr>
        <w:t xml:space="preserve">První průběžnou situační zprávu je příjemce dotace povinen </w:t>
      </w:r>
      <w:r w:rsidRPr="001F230F">
        <w:rPr>
          <w:color w:val="000000" w:themeColor="text1"/>
        </w:rPr>
        <w:t xml:space="preserve">předložit </w:t>
      </w:r>
      <w:r w:rsidR="73C8B287" w:rsidRPr="001F230F">
        <w:rPr>
          <w:rFonts w:ascii="Calibri" w:eastAsia="Calibri" w:hAnsi="Calibri" w:cs="Calibri"/>
          <w:color w:val="000000" w:themeColor="text1"/>
        </w:rPr>
        <w:t>do dvaceti pracovních dnů od podání žádosti o poskytnutí dotace a</w:t>
      </w:r>
      <w:r w:rsidR="004C65FC" w:rsidRPr="001F230F">
        <w:rPr>
          <w:rFonts w:ascii="Calibri" w:eastAsia="Calibri" w:hAnsi="Calibri" w:cs="Calibri"/>
          <w:color w:val="000000" w:themeColor="text1"/>
        </w:rPr>
        <w:t> </w:t>
      </w:r>
      <w:r w:rsidR="73C8B287" w:rsidRPr="001F230F">
        <w:rPr>
          <w:rFonts w:ascii="Calibri" w:eastAsia="Calibri" w:hAnsi="Calibri" w:cs="Calibri"/>
          <w:color w:val="000000" w:themeColor="text1"/>
        </w:rPr>
        <w:t xml:space="preserve">následně vždy k 28. 2., 31. 5., </w:t>
      </w:r>
      <w:r w:rsidR="001F230F" w:rsidRPr="001F230F">
        <w:rPr>
          <w:rFonts w:ascii="Calibri" w:eastAsia="Calibri" w:hAnsi="Calibri" w:cs="Calibri"/>
          <w:color w:val="000000" w:themeColor="text1"/>
        </w:rPr>
        <w:t>15</w:t>
      </w:r>
      <w:r w:rsidR="73C8B287" w:rsidRPr="001F230F">
        <w:rPr>
          <w:rFonts w:ascii="Calibri" w:eastAsia="Calibri" w:hAnsi="Calibri" w:cs="Calibri"/>
          <w:color w:val="000000" w:themeColor="text1"/>
        </w:rPr>
        <w:t>. 8. a 30. 11. daného kalendářního roku</w:t>
      </w:r>
      <w:r w:rsidRPr="001F230F">
        <w:rPr>
          <w:color w:val="000000" w:themeColor="text1"/>
        </w:rPr>
        <w:t>. Průběžná situační</w:t>
      </w:r>
      <w:r w:rsidRPr="664BC121">
        <w:rPr>
          <w:color w:val="000000" w:themeColor="text1"/>
        </w:rPr>
        <w:t xml:space="preserve"> zpráva o</w:t>
      </w:r>
      <w:r w:rsidR="004C65FC">
        <w:rPr>
          <w:color w:val="000000" w:themeColor="text1"/>
        </w:rPr>
        <w:t> </w:t>
      </w:r>
      <w:r w:rsidRPr="664BC121">
        <w:rPr>
          <w:color w:val="000000" w:themeColor="text1"/>
        </w:rPr>
        <w:t>projektu se předkládá datovou zprávou odboru investic MŠMT.</w:t>
      </w:r>
    </w:p>
    <w:p w14:paraId="27D56C05" w14:textId="77777777" w:rsidR="00C459AD" w:rsidRPr="007C2536" w:rsidRDefault="37141193" w:rsidP="00387AC8">
      <w:pPr>
        <w:spacing w:before="240" w:line="240" w:lineRule="auto"/>
        <w:jc w:val="both"/>
        <w:rPr>
          <w:color w:val="000000" w:themeColor="text1"/>
        </w:rPr>
      </w:pPr>
      <w:r w:rsidRPr="664BC121">
        <w:rPr>
          <w:color w:val="000000" w:themeColor="text1"/>
        </w:rPr>
        <w:lastRenderedPageBreak/>
        <w:t>V průběžné situační zprávě o projektu příjemce dotace uvede:</w:t>
      </w:r>
    </w:p>
    <w:p w14:paraId="419DB6DC" w14:textId="77777777" w:rsidR="00C459AD" w:rsidRPr="007B1066" w:rsidRDefault="00C459AD" w:rsidP="002C7AC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 w:rsidRPr="007B1066">
        <w:rPr>
          <w:color w:val="000000" w:themeColor="text1"/>
        </w:rPr>
        <w:t xml:space="preserve">přehled </w:t>
      </w:r>
      <w:r>
        <w:rPr>
          <w:color w:val="000000" w:themeColor="text1"/>
        </w:rPr>
        <w:t xml:space="preserve">o průběžném plnění </w:t>
      </w:r>
      <w:r w:rsidRPr="007B1066">
        <w:rPr>
          <w:color w:val="000000" w:themeColor="text1"/>
        </w:rPr>
        <w:t>cílů a hodnot stanovených indikátorů,</w:t>
      </w:r>
    </w:p>
    <w:p w14:paraId="5A7CF4DB" w14:textId="77777777" w:rsidR="00C459AD" w:rsidRDefault="00C459AD" w:rsidP="002C7AC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přehled o plnění harmonogramu, </w:t>
      </w:r>
      <w:r w:rsidRPr="007B1066">
        <w:rPr>
          <w:color w:val="000000" w:themeColor="text1"/>
        </w:rPr>
        <w:t>zhodnocení způsobu/aktivit vedoucích k jejich dosažení,</w:t>
      </w:r>
      <w:r>
        <w:rPr>
          <w:color w:val="000000" w:themeColor="text1"/>
        </w:rPr>
        <w:t xml:space="preserve"> </w:t>
      </w:r>
    </w:p>
    <w:p w14:paraId="06CA54B9" w14:textId="77777777" w:rsidR="00C459AD" w:rsidRPr="007B1066" w:rsidRDefault="00C459AD" w:rsidP="002C7AC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>
        <w:t>rizika při plnění cíle/milníku, významnost rizika, opatření k řízení rizika,</w:t>
      </w:r>
    </w:p>
    <w:p w14:paraId="1B20E48C" w14:textId="77777777" w:rsidR="00C459AD" w:rsidRDefault="00C459AD" w:rsidP="002C7AC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 w:rsidRPr="007B1066">
        <w:rPr>
          <w:color w:val="000000" w:themeColor="text1"/>
        </w:rPr>
        <w:t>vyhodnocení dodržení stanovené výše poskytnutých finančních prostředků, a to ve struktuře nákladů dle návrhu projektu,</w:t>
      </w:r>
    </w:p>
    <w:p w14:paraId="57EC9032" w14:textId="77777777" w:rsidR="00C459AD" w:rsidRDefault="00C459AD" w:rsidP="002C7ACD">
      <w:pPr>
        <w:pStyle w:val="Odstavecseseznamem"/>
        <w:numPr>
          <w:ilvl w:val="0"/>
          <w:numId w:val="20"/>
        </w:numPr>
        <w:spacing w:after="160" w:line="240" w:lineRule="auto"/>
        <w:jc w:val="both"/>
      </w:pPr>
      <w:r>
        <w:t>publicita NPO, zvyšování povědomí o RRF, komunikační aktivity, zveřejňované informace,</w:t>
      </w:r>
    </w:p>
    <w:p w14:paraId="2964B6FE" w14:textId="441E6B2A" w:rsidR="00C459AD" w:rsidRDefault="00C459AD" w:rsidP="0006181F">
      <w:pPr>
        <w:pStyle w:val="Odstavecseseznamem"/>
        <w:numPr>
          <w:ilvl w:val="0"/>
          <w:numId w:val="20"/>
        </w:numPr>
        <w:spacing w:line="240" w:lineRule="auto"/>
        <w:jc w:val="both"/>
        <w:rPr>
          <w:color w:val="000000" w:themeColor="text1"/>
        </w:rPr>
      </w:pPr>
      <w:r w:rsidRPr="007B1066">
        <w:rPr>
          <w:color w:val="000000" w:themeColor="text1"/>
        </w:rPr>
        <w:t>dodržení podmínek stanovených v této výzvě.</w:t>
      </w:r>
    </w:p>
    <w:p w14:paraId="5E01FA21" w14:textId="77777777" w:rsidR="0006181F" w:rsidRPr="007B1066" w:rsidRDefault="0006181F" w:rsidP="0006181F">
      <w:pPr>
        <w:pStyle w:val="Odstavecseseznamem"/>
        <w:spacing w:before="240" w:after="0" w:line="240" w:lineRule="auto"/>
        <w:jc w:val="both"/>
        <w:rPr>
          <w:color w:val="000000" w:themeColor="text1"/>
        </w:rPr>
      </w:pPr>
    </w:p>
    <w:p w14:paraId="2AA6ECCB" w14:textId="77777777" w:rsidR="00C459AD" w:rsidRPr="007B1066" w:rsidRDefault="37141193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664BC121">
        <w:rPr>
          <w:rFonts w:ascii="Calibri" w:eastAsia="Calibri" w:hAnsi="Calibri" w:cs="Times New Roman"/>
          <w:b/>
          <w:bCs/>
          <w:sz w:val="28"/>
          <w:szCs w:val="28"/>
        </w:rPr>
        <w:t>Zpráva o plnění stanovených cílů Investice</w:t>
      </w:r>
    </w:p>
    <w:p w14:paraId="60D6F42C" w14:textId="77777777" w:rsidR="00C459AD" w:rsidRPr="007B1066" w:rsidRDefault="00C459AD" w:rsidP="00C459AD">
      <w:pPr>
        <w:pStyle w:val="Odstavecseseznamem"/>
        <w:tabs>
          <w:tab w:val="left" w:pos="284"/>
        </w:tabs>
        <w:spacing w:before="240" w:after="0" w:line="240" w:lineRule="auto"/>
        <w:ind w:left="792"/>
        <w:jc w:val="both"/>
        <w:outlineLvl w:val="0"/>
        <w:rPr>
          <w:rFonts w:ascii="Calibri" w:eastAsia="Calibri" w:hAnsi="Calibri" w:cs="Times New Roman"/>
          <w:b/>
          <w:sz w:val="28"/>
          <w:szCs w:val="28"/>
        </w:rPr>
      </w:pPr>
    </w:p>
    <w:p w14:paraId="31622051" w14:textId="2A82C5E0" w:rsidR="00C459AD" w:rsidRDefault="37141193" w:rsidP="00C459AD">
      <w:pPr>
        <w:spacing w:after="0" w:line="240" w:lineRule="auto"/>
        <w:jc w:val="both"/>
        <w:rPr>
          <w:color w:val="000000" w:themeColor="text1"/>
        </w:rPr>
      </w:pPr>
      <w:r w:rsidRPr="664BC121">
        <w:rPr>
          <w:color w:val="000000" w:themeColor="text1"/>
        </w:rPr>
        <w:t xml:space="preserve">Příjemce </w:t>
      </w:r>
      <w:r w:rsidR="6995DB4E" w:rsidRPr="664BC121">
        <w:rPr>
          <w:color w:val="000000" w:themeColor="text1"/>
        </w:rPr>
        <w:t>dotace bude</w:t>
      </w:r>
      <w:r w:rsidRPr="664BC121">
        <w:rPr>
          <w:color w:val="000000" w:themeColor="text1"/>
        </w:rPr>
        <w:t xml:space="preserve"> povinen předložit ministerstvu Zprávu o plnění stanovených cílů Investice (dále</w:t>
      </w:r>
      <w:r w:rsidR="008B6405">
        <w:rPr>
          <w:color w:val="000000" w:themeColor="text1"/>
        </w:rPr>
        <w:t> </w:t>
      </w:r>
      <w:r w:rsidRPr="664BC121">
        <w:rPr>
          <w:color w:val="000000" w:themeColor="text1"/>
        </w:rPr>
        <w:t>jen „závěrečná zpráva“). Závěrečnou zprávu bude příjemce dotace povinen předložit do</w:t>
      </w:r>
      <w:r w:rsidR="008B6405">
        <w:rPr>
          <w:color w:val="000000" w:themeColor="text1"/>
        </w:rPr>
        <w:t> </w:t>
      </w:r>
      <w:r w:rsidRPr="664BC121">
        <w:rPr>
          <w:color w:val="000000" w:themeColor="text1"/>
        </w:rPr>
        <w:t>60</w:t>
      </w:r>
      <w:r w:rsidR="007727D8">
        <w:rPr>
          <w:color w:val="000000" w:themeColor="text1"/>
        </w:rPr>
        <w:t> </w:t>
      </w:r>
      <w:r w:rsidRPr="664BC121">
        <w:rPr>
          <w:color w:val="000000" w:themeColor="text1"/>
        </w:rPr>
        <w:t>kalendářních dnů od ukončení fyzické realizace Investice v členění na jednotlivé projekty. Závěrečná zpráva se předkládá datovou zprávou odboru investic MŠMT.</w:t>
      </w:r>
    </w:p>
    <w:p w14:paraId="1C7E7F39" w14:textId="6F8BE3F8" w:rsidR="00FF5F3B" w:rsidRPr="00FF5F3B" w:rsidRDefault="63BF8034" w:rsidP="00FF5F3B">
      <w:pPr>
        <w:spacing w:before="240" w:after="0" w:line="240" w:lineRule="auto"/>
        <w:jc w:val="both"/>
        <w:rPr>
          <w:color w:val="000000" w:themeColor="text1"/>
        </w:rPr>
      </w:pPr>
      <w:r w:rsidRPr="664BC121">
        <w:rPr>
          <w:color w:val="000000" w:themeColor="text1"/>
        </w:rPr>
        <w:t>Závěrečná zpráva poskytuje poskytovateli informaci o průběhu realizace projektu do ukončení jeho fyzické realizace. Obsah závěrečné zprávy hodnotí úspěšnost celého projektu a informuje o výsledcích a splněných aktivitách realizovaných v rámci projektu. Závěrečná zpráva musí obsahovat podrobný popis podmínek, v nichž byl projekt realizován, souhrnnou informaci o přijatých opatřeních k publicitě projektu, informaci o splnění všech podmínek, parametrů a indikátorů definovaných v žádosti o</w:t>
      </w:r>
      <w:r w:rsidR="00D61A7F">
        <w:rPr>
          <w:color w:val="000000" w:themeColor="text1"/>
        </w:rPr>
        <w:t> </w:t>
      </w:r>
      <w:r w:rsidRPr="664BC121">
        <w:rPr>
          <w:color w:val="000000" w:themeColor="text1"/>
        </w:rPr>
        <w:t xml:space="preserve">podporu, </w:t>
      </w:r>
      <w:r w:rsidR="00EA5646">
        <w:rPr>
          <w:color w:val="000000" w:themeColor="text1"/>
        </w:rPr>
        <w:t>R</w:t>
      </w:r>
      <w:r w:rsidRPr="664BC121">
        <w:rPr>
          <w:color w:val="000000" w:themeColor="text1"/>
        </w:rPr>
        <w:t>ozhodnutí, zdrojích financování a o skutečnostech, které mohou být použity k</w:t>
      </w:r>
      <w:r w:rsidR="000C2427">
        <w:rPr>
          <w:color w:val="000000" w:themeColor="text1"/>
        </w:rPr>
        <w:t> </w:t>
      </w:r>
      <w:r w:rsidRPr="664BC121">
        <w:rPr>
          <w:color w:val="000000" w:themeColor="text1"/>
        </w:rPr>
        <w:t xml:space="preserve">vyhodnocení dopadu a synergií projektu. </w:t>
      </w:r>
    </w:p>
    <w:p w14:paraId="3BE35F3C" w14:textId="77777777" w:rsidR="00C459AD" w:rsidRDefault="00C459AD" w:rsidP="00C459AD">
      <w:pPr>
        <w:spacing w:after="0" w:line="240" w:lineRule="auto"/>
        <w:jc w:val="both"/>
        <w:rPr>
          <w:color w:val="000000" w:themeColor="text1"/>
        </w:rPr>
      </w:pPr>
    </w:p>
    <w:p w14:paraId="1CC95D1C" w14:textId="77777777" w:rsidR="00C459AD" w:rsidRPr="007C2536" w:rsidRDefault="00C459AD" w:rsidP="00C459AD">
      <w:pPr>
        <w:spacing w:after="0" w:line="240" w:lineRule="auto"/>
        <w:jc w:val="both"/>
        <w:rPr>
          <w:color w:val="000000" w:themeColor="text1"/>
        </w:rPr>
      </w:pPr>
      <w:r w:rsidRPr="007C2536">
        <w:rPr>
          <w:color w:val="000000" w:themeColor="text1"/>
        </w:rPr>
        <w:t xml:space="preserve">Předmětem závěrečné zprávy </w:t>
      </w:r>
      <w:r w:rsidR="00FF5F3B">
        <w:rPr>
          <w:color w:val="000000" w:themeColor="text1"/>
        </w:rPr>
        <w:t>j</w:t>
      </w:r>
      <w:r w:rsidRPr="007C2536">
        <w:rPr>
          <w:color w:val="000000" w:themeColor="text1"/>
        </w:rPr>
        <w:t>e zejména:</w:t>
      </w:r>
    </w:p>
    <w:p w14:paraId="7405CC9E" w14:textId="77777777" w:rsidR="00C459AD" w:rsidRDefault="00C459AD" w:rsidP="002C7ACD">
      <w:pPr>
        <w:pStyle w:val="Odstavecseseznamem"/>
        <w:numPr>
          <w:ilvl w:val="0"/>
          <w:numId w:val="19"/>
        </w:numPr>
        <w:spacing w:after="160" w:line="240" w:lineRule="auto"/>
        <w:jc w:val="both"/>
      </w:pPr>
      <w:r>
        <w:t>popis cíle/milníku s termínem jeho plnění,</w:t>
      </w:r>
    </w:p>
    <w:p w14:paraId="1D87B440" w14:textId="77777777" w:rsidR="00C459AD" w:rsidRDefault="00C459AD" w:rsidP="002C7ACD">
      <w:pPr>
        <w:pStyle w:val="Odstavecseseznamem"/>
        <w:numPr>
          <w:ilvl w:val="0"/>
          <w:numId w:val="19"/>
        </w:numPr>
        <w:spacing w:after="160" w:line="240" w:lineRule="auto"/>
        <w:jc w:val="both"/>
      </w:pPr>
      <w:r>
        <w:t>popis stavu plnění,</w:t>
      </w:r>
      <w:r>
        <w:tab/>
      </w:r>
    </w:p>
    <w:p w14:paraId="7A1AAF9F" w14:textId="77777777" w:rsidR="00C459AD" w:rsidRDefault="00C459AD" w:rsidP="002C7ACD">
      <w:pPr>
        <w:pStyle w:val="Odstavecseseznamem"/>
        <w:numPr>
          <w:ilvl w:val="0"/>
          <w:numId w:val="19"/>
        </w:numPr>
        <w:spacing w:after="160" w:line="240" w:lineRule="auto"/>
        <w:jc w:val="both"/>
      </w:pPr>
      <w:r>
        <w:t>harmonogram,</w:t>
      </w:r>
    </w:p>
    <w:p w14:paraId="6CD065B0" w14:textId="77777777" w:rsidR="00FF5F3B" w:rsidRDefault="00FF5F3B" w:rsidP="002C7ACD">
      <w:pPr>
        <w:pStyle w:val="Odstavecseseznamem"/>
        <w:numPr>
          <w:ilvl w:val="0"/>
          <w:numId w:val="19"/>
        </w:numPr>
        <w:spacing w:after="160" w:line="240" w:lineRule="auto"/>
        <w:jc w:val="both"/>
      </w:pPr>
      <w:r>
        <w:t>přehled finančního plnění a úhrad za provedené plnění,</w:t>
      </w:r>
    </w:p>
    <w:p w14:paraId="11DA05C1" w14:textId="77777777" w:rsidR="00C459AD" w:rsidRDefault="37141193" w:rsidP="002C7ACD">
      <w:pPr>
        <w:pStyle w:val="Odstavecseseznamem"/>
        <w:numPr>
          <w:ilvl w:val="0"/>
          <w:numId w:val="19"/>
        </w:numPr>
        <w:spacing w:after="160" w:line="240" w:lineRule="auto"/>
        <w:jc w:val="both"/>
      </w:pPr>
      <w:r>
        <w:t>dokumenty prokazující splnění cíle/milníku,</w:t>
      </w:r>
      <w:r w:rsidR="00C459AD">
        <w:tab/>
      </w:r>
    </w:p>
    <w:p w14:paraId="741B777B" w14:textId="77777777" w:rsidR="00C459AD" w:rsidRDefault="00C459AD" w:rsidP="002C7ACD">
      <w:pPr>
        <w:pStyle w:val="Odstavecseseznamem"/>
        <w:numPr>
          <w:ilvl w:val="0"/>
          <w:numId w:val="19"/>
        </w:numPr>
        <w:spacing w:after="160" w:line="240" w:lineRule="auto"/>
        <w:jc w:val="both"/>
      </w:pPr>
      <w:r>
        <w:t>rizika při plnění cíle/milníku, významnost rizika, opatření k řízení rizika,</w:t>
      </w:r>
      <w:r>
        <w:tab/>
      </w:r>
    </w:p>
    <w:p w14:paraId="5CC396A1" w14:textId="77777777" w:rsidR="00C459AD" w:rsidRDefault="451AEE4D" w:rsidP="002C7ACD">
      <w:pPr>
        <w:pStyle w:val="Odstavecseseznamem"/>
        <w:numPr>
          <w:ilvl w:val="0"/>
          <w:numId w:val="19"/>
        </w:numPr>
        <w:spacing w:after="160" w:line="240" w:lineRule="auto"/>
        <w:jc w:val="both"/>
        <w:rPr>
          <w:rFonts w:eastAsiaTheme="minorEastAsia"/>
        </w:rPr>
      </w:pPr>
      <w:r>
        <w:t>nesplněné části cíle/milníku,</w:t>
      </w:r>
      <w:r w:rsidR="00C459AD">
        <w:tab/>
      </w:r>
    </w:p>
    <w:p w14:paraId="56767C86" w14:textId="77777777" w:rsidR="00C459AD" w:rsidRDefault="28A6FC8F" w:rsidP="002C7ACD">
      <w:pPr>
        <w:pStyle w:val="Odstavecseseznamem"/>
        <w:numPr>
          <w:ilvl w:val="0"/>
          <w:numId w:val="19"/>
        </w:numPr>
        <w:spacing w:after="160" w:line="240" w:lineRule="auto"/>
        <w:jc w:val="both"/>
      </w:pPr>
      <w:r>
        <w:t>nalezené nesrovnalosti z oblasti RED FLAGS a „běžné“ nesrovnalosti bez ohledu na výši dotčené částky u operací vykazovaných v rámci milníku/cíle k datu podání zpráv</w:t>
      </w:r>
      <w:r w:rsidRPr="00B64297">
        <w:t>y,</w:t>
      </w:r>
    </w:p>
    <w:p w14:paraId="1A93F8F3" w14:textId="77777777" w:rsidR="00C459AD" w:rsidRDefault="00C459AD" w:rsidP="002C7ACD">
      <w:pPr>
        <w:pStyle w:val="Odstavecseseznamem"/>
        <w:numPr>
          <w:ilvl w:val="0"/>
          <w:numId w:val="19"/>
        </w:numPr>
        <w:spacing w:after="160" w:line="240" w:lineRule="auto"/>
        <w:jc w:val="both"/>
      </w:pPr>
      <w:r>
        <w:t>udržitelnost,</w:t>
      </w:r>
      <w:r>
        <w:tab/>
      </w:r>
    </w:p>
    <w:p w14:paraId="39C234B4" w14:textId="77777777" w:rsidR="00C459AD" w:rsidRDefault="00C459AD" w:rsidP="002C7ACD">
      <w:pPr>
        <w:pStyle w:val="Odstavecseseznamem"/>
        <w:numPr>
          <w:ilvl w:val="0"/>
          <w:numId w:val="19"/>
        </w:numPr>
        <w:spacing w:after="160" w:line="240" w:lineRule="auto"/>
        <w:jc w:val="both"/>
      </w:pPr>
      <w:r>
        <w:t>seznam provedených kontrol a auditů k datu podání zprávy u cíle/milníku,</w:t>
      </w:r>
    </w:p>
    <w:p w14:paraId="6A6CC098" w14:textId="77777777" w:rsidR="00C459AD" w:rsidRDefault="00C459AD" w:rsidP="002C7ACD">
      <w:pPr>
        <w:pStyle w:val="Odstavecseseznamem"/>
        <w:numPr>
          <w:ilvl w:val="0"/>
          <w:numId w:val="19"/>
        </w:numPr>
        <w:spacing w:after="160" w:line="240" w:lineRule="auto"/>
        <w:jc w:val="both"/>
      </w:pPr>
      <w:r>
        <w:t>publicita NPO, zvyšování povědomí o RRF, komunikační aktivity, zveřejňované informace,</w:t>
      </w:r>
    </w:p>
    <w:p w14:paraId="692573F0" w14:textId="77777777" w:rsidR="00C459AD" w:rsidRDefault="00C459AD" w:rsidP="002C7ACD">
      <w:pPr>
        <w:pStyle w:val="Odstavecseseznamem"/>
        <w:numPr>
          <w:ilvl w:val="0"/>
          <w:numId w:val="19"/>
        </w:numPr>
        <w:spacing w:after="160" w:line="240" w:lineRule="auto"/>
        <w:jc w:val="both"/>
      </w:pPr>
      <w:r>
        <w:t>celkové zhodnocení realizace aktivity (nejen konkrétních milníků a cílů) vč. přesahu do jiných aktivit, programů, překryvy, komplementarity,</w:t>
      </w:r>
      <w:r>
        <w:tab/>
      </w:r>
    </w:p>
    <w:p w14:paraId="5CDDAD88" w14:textId="032C4CE0" w:rsidR="00C459AD" w:rsidRPr="00DA3EA0" w:rsidRDefault="30DC4328" w:rsidP="00E5761F">
      <w:pPr>
        <w:pStyle w:val="Odstavecseseznamem"/>
        <w:numPr>
          <w:ilvl w:val="0"/>
          <w:numId w:val="19"/>
        </w:numPr>
        <w:spacing w:after="160" w:line="240" w:lineRule="auto"/>
        <w:jc w:val="both"/>
        <w:rPr>
          <w:rFonts w:asciiTheme="minorEastAsia" w:eastAsiaTheme="minorEastAsia" w:hAnsiTheme="minorEastAsia" w:cstheme="minorEastAsia"/>
        </w:rPr>
      </w:pPr>
      <w:r>
        <w:t>přílohy</w:t>
      </w:r>
      <w:r w:rsidR="008B6405">
        <w:t>, kdy</w:t>
      </w:r>
      <w:r>
        <w:t xml:space="preserve"> </w:t>
      </w:r>
      <w:r w:rsidR="008B6405">
        <w:t>p</w:t>
      </w:r>
      <w:r w:rsidRPr="00826F1A">
        <w:t xml:space="preserve">ovinnou přílohou zprávy je </w:t>
      </w:r>
      <w:r>
        <w:t xml:space="preserve">mimo jiné </w:t>
      </w:r>
      <w:r w:rsidRPr="00826F1A">
        <w:t>seznam operací a prokázání principu DNSH</w:t>
      </w:r>
      <w:r w:rsidR="00C459AD" w:rsidRPr="00826F1A">
        <w:rPr>
          <w:vertAlign w:val="superscript"/>
        </w:rPr>
        <w:footnoteReference w:id="44"/>
      </w:r>
      <w:r w:rsidRPr="00826F1A">
        <w:t>.</w:t>
      </w:r>
      <w:r>
        <w:t xml:space="preserve"> </w:t>
      </w:r>
      <w:r w:rsidRPr="00826F1A">
        <w:t xml:space="preserve"> Dodržování této zásady je nutné prokázat specifickými dokumenty (např. </w:t>
      </w:r>
      <w:bookmarkStart w:id="31" w:name="_Hlk105575925"/>
      <w:r w:rsidRPr="00826F1A">
        <w:t>E.I.A</w:t>
      </w:r>
      <w:bookmarkEnd w:id="31"/>
      <w:r w:rsidRPr="00826F1A">
        <w:t>., certifikáty energetické účinnosti, rozhodnutí z vodoprávního řízení atp.), jež budou deklarovat správnost a splnění uvedených hodnot, které se budou s</w:t>
      </w:r>
      <w:r>
        <w:t>e</w:t>
      </w:r>
      <w:r w:rsidRPr="00826F1A">
        <w:t xml:space="preserve"> </w:t>
      </w:r>
      <w:r>
        <w:t>s</w:t>
      </w:r>
      <w:r w:rsidRPr="00826F1A">
        <w:t>ouhrnnou žádostí o výplatu finančních prostředků předkládat EK.  Prokazování je založeno na čestném prohlášení a</w:t>
      </w:r>
      <w:r w:rsidR="49C97A2E">
        <w:t> </w:t>
      </w:r>
      <w:r w:rsidRPr="00826F1A">
        <w:t>doprovodné informaci od</w:t>
      </w:r>
      <w:r>
        <w:t xml:space="preserve"> příjemce dotace</w:t>
      </w:r>
      <w:r w:rsidR="00DA3EA0">
        <w:t xml:space="preserve">. Povinnou přílohou je také </w:t>
      </w:r>
      <w:r w:rsidR="00DA3EA0" w:rsidRPr="00DA3EA0">
        <w:rPr>
          <w:rFonts w:ascii="Calibri" w:hAnsi="Calibri" w:cs="Calibri"/>
        </w:rPr>
        <w:t xml:space="preserve">Čestné prohlášení </w:t>
      </w:r>
      <w:r w:rsidR="00DA3EA0" w:rsidRPr="00DA3EA0">
        <w:rPr>
          <w:rFonts w:ascii="Calibri" w:hAnsi="Calibri" w:cs="Calibri"/>
        </w:rPr>
        <w:lastRenderedPageBreak/>
        <w:t>k vyloučení střetu zájmů</w:t>
      </w:r>
      <w:r w:rsidR="00DA3EA0">
        <w:rPr>
          <w:rFonts w:ascii="Calibri" w:hAnsi="Calibri" w:cs="Calibri"/>
        </w:rPr>
        <w:t>,</w:t>
      </w:r>
      <w:r w:rsidR="00DA3EA0">
        <w:t xml:space="preserve"> které musí příjemce vyplnit vždy </w:t>
      </w:r>
      <w:r w:rsidR="00A32A59">
        <w:t>na začátku a při ukončení realizace projektu,</w:t>
      </w:r>
    </w:p>
    <w:p w14:paraId="3F571119" w14:textId="66E196B4" w:rsidR="00C459AD" w:rsidRDefault="00C459AD" w:rsidP="002C7ACD">
      <w:pPr>
        <w:pStyle w:val="Odstavecseseznamem"/>
        <w:numPr>
          <w:ilvl w:val="0"/>
          <w:numId w:val="20"/>
        </w:numPr>
        <w:spacing w:line="240" w:lineRule="auto"/>
        <w:jc w:val="both"/>
        <w:rPr>
          <w:color w:val="000000" w:themeColor="text1"/>
        </w:rPr>
      </w:pPr>
      <w:r w:rsidRPr="007C2536">
        <w:rPr>
          <w:color w:val="000000" w:themeColor="text1"/>
        </w:rPr>
        <w:t>dodržení podmínek stanovených v této výzvě.</w:t>
      </w:r>
    </w:p>
    <w:p w14:paraId="775F53A0" w14:textId="77777777" w:rsidR="00DA3EA0" w:rsidRDefault="00DA3EA0" w:rsidP="00DA3EA0">
      <w:pPr>
        <w:pStyle w:val="Odstavecseseznamem"/>
        <w:spacing w:line="240" w:lineRule="auto"/>
        <w:jc w:val="both"/>
        <w:rPr>
          <w:color w:val="000000" w:themeColor="text1"/>
        </w:rPr>
      </w:pPr>
    </w:p>
    <w:p w14:paraId="199995EF" w14:textId="77777777" w:rsidR="00DD6866" w:rsidRPr="005F3A20" w:rsidRDefault="46124035" w:rsidP="002C7ACD">
      <w:pPr>
        <w:pStyle w:val="Odstavecseseznamem"/>
        <w:numPr>
          <w:ilvl w:val="0"/>
          <w:numId w:val="21"/>
        </w:numPr>
        <w:tabs>
          <w:tab w:val="left" w:pos="284"/>
        </w:tabs>
        <w:spacing w:before="240" w:after="0" w:line="240" w:lineRule="auto"/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664BC121">
        <w:rPr>
          <w:rFonts w:ascii="Calibri" w:eastAsia="Calibri" w:hAnsi="Calibri" w:cs="Times New Roman"/>
          <w:b/>
          <w:bCs/>
          <w:sz w:val="28"/>
          <w:szCs w:val="28"/>
        </w:rPr>
        <w:t>Ukončování</w:t>
      </w:r>
      <w:r w:rsidRPr="664BC121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664BC121">
        <w:rPr>
          <w:rFonts w:ascii="Calibri" w:eastAsia="Calibri" w:hAnsi="Calibri" w:cs="Times New Roman"/>
          <w:b/>
          <w:bCs/>
          <w:sz w:val="28"/>
          <w:szCs w:val="28"/>
        </w:rPr>
        <w:t xml:space="preserve">Investice </w:t>
      </w:r>
    </w:p>
    <w:p w14:paraId="3419B051" w14:textId="67E8F156" w:rsidR="00DD6866" w:rsidRPr="00FD62E3" w:rsidRDefault="20C87BAC" w:rsidP="00FD62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 w:rsidRPr="664BC121">
        <w:rPr>
          <w:rFonts w:ascii="Calibri" w:hAnsi="Calibri" w:cs="Calibri"/>
          <w:color w:val="000000" w:themeColor="text1"/>
        </w:rPr>
        <w:t>Investice</w:t>
      </w:r>
      <w:r w:rsidR="46124035" w:rsidRPr="664BC121">
        <w:rPr>
          <w:rFonts w:ascii="Calibri" w:hAnsi="Calibri" w:cs="Calibri"/>
          <w:color w:val="000000" w:themeColor="text1"/>
        </w:rPr>
        <w:t xml:space="preserve"> musí být příjemcem dotace ukončena v termínu uvedeném v </w:t>
      </w:r>
      <w:r w:rsidR="008A5704">
        <w:rPr>
          <w:rFonts w:ascii="Calibri" w:hAnsi="Calibri" w:cs="Calibri"/>
          <w:color w:val="000000" w:themeColor="text1"/>
        </w:rPr>
        <w:t>R</w:t>
      </w:r>
      <w:r w:rsidRPr="664BC121">
        <w:rPr>
          <w:rFonts w:ascii="Calibri" w:hAnsi="Calibri" w:cs="Calibri"/>
          <w:color w:val="000000" w:themeColor="text1"/>
        </w:rPr>
        <w:t>ozhodnutí</w:t>
      </w:r>
      <w:r w:rsidR="1AAB0B6B" w:rsidRPr="664BC121">
        <w:rPr>
          <w:rFonts w:ascii="Calibri" w:hAnsi="Calibri" w:cs="Calibri"/>
          <w:color w:val="000000" w:themeColor="text1"/>
        </w:rPr>
        <w:t>.</w:t>
      </w:r>
    </w:p>
    <w:p w14:paraId="588DD9A2" w14:textId="33FEBE7C" w:rsidR="238C0995" w:rsidRDefault="238C0995" w:rsidP="664BC121">
      <w:pPr>
        <w:tabs>
          <w:tab w:val="left" w:pos="284"/>
        </w:tabs>
        <w:spacing w:before="240" w:line="240" w:lineRule="auto"/>
        <w:jc w:val="both"/>
        <w:outlineLvl w:val="0"/>
      </w:pPr>
      <w:r>
        <w:t xml:space="preserve">Příjemce dotace je povinen vypořádat dotaci se státním rozpočtem v souladu s rozpočtovými pravidly a platnou vyhláškou </w:t>
      </w:r>
      <w:r w:rsidR="00487BCB">
        <w:t xml:space="preserve">o </w:t>
      </w:r>
      <w:r>
        <w:t xml:space="preserve">zásadách a lhůtách finančního vypořádání vztahů se státním rozpočtem, státními finančními aktivy nebo Národním fondem (vyhláška o finančním vypořádání), ve znění pozdějších předpisů. </w:t>
      </w:r>
    </w:p>
    <w:p w14:paraId="54E2FD42" w14:textId="4C207F89" w:rsidR="664BC121" w:rsidRDefault="664BC121" w:rsidP="664BC121">
      <w:pPr>
        <w:tabs>
          <w:tab w:val="left" w:pos="284"/>
        </w:tabs>
        <w:spacing w:before="240" w:line="240" w:lineRule="auto"/>
        <w:jc w:val="both"/>
        <w:outlineLvl w:val="0"/>
      </w:pPr>
      <w:r>
        <w:t>Příjemce</w:t>
      </w:r>
      <w:r w:rsidR="00C163D6">
        <w:t xml:space="preserve"> dotace</w:t>
      </w:r>
      <w:r>
        <w:t>, který zaplatil za pořízení věcí nebo služeb, obstarání výkonů, provedení prací nebo za</w:t>
      </w:r>
      <w:r w:rsidR="008B6405">
        <w:t> </w:t>
      </w:r>
      <w:r>
        <w:t>nabytí práv peněžními prostředky z dotace a uplatnil nárok na odpočet daně z přidané hodnoty</w:t>
      </w:r>
      <w:r w:rsidR="00397F78">
        <w:t xml:space="preserve"> podle zvláštního předpisu</w:t>
      </w:r>
      <w:r>
        <w:t xml:space="preserve">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</w:t>
      </w:r>
      <w:r w:rsidR="007727D8">
        <w:t>poskytovatele</w:t>
      </w:r>
      <w:r>
        <w:t>.</w:t>
      </w:r>
    </w:p>
    <w:p w14:paraId="231AABEA" w14:textId="77777777" w:rsidR="00811EAF" w:rsidRPr="008C61CD" w:rsidRDefault="3D7C6F56" w:rsidP="002C7ACD">
      <w:pPr>
        <w:pStyle w:val="Odstavecseseznamem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664BC121">
        <w:rPr>
          <w:rFonts w:ascii="Calibri" w:eastAsia="Calibri" w:hAnsi="Calibri" w:cs="Times New Roman"/>
          <w:b/>
          <w:bCs/>
          <w:sz w:val="28"/>
          <w:szCs w:val="28"/>
        </w:rPr>
        <w:t>Kontrola použití dotace</w:t>
      </w:r>
    </w:p>
    <w:p w14:paraId="5141E8CD" w14:textId="77777777" w:rsidR="00B57955" w:rsidRPr="00B57955" w:rsidRDefault="00B57955" w:rsidP="00931729">
      <w:pPr>
        <w:autoSpaceDE w:val="0"/>
        <w:autoSpaceDN w:val="0"/>
        <w:adjustRightInd w:val="0"/>
        <w:spacing w:before="240" w:line="240" w:lineRule="auto"/>
        <w:jc w:val="both"/>
      </w:pPr>
      <w:r>
        <w:t>Kontrola použití dotace</w:t>
      </w:r>
      <w:r w:rsidRPr="00B57955">
        <w:t xml:space="preserve"> se řídí zejména následujícími právními předpisy, vnitřními předpisy a</w:t>
      </w:r>
      <w:r w:rsidR="008A5727">
        <w:t> </w:t>
      </w:r>
      <w:r w:rsidRPr="00B57955">
        <w:t>metodickými pokyny:</w:t>
      </w:r>
    </w:p>
    <w:p w14:paraId="688CF489" w14:textId="77777777" w:rsidR="00B57955" w:rsidRPr="00D3762F" w:rsidRDefault="00B57955" w:rsidP="002C7ACD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bookmarkStart w:id="32" w:name="_Hlk66111304"/>
      <w:r w:rsidRPr="00D3762F">
        <w:t>rozpočtovými pravidly,</w:t>
      </w:r>
      <w:bookmarkEnd w:id="32"/>
      <w:r w:rsidRPr="00D3762F">
        <w:t xml:space="preserve"> </w:t>
      </w:r>
    </w:p>
    <w:p w14:paraId="028E1379" w14:textId="77777777" w:rsidR="00B57955" w:rsidRPr="00D3762F" w:rsidRDefault="00B57955" w:rsidP="002C7ACD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D3762F">
        <w:t>zákonem o finanční kontrole,</w:t>
      </w:r>
    </w:p>
    <w:p w14:paraId="1F8DCB6C" w14:textId="15C99313" w:rsidR="00B57955" w:rsidRPr="00D3762F" w:rsidRDefault="53CD0CF5" w:rsidP="002C7AC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eastAsiaTheme="minorEastAsia"/>
        </w:rPr>
      </w:pPr>
      <w:r>
        <w:t>vyhláškou č. 416/2004 Sb., kterou se provádí zákon č. 320/2001 Sb., o finanční kontrole ve</w:t>
      </w:r>
      <w:r w:rsidR="008B6405">
        <w:t> </w:t>
      </w:r>
      <w:r>
        <w:t>veřejné správě a o změně některých zákonů (zákon o finanční kontrole), ve znění zákona č.</w:t>
      </w:r>
      <w:r w:rsidR="007727D8">
        <w:t> </w:t>
      </w:r>
      <w:r>
        <w:t>309/2002 S</w:t>
      </w:r>
      <w:r w:rsidR="002225E6">
        <w:t>b</w:t>
      </w:r>
      <w:r>
        <w:t>., zákona č. 320/2002 Sb. a zákona č. 123/2003 Sb., ve znění pozdějších předpisů,</w:t>
      </w:r>
    </w:p>
    <w:p w14:paraId="1DC1A623" w14:textId="77777777" w:rsidR="00B57955" w:rsidRPr="00D3762F" w:rsidRDefault="00B57955" w:rsidP="002C7ACD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D3762F">
        <w:t>zákonem č. 134/2016 Sb., o zadávání veřejných zakázek, ve znění pozdějších předpisů,</w:t>
      </w:r>
    </w:p>
    <w:p w14:paraId="290F442A" w14:textId="77777777" w:rsidR="00B57955" w:rsidRPr="00D3762F" w:rsidRDefault="00B57955" w:rsidP="002C7ACD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D3762F">
        <w:t xml:space="preserve">vyhláškou </w:t>
      </w:r>
      <w:r w:rsidR="007E669D" w:rsidRPr="00D3762F">
        <w:t>o finančním vypořádání</w:t>
      </w:r>
      <w:r w:rsidRPr="00D3762F">
        <w:t>.</w:t>
      </w:r>
    </w:p>
    <w:p w14:paraId="49B6C29E" w14:textId="576EAC41" w:rsidR="00B57955" w:rsidRPr="00B57955" w:rsidRDefault="51B3B8A4" w:rsidP="00B57955">
      <w:pPr>
        <w:spacing w:before="240" w:after="0" w:line="240" w:lineRule="auto"/>
        <w:jc w:val="both"/>
      </w:pPr>
      <w:r w:rsidRPr="00D3762F">
        <w:t>Provádění kontrolní činnosti</w:t>
      </w:r>
      <w:r w:rsidR="00377DDC" w:rsidRPr="00D3762F">
        <w:rPr>
          <w:rStyle w:val="Znakapoznpodarou"/>
        </w:rPr>
        <w:footnoteReference w:id="45"/>
      </w:r>
      <w:r w:rsidRPr="00D3762F">
        <w:t>, tj. především kontrolní</w:t>
      </w:r>
      <w:r w:rsidRPr="00B57955">
        <w:t xml:space="preserve"> metody, kontrolní postupy a vzájemné vztahy kontrolních orgánů a kontrolovaných organizačních složek státu je upraveno právními a vnitřními předpisy o finanční kontrole a jejím výkonu, </w:t>
      </w:r>
      <w:r w:rsidR="002225E6">
        <w:t xml:space="preserve">kdy se </w:t>
      </w:r>
      <w:r w:rsidRPr="00B57955">
        <w:t>jedná především o </w:t>
      </w:r>
      <w:r w:rsidRPr="7BB09D3F">
        <w:rPr>
          <w:b/>
          <w:bCs/>
        </w:rPr>
        <w:t xml:space="preserve">veřejnosprávní kontrolu </w:t>
      </w:r>
      <w:r w:rsidR="3054C266" w:rsidRPr="7BB09D3F">
        <w:rPr>
          <w:b/>
          <w:bCs/>
        </w:rPr>
        <w:t>příjemce dotace</w:t>
      </w:r>
      <w:r w:rsidRPr="7BB09D3F">
        <w:rPr>
          <w:b/>
          <w:bCs/>
        </w:rPr>
        <w:t xml:space="preserve"> při čerpání veřejných prostředků, zejména dodržení </w:t>
      </w:r>
      <w:r w:rsidR="00FA2C89" w:rsidRPr="00FA2C89">
        <w:rPr>
          <w:b/>
          <w:bCs/>
        </w:rPr>
        <w:t>podmín</w:t>
      </w:r>
      <w:r w:rsidR="00FA2C89">
        <w:rPr>
          <w:b/>
          <w:bCs/>
        </w:rPr>
        <w:t>ek</w:t>
      </w:r>
      <w:r w:rsidR="00FA2C89" w:rsidRPr="00FA2C89">
        <w:rPr>
          <w:b/>
          <w:bCs/>
        </w:rPr>
        <w:t xml:space="preserve"> pro poskytnutí a</w:t>
      </w:r>
      <w:r w:rsidR="002225E6">
        <w:rPr>
          <w:b/>
          <w:bCs/>
        </w:rPr>
        <w:t> </w:t>
      </w:r>
      <w:r w:rsidR="00FA2C89" w:rsidRPr="00FA2C89">
        <w:rPr>
          <w:b/>
          <w:bCs/>
        </w:rPr>
        <w:t>čerpání dotace</w:t>
      </w:r>
      <w:r w:rsidRPr="7BB09D3F">
        <w:rPr>
          <w:b/>
          <w:bCs/>
        </w:rPr>
        <w:t xml:space="preserve"> stanovených v </w:t>
      </w:r>
      <w:r w:rsidR="008A5704">
        <w:rPr>
          <w:b/>
          <w:bCs/>
        </w:rPr>
        <w:t>R</w:t>
      </w:r>
      <w:r w:rsidRPr="7BB09D3F">
        <w:rPr>
          <w:b/>
          <w:bCs/>
        </w:rPr>
        <w:t>ozhodnutí.</w:t>
      </w:r>
      <w:r w:rsidRPr="00B57955">
        <w:t xml:space="preserve"> </w:t>
      </w:r>
    </w:p>
    <w:p w14:paraId="03550C8E" w14:textId="77777777" w:rsidR="00B57955" w:rsidRPr="00B57955" w:rsidRDefault="0D5301D0" w:rsidP="00B57955">
      <w:pPr>
        <w:spacing w:before="240" w:line="240" w:lineRule="auto"/>
        <w:jc w:val="both"/>
      </w:pPr>
      <w:r>
        <w:lastRenderedPageBreak/>
        <w:t>Vlastní kontrolní činnost na úrovni poskytovatele probíhá již počínaje podáním žádostí o poskytnutí dotace a monitorováním průběhu realizace Investice, tj. činnostmi jako jsou:</w:t>
      </w:r>
    </w:p>
    <w:p w14:paraId="70CF5F4D" w14:textId="77777777" w:rsidR="00216781" w:rsidRDefault="00B57955" w:rsidP="002C7AC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Theme="minorEastAsia"/>
        </w:rPr>
      </w:pPr>
      <w:r w:rsidRPr="3F8A4674">
        <w:rPr>
          <w:rFonts w:eastAsiaTheme="minorEastAsia"/>
        </w:rPr>
        <w:t>kontrola žádostí o poskytnutí dotace a věcného obsahu žádosti</w:t>
      </w:r>
      <w:r w:rsidR="00216781" w:rsidRPr="3F8A4674">
        <w:rPr>
          <w:rFonts w:eastAsiaTheme="minorEastAsia"/>
        </w:rPr>
        <w:t>,</w:t>
      </w:r>
    </w:p>
    <w:p w14:paraId="5E880442" w14:textId="77777777" w:rsidR="00B57955" w:rsidRDefault="00B57955" w:rsidP="002C7AC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Theme="minorEastAsia"/>
        </w:rPr>
      </w:pPr>
      <w:r w:rsidRPr="3F8A4674">
        <w:rPr>
          <w:rFonts w:eastAsiaTheme="minorEastAsia"/>
        </w:rPr>
        <w:t>kontrola postupu dle zákona č. 134/2016 Sb., o zadávání veřejných zakázek, ve znění pozdějších předpisů, v kontextu schválené žádosti o poskytnutí dotace,</w:t>
      </w:r>
      <w:r w:rsidR="3F8A4674" w:rsidRPr="3F8A4674">
        <w:rPr>
          <w:rFonts w:eastAsiaTheme="minorEastAsia"/>
        </w:rPr>
        <w:t xml:space="preserve"> </w:t>
      </w:r>
    </w:p>
    <w:p w14:paraId="23184F7D" w14:textId="77777777" w:rsidR="00216781" w:rsidRDefault="00216781" w:rsidP="002C7AC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Theme="minorEastAsia"/>
        </w:rPr>
      </w:pPr>
      <w:r w:rsidRPr="3F8A4674">
        <w:rPr>
          <w:rFonts w:eastAsiaTheme="minorEastAsia"/>
        </w:rPr>
        <w:t xml:space="preserve">kontrola </w:t>
      </w:r>
      <w:r w:rsidR="00B57955" w:rsidRPr="3F8A4674">
        <w:rPr>
          <w:rFonts w:eastAsiaTheme="minorEastAsia"/>
        </w:rPr>
        <w:t>průběhu realizace podpořených žádostí v souladu s cíli NPO a příslušné</w:t>
      </w:r>
      <w:r w:rsidR="0013130B" w:rsidRPr="3F8A4674">
        <w:rPr>
          <w:rFonts w:eastAsiaTheme="minorEastAsia"/>
        </w:rPr>
        <w:t xml:space="preserve"> </w:t>
      </w:r>
      <w:r w:rsidR="00B57955" w:rsidRPr="3F8A4674">
        <w:rPr>
          <w:rFonts w:eastAsiaTheme="minorEastAsia"/>
        </w:rPr>
        <w:t xml:space="preserve">komponenty, stanovenými technickými, časovými a finančními parametry a podmínkami pro poskytnutí </w:t>
      </w:r>
      <w:r w:rsidR="00C01804" w:rsidRPr="3F8A4674">
        <w:rPr>
          <w:rFonts w:eastAsiaTheme="minorEastAsia"/>
        </w:rPr>
        <w:t xml:space="preserve">a čerpání </w:t>
      </w:r>
      <w:r w:rsidR="00B57955" w:rsidRPr="3F8A4674">
        <w:rPr>
          <w:rFonts w:eastAsiaTheme="minorEastAsia"/>
        </w:rPr>
        <w:t>dotace,</w:t>
      </w:r>
      <w:r w:rsidR="3F8A4674" w:rsidRPr="3F8A4674">
        <w:rPr>
          <w:rFonts w:eastAsiaTheme="minorEastAsia"/>
        </w:rPr>
        <w:t xml:space="preserve"> </w:t>
      </w:r>
    </w:p>
    <w:p w14:paraId="76AE3D62" w14:textId="77777777" w:rsidR="00B57955" w:rsidRDefault="67740BD2" w:rsidP="002C7ACD">
      <w:pPr>
        <w:numPr>
          <w:ilvl w:val="0"/>
          <w:numId w:val="12"/>
        </w:numPr>
        <w:spacing w:after="0" w:line="240" w:lineRule="auto"/>
        <w:ind w:left="714" w:hanging="357"/>
        <w:jc w:val="both"/>
      </w:pPr>
      <w:r w:rsidRPr="664BC121">
        <w:rPr>
          <w:rFonts w:eastAsiaTheme="minorEastAsia"/>
        </w:rPr>
        <w:t xml:space="preserve">opatření </w:t>
      </w:r>
      <w:r w:rsidR="1F99EB67" w:rsidRPr="664BC121">
        <w:rPr>
          <w:rFonts w:eastAsiaTheme="minorEastAsia"/>
        </w:rPr>
        <w:t>přijatá v návaznosti na zjištění nesrovnalostí</w:t>
      </w:r>
      <w:r w:rsidR="00B57955" w:rsidRPr="664BC121">
        <w:rPr>
          <w:rFonts w:eastAsiaTheme="minorEastAsia"/>
          <w:vertAlign w:val="superscript"/>
        </w:rPr>
        <w:footnoteReference w:id="46"/>
      </w:r>
      <w:r w:rsidR="1F99EB67" w:rsidRPr="664BC121">
        <w:rPr>
          <w:rFonts w:eastAsiaTheme="minorEastAsia"/>
        </w:rPr>
        <w:t xml:space="preserve">, </w:t>
      </w:r>
    </w:p>
    <w:p w14:paraId="1575C3AD" w14:textId="4BD329EE" w:rsidR="00B57955" w:rsidRPr="00196D5D" w:rsidRDefault="0D5301D0" w:rsidP="002C7ACD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eastAsiaTheme="minorEastAsia"/>
        </w:rPr>
      </w:pPr>
      <w:r w:rsidRPr="664BC121">
        <w:rPr>
          <w:rFonts w:eastAsiaTheme="minorEastAsia"/>
        </w:rPr>
        <w:t xml:space="preserve">kontrola údajů uvedených v dokumentaci </w:t>
      </w:r>
      <w:r w:rsidRPr="00196D5D">
        <w:rPr>
          <w:rFonts w:eastAsiaTheme="minorEastAsia"/>
        </w:rPr>
        <w:t>závěrečné</w:t>
      </w:r>
      <w:r w:rsidR="00196D5D" w:rsidRPr="00196D5D">
        <w:rPr>
          <w:rFonts w:eastAsiaTheme="minorEastAsia"/>
        </w:rPr>
        <w:t xml:space="preserve"> zprávy</w:t>
      </w:r>
      <w:r w:rsidR="002225E6">
        <w:rPr>
          <w:rFonts w:eastAsiaTheme="minorEastAsia"/>
        </w:rPr>
        <w:t>.</w:t>
      </w:r>
    </w:p>
    <w:p w14:paraId="61E08D0D" w14:textId="77777777" w:rsidR="00E010DC" w:rsidRDefault="00E010DC" w:rsidP="00E010DC">
      <w:pPr>
        <w:spacing w:before="240" w:after="0" w:line="240" w:lineRule="auto"/>
        <w:jc w:val="both"/>
      </w:pPr>
      <w:r>
        <w:t xml:space="preserve">Příjemce dotace je povinen spolupůsobit při výkonu finanční kontroly ve smyslu §2 písm. e) </w:t>
      </w:r>
      <w:r w:rsidRPr="3F8A4674">
        <w:rPr>
          <w:rFonts w:eastAsiaTheme="minorEastAsia"/>
        </w:rPr>
        <w:t>a</w:t>
      </w:r>
      <w:r w:rsidR="003428C5" w:rsidRPr="3F8A4674">
        <w:rPr>
          <w:rFonts w:eastAsiaTheme="minorEastAsia"/>
        </w:rPr>
        <w:t> </w:t>
      </w:r>
      <w:r w:rsidRPr="3F8A4674">
        <w:rPr>
          <w:rFonts w:eastAsiaTheme="minorEastAsia"/>
        </w:rPr>
        <w:t>§13</w:t>
      </w:r>
      <w:r w:rsidR="003428C5" w:rsidRPr="3F8A4674">
        <w:rPr>
          <w:rFonts w:eastAsiaTheme="minorEastAsia"/>
        </w:rPr>
        <w:t> </w:t>
      </w:r>
      <w:r w:rsidRPr="3F8A4674">
        <w:rPr>
          <w:rFonts w:eastAsiaTheme="minorEastAsia"/>
        </w:rPr>
        <w:t>zákona</w:t>
      </w:r>
      <w:r>
        <w:t xml:space="preserve"> o finanční kontrole, tj. poskytnout kontrolnímu orgánu doklady o dodávkách stavebních prací, zboží a služeb hrazených </w:t>
      </w:r>
      <w:r w:rsidR="00F437A1">
        <w:t xml:space="preserve">v rámci projektu </w:t>
      </w:r>
      <w:r>
        <w:t>v rozsahu nezbytném pro ověření příslušné operace.</w:t>
      </w:r>
    </w:p>
    <w:p w14:paraId="7E901751" w14:textId="77777777" w:rsidR="00E010DC" w:rsidRDefault="00E010DC" w:rsidP="00E010DC">
      <w:pPr>
        <w:spacing w:before="240" w:after="0" w:line="240" w:lineRule="auto"/>
        <w:jc w:val="both"/>
      </w:pPr>
      <w:r w:rsidRPr="0089373D">
        <w:t xml:space="preserve">Příjemce </w:t>
      </w:r>
      <w:r>
        <w:t xml:space="preserve">dotace </w:t>
      </w:r>
      <w:r w:rsidRPr="0089373D">
        <w:t xml:space="preserve">je povinen </w:t>
      </w:r>
      <w:r w:rsidRPr="003D43CA">
        <w:t xml:space="preserve">informovat </w:t>
      </w:r>
      <w:r w:rsidR="00F437A1">
        <w:t>poskytovatele</w:t>
      </w:r>
      <w:r w:rsidRPr="003D43CA">
        <w:t xml:space="preserve"> o kontrolách, které u něj byly v souvislosti s</w:t>
      </w:r>
      <w:r>
        <w:t> </w:t>
      </w:r>
      <w:r w:rsidRPr="003D43CA">
        <w:t>poskytnut</w:t>
      </w:r>
      <w:r>
        <w:t>ým</w:t>
      </w:r>
      <w:r w:rsidRPr="003D43CA">
        <w:t xml:space="preserve"> </w:t>
      </w:r>
      <w:r>
        <w:t>příspěvkem</w:t>
      </w:r>
      <w:r w:rsidRPr="003D43CA">
        <w:t xml:space="preserve"> provedeny externími kontrolními orgány, včetně závěrů těchto kontrol, a</w:t>
      </w:r>
      <w:r>
        <w:t> </w:t>
      </w:r>
      <w:r w:rsidRPr="003D43CA">
        <w:t>to</w:t>
      </w:r>
      <w:r>
        <w:t> </w:t>
      </w:r>
      <w:r w:rsidRPr="003D43CA">
        <w:t>bezprostředně po jejich ukončení.</w:t>
      </w:r>
    </w:p>
    <w:p w14:paraId="78DB7855" w14:textId="77777777" w:rsidR="00E63E9B" w:rsidRDefault="00C363F4" w:rsidP="00442506">
      <w:pPr>
        <w:spacing w:before="240" w:line="240" w:lineRule="auto"/>
        <w:jc w:val="both"/>
        <w:rPr>
          <w:rFonts w:eastAsiaTheme="minorEastAsia"/>
        </w:rPr>
      </w:pPr>
      <w:r w:rsidRPr="3F8A4674">
        <w:rPr>
          <w:rFonts w:eastAsiaTheme="minorEastAsia"/>
        </w:rPr>
        <w:t>Poskytovatel</w:t>
      </w:r>
      <w:r w:rsidR="00E63E9B" w:rsidRPr="3F8A4674">
        <w:rPr>
          <w:rFonts w:eastAsiaTheme="minorEastAsia"/>
        </w:rPr>
        <w:t xml:space="preserve"> </w:t>
      </w:r>
      <w:r w:rsidR="00E63E9B" w:rsidRPr="3F8A4674">
        <w:rPr>
          <w:rFonts w:eastAsiaTheme="minorEastAsia"/>
          <w:color w:val="000000" w:themeColor="text1"/>
        </w:rPr>
        <w:t xml:space="preserve">provede u vybraných příjemců </w:t>
      </w:r>
      <w:r w:rsidR="00C163D6">
        <w:rPr>
          <w:rFonts w:eastAsiaTheme="minorEastAsia"/>
          <w:color w:val="000000" w:themeColor="text1"/>
        </w:rPr>
        <w:t xml:space="preserve">dotace </w:t>
      </w:r>
      <w:r w:rsidR="00E63E9B" w:rsidRPr="3F8A4674">
        <w:rPr>
          <w:rFonts w:eastAsiaTheme="minorEastAsia"/>
          <w:color w:val="000000" w:themeColor="text1"/>
        </w:rPr>
        <w:t xml:space="preserve">veřejnosprávní </w:t>
      </w:r>
      <w:r w:rsidR="00E63E9B" w:rsidRPr="3F8A4674">
        <w:rPr>
          <w:rFonts w:eastAsiaTheme="minorEastAsia"/>
        </w:rPr>
        <w:t>kontrolu použití poskytnuté</w:t>
      </w:r>
      <w:r w:rsidR="003B1639" w:rsidRPr="3F8A4674">
        <w:rPr>
          <w:rFonts w:eastAsiaTheme="minorEastAsia"/>
        </w:rPr>
        <w:t xml:space="preserve"> dotace</w:t>
      </w:r>
      <w:r w:rsidR="00E63E9B" w:rsidRPr="3F8A4674">
        <w:rPr>
          <w:rFonts w:eastAsiaTheme="minorEastAsia"/>
        </w:rPr>
        <w:t>, a to zejména na základě § 39 zákona</w:t>
      </w:r>
      <w:r w:rsidR="00F437A1" w:rsidRPr="3F8A4674">
        <w:rPr>
          <w:rFonts w:eastAsiaTheme="minorEastAsia"/>
        </w:rPr>
        <w:t xml:space="preserve"> </w:t>
      </w:r>
      <w:r w:rsidR="00E63E9B" w:rsidRPr="3F8A4674">
        <w:rPr>
          <w:rFonts w:eastAsiaTheme="minorEastAsia"/>
        </w:rPr>
        <w:t>rozpočtových pravid</w:t>
      </w:r>
      <w:r w:rsidR="00F437A1" w:rsidRPr="3F8A4674">
        <w:rPr>
          <w:rFonts w:eastAsiaTheme="minorEastAsia"/>
        </w:rPr>
        <w:t>el</w:t>
      </w:r>
      <w:r w:rsidR="00E63E9B" w:rsidRPr="3F8A4674">
        <w:rPr>
          <w:rFonts w:eastAsiaTheme="minorEastAsia"/>
        </w:rPr>
        <w:t>, § 8 odst. 2 zákona o finanční kontrole a</w:t>
      </w:r>
      <w:r w:rsidR="00F437A1" w:rsidRPr="3F8A4674">
        <w:rPr>
          <w:rFonts w:eastAsiaTheme="minorEastAsia"/>
        </w:rPr>
        <w:t> </w:t>
      </w:r>
      <w:r w:rsidR="00E63E9B" w:rsidRPr="3F8A4674">
        <w:rPr>
          <w:rFonts w:eastAsiaTheme="minorEastAsia"/>
        </w:rPr>
        <w:t>§</w:t>
      </w:r>
      <w:r w:rsidR="00F437A1" w:rsidRPr="3F8A4674">
        <w:rPr>
          <w:rFonts w:eastAsiaTheme="minorEastAsia"/>
        </w:rPr>
        <w:t> </w:t>
      </w:r>
      <w:r w:rsidR="00E63E9B" w:rsidRPr="3F8A4674">
        <w:rPr>
          <w:rFonts w:eastAsiaTheme="minorEastAsia"/>
        </w:rPr>
        <w:t>87</w:t>
      </w:r>
      <w:r w:rsidR="00F437A1" w:rsidRPr="3F8A4674">
        <w:rPr>
          <w:rFonts w:eastAsiaTheme="minorEastAsia"/>
        </w:rPr>
        <w:t> </w:t>
      </w:r>
      <w:r w:rsidR="00E63E9B" w:rsidRPr="3F8A4674">
        <w:rPr>
          <w:rFonts w:eastAsiaTheme="minorEastAsia"/>
        </w:rPr>
        <w:t>odst. 1 písm. e) zákona o vysokých školách.</w:t>
      </w:r>
    </w:p>
    <w:bookmarkEnd w:id="30"/>
    <w:p w14:paraId="16A4431A" w14:textId="77777777" w:rsidR="00EE74E2" w:rsidRPr="00EE74E2" w:rsidRDefault="1CAC5682" w:rsidP="002C7ACD">
      <w:pPr>
        <w:pStyle w:val="Odstavecseseznamem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664BC121">
        <w:rPr>
          <w:rFonts w:ascii="Calibri" w:eastAsia="Calibri" w:hAnsi="Calibri" w:cs="Times New Roman"/>
          <w:b/>
          <w:bCs/>
          <w:sz w:val="28"/>
          <w:szCs w:val="28"/>
        </w:rPr>
        <w:t xml:space="preserve">Uchovávání dokumentů </w:t>
      </w:r>
    </w:p>
    <w:p w14:paraId="36AEF76A" w14:textId="3EC07D85" w:rsidR="00EE74E2" w:rsidRPr="007727D8" w:rsidRDefault="49EEDD6D" w:rsidP="007727D8">
      <w:pPr>
        <w:autoSpaceDE w:val="0"/>
        <w:autoSpaceDN w:val="0"/>
        <w:adjustRightInd w:val="0"/>
        <w:spacing w:before="240" w:after="0" w:line="240" w:lineRule="auto"/>
        <w:jc w:val="both"/>
      </w:pPr>
      <w:r w:rsidRPr="007727D8">
        <w:t xml:space="preserve">Příjemce dotace je povinen uchovávat dokumenty spojené s realizací projektu. </w:t>
      </w:r>
      <w:r w:rsidR="1CAC5682" w:rsidRPr="007727D8">
        <w:t>Uchovávání dokumentů a</w:t>
      </w:r>
      <w:r w:rsidRPr="007727D8">
        <w:t> </w:t>
      </w:r>
      <w:r w:rsidR="1CAC5682" w:rsidRPr="007727D8">
        <w:t>dokladů spisů spojených s NPO se řídí zákonem o archivnictví a spisové službě</w:t>
      </w:r>
      <w:r w:rsidR="001F230F">
        <w:t xml:space="preserve"> a F</w:t>
      </w:r>
      <w:r w:rsidR="001F230F" w:rsidRPr="0C8DD0C3">
        <w:rPr>
          <w:rFonts w:ascii="Calibri" w:eastAsia="Calibri" w:hAnsi="Calibri" w:cs="Calibri"/>
          <w:color w:val="444444"/>
        </w:rPr>
        <w:t>inančním nařízením Evropského parlamentu a Rady (EU, Euratom) ze dne 18. července 2018 č. 2018/1046</w:t>
      </w:r>
      <w:r w:rsidR="1CAC5682" w:rsidRPr="007727D8">
        <w:t xml:space="preserve">, </w:t>
      </w:r>
      <w:r w:rsidR="1D7A3A11" w:rsidRPr="007727D8">
        <w:t xml:space="preserve">podle níže uvedených podmínek stanovených poskytovatelem a podmínek </w:t>
      </w:r>
      <w:r w:rsidR="00FA2C89">
        <w:t>pro poskytnutí a čerpání dotace</w:t>
      </w:r>
      <w:r w:rsidR="00FA2C89" w:rsidRPr="007727D8">
        <w:t xml:space="preserve"> </w:t>
      </w:r>
      <w:r w:rsidR="1D7A3A11" w:rsidRPr="007727D8">
        <w:t xml:space="preserve">stanovených </w:t>
      </w:r>
      <w:r w:rsidR="00FA2C89">
        <w:t>R</w:t>
      </w:r>
      <w:r w:rsidR="1D7A3A11" w:rsidRPr="007727D8">
        <w:t xml:space="preserve">ozhodnutím. </w:t>
      </w:r>
    </w:p>
    <w:p w14:paraId="71567579" w14:textId="77777777" w:rsidR="00003B2F" w:rsidRDefault="14894D81" w:rsidP="00003B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>
        <w:t>Příjemce dotace</w:t>
      </w:r>
      <w:r w:rsidR="410CF1DC">
        <w:t xml:space="preserve"> zajistí řádné vedení záznamů k uchování podkladů pro potřeby kontrol a auditů a</w:t>
      </w:r>
      <w:r>
        <w:t> </w:t>
      </w:r>
      <w:r w:rsidR="410CF1DC">
        <w:t>stanoví postupy k zajištění toho, že jsou uchovávány všechny doklady potřebné pro zajištění adekvátní auditní stopy</w:t>
      </w:r>
      <w:r>
        <w:t>.</w:t>
      </w:r>
    </w:p>
    <w:p w14:paraId="1CE5863D" w14:textId="6736DF26" w:rsidR="0012305E" w:rsidRPr="007727D8" w:rsidRDefault="61F1526A" w:rsidP="007727D8">
      <w:pPr>
        <w:autoSpaceDE w:val="0"/>
        <w:autoSpaceDN w:val="0"/>
        <w:adjustRightInd w:val="0"/>
        <w:spacing w:before="240" w:after="0" w:line="240" w:lineRule="auto"/>
        <w:jc w:val="both"/>
      </w:pPr>
      <w:r w:rsidRPr="007727D8">
        <w:t>P</w:t>
      </w:r>
      <w:r w:rsidR="7EE300E8" w:rsidRPr="007727D8">
        <w:t>říjemce dotace je povinen uchovávat účetní doklady o všech vynaložených výdajích a nákladech projektu v průběhu řešení i po ukončení řešení projektu po dobu stanovenou zákonem č. 563/1991</w:t>
      </w:r>
      <w:r w:rsidR="00D61A7F">
        <w:t> </w:t>
      </w:r>
      <w:r w:rsidR="7EE300E8" w:rsidRPr="007727D8">
        <w:t xml:space="preserve">Sb., o účetnictví, ve znění pozdějších předpisů, nejméně však po dobu 10 let od ukončení realizace projektu. Zároveň musí být poskytovateli i následným jiným kontrolám umožněna a zajištěna identifikace </w:t>
      </w:r>
      <w:r w:rsidR="7EE300E8" w:rsidRPr="007727D8">
        <w:lastRenderedPageBreak/>
        <w:t>konečných příjemců podpory (včetně dodavatelů/subdodavatelů produktů, zboží a</w:t>
      </w:r>
      <w:r w:rsidR="20D605C8" w:rsidRPr="007727D8">
        <w:t> </w:t>
      </w:r>
      <w:r w:rsidR="7EE300E8" w:rsidRPr="007727D8">
        <w:t>služeb) i ostatních do projektu zapojených subjektů spolu s výší platby a doprovodnou dokumentací (např. o</w:t>
      </w:r>
      <w:r w:rsidR="007727D8" w:rsidRPr="007727D8">
        <w:t> </w:t>
      </w:r>
      <w:r w:rsidR="7EE300E8" w:rsidRPr="007727D8">
        <w:t xml:space="preserve">provedených </w:t>
      </w:r>
      <w:r w:rsidR="00D75B04">
        <w:t>zadávacích</w:t>
      </w:r>
      <w:r w:rsidR="00D75B04" w:rsidRPr="007727D8">
        <w:t xml:space="preserve"> </w:t>
      </w:r>
      <w:r w:rsidR="7EE300E8" w:rsidRPr="007727D8">
        <w:t xml:space="preserve">řízeních nebo doklady potřebné pro adekvátní auditní stopu). </w:t>
      </w:r>
    </w:p>
    <w:p w14:paraId="2C5B9F90" w14:textId="7EFC7403" w:rsidR="0012305E" w:rsidRDefault="2457CEC4" w:rsidP="009F74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 w:rsidRPr="664BC121">
        <w:rPr>
          <w:rFonts w:ascii="Calibri" w:hAnsi="Calibri" w:cs="Calibri"/>
          <w:color w:val="000000" w:themeColor="text1"/>
        </w:rPr>
        <w:t>Ve vazbě na potřebu zajištění řádné funkce systému pro záznam a uchovávání účetních záznamů pro</w:t>
      </w:r>
      <w:r w:rsidR="00E43826">
        <w:rPr>
          <w:rFonts w:ascii="Calibri" w:hAnsi="Calibri" w:cs="Calibri"/>
          <w:color w:val="000000" w:themeColor="text1"/>
        </w:rPr>
        <w:t> </w:t>
      </w:r>
      <w:r w:rsidRPr="664BC121">
        <w:rPr>
          <w:rFonts w:ascii="Calibri" w:hAnsi="Calibri" w:cs="Calibri"/>
          <w:color w:val="000000" w:themeColor="text1"/>
        </w:rPr>
        <w:t xml:space="preserve">každou činnost je stanovena lhůta, po kterou musí být originální dokumenty k dispozici kontrolním orgánům, pokud legislativa nestanovuje pro některé typy dokumentů dobu delší, stanovuje se tato lhůta </w:t>
      </w:r>
      <w:r w:rsidRPr="664BC121">
        <w:rPr>
          <w:rFonts w:ascii="Calibri" w:hAnsi="Calibri" w:cs="Calibri"/>
          <w:b/>
          <w:bCs/>
          <w:color w:val="000000" w:themeColor="text1"/>
        </w:rPr>
        <w:t>do 31. 12. 2036</w:t>
      </w:r>
      <w:r w:rsidRPr="664BC121">
        <w:rPr>
          <w:rFonts w:ascii="Calibri" w:hAnsi="Calibri" w:cs="Calibri"/>
          <w:color w:val="000000" w:themeColor="text1"/>
        </w:rPr>
        <w:t xml:space="preserve">. </w:t>
      </w:r>
    </w:p>
    <w:p w14:paraId="52052324" w14:textId="35FB8E27" w:rsidR="00EE74E2" w:rsidRPr="007727D8" w:rsidRDefault="664BC121" w:rsidP="007727D8">
      <w:pPr>
        <w:autoSpaceDE w:val="0"/>
        <w:autoSpaceDN w:val="0"/>
        <w:adjustRightInd w:val="0"/>
        <w:spacing w:before="240" w:after="0" w:line="240" w:lineRule="auto"/>
        <w:jc w:val="both"/>
      </w:pPr>
      <w:r w:rsidRPr="007727D8">
        <w:t xml:space="preserve">Příjemce </w:t>
      </w:r>
      <w:r w:rsidR="00C163D6">
        <w:t xml:space="preserve">dotace </w:t>
      </w:r>
      <w:r w:rsidRPr="007727D8">
        <w:t xml:space="preserve">je povinen vést účetnictví způsobem, který zajistí jednoznačné přiřazení </w:t>
      </w:r>
      <w:r w:rsidR="00D75B04">
        <w:t xml:space="preserve">jeho </w:t>
      </w:r>
      <w:r w:rsidRPr="007727D8">
        <w:t>příjmů a</w:t>
      </w:r>
      <w:r w:rsidR="00896EF6">
        <w:t> </w:t>
      </w:r>
      <w:r w:rsidRPr="007727D8">
        <w:t xml:space="preserve">výdajů. Projekt musí být účtován odděleně od ostatních aktivit </w:t>
      </w:r>
      <w:r w:rsidR="006F18ED">
        <w:t>příjemce dotace</w:t>
      </w:r>
      <w:r w:rsidRPr="007727D8">
        <w:t xml:space="preserve"> (například prostřednictvím analytických účtů, použitím účetního střediska, aj.). Vznikají-li na projektu rovněž nezpůsobilé výdaje, příjemce </w:t>
      </w:r>
      <w:r w:rsidR="00C163D6">
        <w:t xml:space="preserve">dotace </w:t>
      </w:r>
      <w:r w:rsidRPr="007727D8">
        <w:t>o nich účtuje odděleně od způsobilých výdajů.</w:t>
      </w:r>
    </w:p>
    <w:p w14:paraId="2A21EF07" w14:textId="77777777" w:rsidR="00EE74E2" w:rsidRPr="00DD6866" w:rsidRDefault="7675AF33" w:rsidP="00772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6866">
        <w:rPr>
          <w:rFonts w:ascii="Calibri" w:hAnsi="Calibri" w:cs="Calibri"/>
          <w:color w:val="000000"/>
        </w:rPr>
        <w:t>Přehled dokumentů, které je třeba zejména uchovávat</w:t>
      </w:r>
      <w:r w:rsidR="00EE74E2">
        <w:rPr>
          <w:rStyle w:val="Znakapoznpodarou"/>
          <w:rFonts w:ascii="Calibri" w:hAnsi="Calibri" w:cs="Calibri"/>
          <w:color w:val="000000"/>
        </w:rPr>
        <w:footnoteReference w:id="47"/>
      </w:r>
      <w:r w:rsidRPr="00DD6866">
        <w:rPr>
          <w:rFonts w:ascii="Calibri" w:hAnsi="Calibri" w:cs="Calibri"/>
          <w:color w:val="000000"/>
        </w:rPr>
        <w:t xml:space="preserve">: </w:t>
      </w:r>
    </w:p>
    <w:p w14:paraId="72DB95F0" w14:textId="0E8939C6" w:rsidR="00EE74E2" w:rsidRPr="005E56DA" w:rsidRDefault="1CAC5682" w:rsidP="002C7AC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664BC121">
        <w:rPr>
          <w:rFonts w:ascii="Calibri" w:hAnsi="Calibri" w:cs="Calibri"/>
          <w:color w:val="000000" w:themeColor="text1"/>
        </w:rPr>
        <w:t xml:space="preserve">dokumenty předkládané k žádosti o </w:t>
      </w:r>
      <w:r w:rsidR="5E6E8DC6" w:rsidRPr="664BC121">
        <w:rPr>
          <w:rFonts w:ascii="Calibri" w:hAnsi="Calibri" w:cs="Calibri"/>
          <w:color w:val="000000" w:themeColor="text1"/>
        </w:rPr>
        <w:t>dotaci</w:t>
      </w:r>
      <w:r w:rsidRPr="664BC121">
        <w:rPr>
          <w:rFonts w:ascii="Calibri" w:hAnsi="Calibri" w:cs="Calibri"/>
          <w:color w:val="000000" w:themeColor="text1"/>
        </w:rPr>
        <w:t xml:space="preserve"> (podrobný přehled je uveden ve výzvě, viz</w:t>
      </w:r>
      <w:r w:rsidR="00896EF6">
        <w:rPr>
          <w:rFonts w:ascii="Calibri" w:hAnsi="Calibri" w:cs="Calibri"/>
          <w:color w:val="000000" w:themeColor="text1"/>
        </w:rPr>
        <w:t> </w:t>
      </w:r>
      <w:r w:rsidRPr="664BC121">
        <w:rPr>
          <w:rFonts w:ascii="Calibri" w:hAnsi="Calibri" w:cs="Calibri"/>
          <w:color w:val="000000" w:themeColor="text1"/>
        </w:rPr>
        <w:t>kapitol</w:t>
      </w:r>
      <w:r w:rsidR="30E5301E" w:rsidRPr="664BC121">
        <w:rPr>
          <w:rFonts w:ascii="Calibri" w:hAnsi="Calibri" w:cs="Calibri"/>
          <w:color w:val="000000" w:themeColor="text1"/>
        </w:rPr>
        <w:t>a </w:t>
      </w:r>
      <w:r w:rsidR="00B400A6">
        <w:rPr>
          <w:rFonts w:eastAsiaTheme="minorEastAsia"/>
        </w:rPr>
        <w:t>6</w:t>
      </w:r>
      <w:r w:rsidR="006B2D56" w:rsidRPr="28346EE9">
        <w:rPr>
          <w:rFonts w:eastAsiaTheme="minorEastAsia"/>
        </w:rPr>
        <w:t>.1. Obsah žádosti o poskytnutí dotace</w:t>
      </w:r>
      <w:r w:rsidRPr="664BC121">
        <w:rPr>
          <w:rFonts w:ascii="Calibri" w:hAnsi="Calibri" w:cs="Calibri"/>
          <w:color w:val="000000" w:themeColor="text1"/>
        </w:rPr>
        <w:t xml:space="preserve">); </w:t>
      </w:r>
    </w:p>
    <w:p w14:paraId="6D141371" w14:textId="77777777" w:rsidR="00EE74E2" w:rsidRPr="005E56DA" w:rsidRDefault="00EE74E2" w:rsidP="002C7AC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E56DA">
        <w:rPr>
          <w:rFonts w:ascii="Calibri" w:hAnsi="Calibri" w:cs="Calibri"/>
          <w:color w:val="000000"/>
        </w:rPr>
        <w:t>doklady prokazující poskytnutí dotace (včetně příloh a případných změn) – rozhodnutí</w:t>
      </w:r>
      <w:r w:rsidR="00C16EE4" w:rsidRPr="005E56DA">
        <w:rPr>
          <w:rFonts w:ascii="Calibri" w:hAnsi="Calibri" w:cs="Calibri"/>
          <w:color w:val="000000"/>
        </w:rPr>
        <w:t>,</w:t>
      </w:r>
      <w:r w:rsidRPr="005E56DA">
        <w:rPr>
          <w:rFonts w:ascii="Calibri" w:hAnsi="Calibri" w:cs="Calibri"/>
          <w:color w:val="000000"/>
        </w:rPr>
        <w:t xml:space="preserve"> </w:t>
      </w:r>
    </w:p>
    <w:p w14:paraId="363ACE9D" w14:textId="77777777" w:rsidR="00EE74E2" w:rsidRPr="005E56DA" w:rsidRDefault="0092743B" w:rsidP="002C7AC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E56DA">
        <w:rPr>
          <w:rFonts w:ascii="Calibri" w:hAnsi="Calibri" w:cs="Calibri"/>
          <w:color w:val="000000"/>
        </w:rPr>
        <w:t xml:space="preserve">doklady prokazující splnění způsobilosti dle systému Red Flags </w:t>
      </w:r>
      <w:r w:rsidR="00EE74E2" w:rsidRPr="005E56DA">
        <w:rPr>
          <w:rFonts w:ascii="Calibri" w:hAnsi="Calibri" w:cs="Calibri"/>
          <w:color w:val="000000"/>
        </w:rPr>
        <w:t>dokumenty k zadávacím řízením – dokumentace o zakázkách a záznamy o elektronických úkonech souvisejících s realizací zakázek</w:t>
      </w:r>
      <w:r w:rsidR="008C61CD" w:rsidRPr="005E56DA">
        <w:rPr>
          <w:rFonts w:ascii="Calibri" w:hAnsi="Calibri" w:cs="Calibri"/>
          <w:color w:val="000000"/>
        </w:rPr>
        <w:t xml:space="preserve">, </w:t>
      </w:r>
    </w:p>
    <w:p w14:paraId="09151A8E" w14:textId="77777777" w:rsidR="00EE74E2" w:rsidRPr="005E56DA" w:rsidRDefault="00EE74E2" w:rsidP="002C7AC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E56DA">
        <w:rPr>
          <w:rFonts w:ascii="Calibri" w:hAnsi="Calibri" w:cs="Calibri"/>
          <w:color w:val="000000"/>
        </w:rPr>
        <w:t xml:space="preserve">doklady prokazující účel použití poskytnutí finančních prostředků – např. </w:t>
      </w:r>
      <w:r w:rsidR="00C16EE4" w:rsidRPr="005E56DA">
        <w:rPr>
          <w:rFonts w:ascii="Calibri" w:hAnsi="Calibri" w:cs="Calibri"/>
          <w:color w:val="000000"/>
        </w:rPr>
        <w:t>žádost o platbu</w:t>
      </w:r>
      <w:r w:rsidRPr="005E56DA">
        <w:rPr>
          <w:rFonts w:ascii="Calibri" w:hAnsi="Calibri" w:cs="Calibri"/>
          <w:color w:val="000000"/>
        </w:rPr>
        <w:t>, účetní záznamy, faktury, výpisy z bankovního účtu</w:t>
      </w:r>
      <w:r w:rsidR="00C16EE4" w:rsidRPr="005E56DA">
        <w:rPr>
          <w:rFonts w:ascii="Calibri" w:hAnsi="Calibri" w:cs="Calibri"/>
          <w:color w:val="000000"/>
        </w:rPr>
        <w:t>,</w:t>
      </w:r>
    </w:p>
    <w:p w14:paraId="09A871F0" w14:textId="77777777" w:rsidR="00EE74E2" w:rsidRPr="005E56DA" w:rsidRDefault="1CAC5682" w:rsidP="002C7AC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664BC121">
        <w:rPr>
          <w:rFonts w:ascii="Calibri" w:hAnsi="Calibri" w:cs="Calibri"/>
          <w:color w:val="000000" w:themeColor="text1"/>
        </w:rPr>
        <w:t>doklady k průběžným situačním zprávám</w:t>
      </w:r>
      <w:r w:rsidR="30E5301E" w:rsidRPr="664BC121">
        <w:rPr>
          <w:rFonts w:ascii="Calibri" w:hAnsi="Calibri" w:cs="Calibri"/>
          <w:color w:val="000000" w:themeColor="text1"/>
        </w:rPr>
        <w:t>,</w:t>
      </w:r>
      <w:r w:rsidRPr="664BC121">
        <w:rPr>
          <w:rFonts w:ascii="Calibri" w:hAnsi="Calibri" w:cs="Calibri"/>
          <w:color w:val="000000" w:themeColor="text1"/>
        </w:rPr>
        <w:t xml:space="preserve"> </w:t>
      </w:r>
    </w:p>
    <w:p w14:paraId="1E27A815" w14:textId="1702FBC9" w:rsidR="00EE74E2" w:rsidRPr="009F74D2" w:rsidRDefault="00EE74E2" w:rsidP="002C7AC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F74D2">
        <w:rPr>
          <w:rFonts w:ascii="Calibri" w:hAnsi="Calibri" w:cs="Calibri"/>
          <w:color w:val="000000"/>
        </w:rPr>
        <w:t xml:space="preserve">dokumenty související s prováděním kontrol ze strany </w:t>
      </w:r>
      <w:r w:rsidR="00D75B04">
        <w:rPr>
          <w:rFonts w:ascii="Calibri" w:hAnsi="Calibri" w:cs="Calibri"/>
          <w:color w:val="000000"/>
        </w:rPr>
        <w:t>poskytovatele</w:t>
      </w:r>
      <w:r w:rsidRPr="009F74D2">
        <w:rPr>
          <w:rFonts w:ascii="Calibri" w:hAnsi="Calibri" w:cs="Calibri"/>
          <w:color w:val="000000"/>
        </w:rPr>
        <w:t xml:space="preserve"> a dalších orgánů</w:t>
      </w:r>
      <w:r w:rsidR="00C16EE4">
        <w:rPr>
          <w:rFonts w:ascii="Calibri" w:hAnsi="Calibri" w:cs="Calibri"/>
          <w:color w:val="000000"/>
        </w:rPr>
        <w:t>,</w:t>
      </w:r>
    </w:p>
    <w:p w14:paraId="7267E154" w14:textId="417A1EF8" w:rsidR="00EE74E2" w:rsidRPr="009F74D2" w:rsidRDefault="1CAC5682" w:rsidP="002C7AC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664BC121">
        <w:rPr>
          <w:rFonts w:ascii="Calibri" w:hAnsi="Calibri" w:cs="Calibri"/>
        </w:rPr>
        <w:t>úplná korespondence, kterou příjemce dotace obdržel ze strany poskytovatele nebo</w:t>
      </w:r>
      <w:r w:rsidR="00A2011E">
        <w:rPr>
          <w:rFonts w:ascii="Calibri" w:hAnsi="Calibri" w:cs="Calibri"/>
        </w:rPr>
        <w:t> </w:t>
      </w:r>
      <w:r w:rsidR="00D75B04">
        <w:rPr>
          <w:rFonts w:ascii="Calibri" w:hAnsi="Calibri" w:cs="Calibri"/>
        </w:rPr>
        <w:t>poskytovatel</w:t>
      </w:r>
      <w:r w:rsidR="00777BE7">
        <w:rPr>
          <w:rFonts w:ascii="Calibri" w:hAnsi="Calibri" w:cs="Calibri"/>
        </w:rPr>
        <w:t>i</w:t>
      </w:r>
      <w:r w:rsidR="00D75B04" w:rsidRPr="664BC121">
        <w:rPr>
          <w:rFonts w:ascii="Calibri" w:hAnsi="Calibri" w:cs="Calibri"/>
        </w:rPr>
        <w:t xml:space="preserve"> </w:t>
      </w:r>
      <w:r w:rsidRPr="664BC121">
        <w:rPr>
          <w:rFonts w:ascii="Calibri" w:hAnsi="Calibri" w:cs="Calibri"/>
        </w:rPr>
        <w:t>zaslal</w:t>
      </w:r>
      <w:r w:rsidR="30E5301E" w:rsidRPr="664BC121">
        <w:rPr>
          <w:rFonts w:ascii="Calibri" w:hAnsi="Calibri" w:cs="Calibri"/>
        </w:rPr>
        <w:t>,</w:t>
      </w:r>
      <w:r w:rsidRPr="664BC121">
        <w:rPr>
          <w:rFonts w:ascii="Calibri" w:hAnsi="Calibri" w:cs="Calibri"/>
        </w:rPr>
        <w:t xml:space="preserve"> </w:t>
      </w:r>
    </w:p>
    <w:p w14:paraId="163C3A18" w14:textId="006821F7" w:rsidR="00EE74E2" w:rsidRPr="005E56DA" w:rsidRDefault="00EE74E2" w:rsidP="002C7AC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F74D2">
        <w:rPr>
          <w:rFonts w:ascii="Calibri" w:hAnsi="Calibri" w:cs="Calibri"/>
        </w:rPr>
        <w:t xml:space="preserve">další podklady vztahující se k projektu a jeho realizaci, které dokumentují průběh administrace projektu od podání žádosti o </w:t>
      </w:r>
      <w:r w:rsidR="00C16EE4">
        <w:rPr>
          <w:rFonts w:ascii="Calibri" w:hAnsi="Calibri" w:cs="Calibri"/>
        </w:rPr>
        <w:t>dotaci</w:t>
      </w:r>
      <w:r w:rsidRPr="009F74D2">
        <w:rPr>
          <w:rFonts w:ascii="Calibri" w:hAnsi="Calibri" w:cs="Calibri"/>
        </w:rPr>
        <w:t xml:space="preserve"> </w:t>
      </w:r>
      <w:r w:rsidRPr="005E56DA">
        <w:rPr>
          <w:rFonts w:ascii="Calibri" w:hAnsi="Calibri" w:cs="Calibri"/>
        </w:rPr>
        <w:t>po závěrečné vyhodnocení</w:t>
      </w:r>
      <w:r w:rsidR="005E56DA" w:rsidRPr="005E56DA">
        <w:rPr>
          <w:rFonts w:ascii="Calibri" w:hAnsi="Calibri" w:cs="Calibri"/>
        </w:rPr>
        <w:t xml:space="preserve"> </w:t>
      </w:r>
      <w:r w:rsidR="00196D5D">
        <w:rPr>
          <w:rFonts w:ascii="Calibri" w:hAnsi="Calibri" w:cs="Calibri"/>
        </w:rPr>
        <w:t xml:space="preserve">projektu </w:t>
      </w:r>
      <w:r w:rsidR="005E56DA" w:rsidRPr="005E56DA">
        <w:rPr>
          <w:rFonts w:ascii="Calibri" w:hAnsi="Calibri" w:cs="Calibri"/>
        </w:rPr>
        <w:t>a v době udržitelnosti projektu</w:t>
      </w:r>
      <w:r w:rsidRPr="005E56DA">
        <w:rPr>
          <w:rFonts w:ascii="Calibri" w:hAnsi="Calibri" w:cs="Calibri"/>
        </w:rPr>
        <w:t xml:space="preserve">, včetně doložení splnění ukazatelů, dosažených hodnot indikátorů a minimální požadované doby udržitelnosti projektu – např. fotografie, záznamy provedených prací, </w:t>
      </w:r>
      <w:r w:rsidR="00C16EE4" w:rsidRPr="005E56DA">
        <w:rPr>
          <w:rFonts w:ascii="Calibri" w:hAnsi="Calibri" w:cs="Calibri"/>
        </w:rPr>
        <w:t xml:space="preserve">stavební deník, zápisy z kontrolních dnů staveb, </w:t>
      </w:r>
      <w:r w:rsidRPr="005E56DA">
        <w:rPr>
          <w:rFonts w:ascii="Calibri" w:hAnsi="Calibri" w:cs="Calibri"/>
        </w:rPr>
        <w:t>předávací protokoly staveb a dodaného majetku</w:t>
      </w:r>
      <w:r w:rsidR="002F6756" w:rsidRPr="005E56DA">
        <w:rPr>
          <w:rFonts w:ascii="Calibri" w:hAnsi="Calibri" w:cs="Calibri"/>
        </w:rPr>
        <w:t>, dodržení pravidel DNSH</w:t>
      </w:r>
      <w:r w:rsidRPr="005E56DA">
        <w:rPr>
          <w:rFonts w:ascii="Calibri" w:hAnsi="Calibri" w:cs="Calibri"/>
        </w:rPr>
        <w:t xml:space="preserve"> apod. </w:t>
      </w:r>
    </w:p>
    <w:p w14:paraId="1F8D77D3" w14:textId="2455260D" w:rsidR="664BC121" w:rsidRDefault="06BEA594" w:rsidP="00196D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  <w:r w:rsidRPr="664BC121">
        <w:rPr>
          <w:rFonts w:ascii="Calibri" w:hAnsi="Calibri" w:cs="Calibri"/>
        </w:rPr>
        <w:t>V případě dokumentů</w:t>
      </w:r>
      <w:r w:rsidR="1CAC5682" w:rsidRPr="664BC121">
        <w:rPr>
          <w:rFonts w:ascii="Calibri" w:hAnsi="Calibri" w:cs="Calibri"/>
        </w:rPr>
        <w:t xml:space="preserve">, které jakožto originály </w:t>
      </w:r>
      <w:r w:rsidR="1CAC5682" w:rsidRPr="00777BE7">
        <w:rPr>
          <w:rFonts w:ascii="Calibri" w:hAnsi="Calibri" w:cs="Calibri"/>
        </w:rPr>
        <w:t>existují v</w:t>
      </w:r>
      <w:r w:rsidR="00777BE7" w:rsidRPr="00777BE7">
        <w:rPr>
          <w:rFonts w:ascii="Calibri" w:hAnsi="Calibri" w:cs="Calibri"/>
        </w:rPr>
        <w:t> </w:t>
      </w:r>
      <w:r w:rsidR="00D75B04" w:rsidRPr="00777BE7">
        <w:rPr>
          <w:rFonts w:ascii="Calibri" w:hAnsi="Calibri" w:cs="Calibri"/>
        </w:rPr>
        <w:t>IS</w:t>
      </w:r>
      <w:r w:rsidR="00777BE7" w:rsidRPr="00777BE7">
        <w:rPr>
          <w:rFonts w:ascii="Calibri" w:hAnsi="Calibri" w:cs="Calibri"/>
        </w:rPr>
        <w:t>-</w:t>
      </w:r>
      <w:r w:rsidR="00D75B04" w:rsidRPr="00777BE7">
        <w:rPr>
          <w:rFonts w:ascii="Calibri" w:hAnsi="Calibri" w:cs="Calibri"/>
        </w:rPr>
        <w:t>NPO</w:t>
      </w:r>
      <w:r w:rsidR="1CAC5682" w:rsidRPr="00777BE7">
        <w:rPr>
          <w:rFonts w:ascii="Calibri" w:hAnsi="Calibri" w:cs="Calibri"/>
        </w:rPr>
        <w:t xml:space="preserve">, není </w:t>
      </w:r>
      <w:r w:rsidR="1CAC5682" w:rsidRPr="664BC121">
        <w:rPr>
          <w:rFonts w:ascii="Calibri" w:hAnsi="Calibri" w:cs="Calibri"/>
        </w:rPr>
        <w:t xml:space="preserve">příjemce dotace povinen zajistit jejich uchovávání v originále na místě odlišném od </w:t>
      </w:r>
      <w:r w:rsidR="00877030">
        <w:rPr>
          <w:rFonts w:ascii="Calibri" w:hAnsi="Calibri" w:cs="Calibri"/>
        </w:rPr>
        <w:t>IS-NPO</w:t>
      </w:r>
      <w:r w:rsidR="1CAC5682" w:rsidRPr="664BC121">
        <w:rPr>
          <w:rFonts w:ascii="Calibri" w:hAnsi="Calibri" w:cs="Calibri"/>
        </w:rPr>
        <w:t>. Pokud je v tomto informačním systému k</w:t>
      </w:r>
      <w:r w:rsidR="00EC09B4">
        <w:rPr>
          <w:rFonts w:ascii="Calibri" w:hAnsi="Calibri" w:cs="Calibri"/>
        </w:rPr>
        <w:t> </w:t>
      </w:r>
      <w:r w:rsidR="1CAC5682" w:rsidRPr="664BC121">
        <w:rPr>
          <w:rFonts w:ascii="Calibri" w:hAnsi="Calibri" w:cs="Calibri"/>
        </w:rPr>
        <w:t xml:space="preserve">dispozici pouze sken dokumentu, musí uchování originálu (či ověřené kopie) zajistit příjemce dotace. </w:t>
      </w:r>
    </w:p>
    <w:p w14:paraId="113A899C" w14:textId="77777777" w:rsidR="003B06CD" w:rsidRDefault="003B06CD" w:rsidP="003B06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BDE2BE" w14:textId="77777777" w:rsidR="00E63E9B" w:rsidRPr="001F230F" w:rsidRDefault="3A3EE2B3" w:rsidP="002C7ACD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  <w:r w:rsidRPr="001F230F">
        <w:rPr>
          <w:rFonts w:ascii="Calibri" w:eastAsia="Calibri" w:hAnsi="Calibri" w:cs="Times New Roman"/>
          <w:b/>
          <w:bCs/>
          <w:sz w:val="28"/>
          <w:szCs w:val="28"/>
        </w:rPr>
        <w:t>P</w:t>
      </w:r>
      <w:r w:rsidR="4E012C12" w:rsidRPr="001F230F">
        <w:rPr>
          <w:rFonts w:ascii="Calibri" w:eastAsia="Calibri" w:hAnsi="Calibri" w:cs="Times New Roman"/>
          <w:b/>
          <w:bCs/>
          <w:sz w:val="28"/>
          <w:szCs w:val="28"/>
        </w:rPr>
        <w:t>ravidla pro p</w:t>
      </w:r>
      <w:r w:rsidRPr="001F230F">
        <w:rPr>
          <w:rFonts w:ascii="Calibri" w:eastAsia="Calibri" w:hAnsi="Calibri" w:cs="Times New Roman"/>
          <w:b/>
          <w:bCs/>
          <w:sz w:val="28"/>
          <w:szCs w:val="28"/>
        </w:rPr>
        <w:t>ublicit</w:t>
      </w:r>
      <w:r w:rsidR="4E012C12" w:rsidRPr="001F230F">
        <w:rPr>
          <w:rFonts w:ascii="Calibri" w:eastAsia="Calibri" w:hAnsi="Calibri" w:cs="Times New Roman"/>
          <w:b/>
          <w:bCs/>
          <w:sz w:val="28"/>
          <w:szCs w:val="28"/>
        </w:rPr>
        <w:t>u a komunikaci</w:t>
      </w:r>
    </w:p>
    <w:p w14:paraId="48B047EC" w14:textId="77777777" w:rsidR="00E63E9B" w:rsidRPr="00FE347D" w:rsidRDefault="00E63E9B" w:rsidP="00E63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2DC40BB7" w14:textId="77777777" w:rsidR="00E63E9B" w:rsidRPr="000B1342" w:rsidRDefault="00FD4B80" w:rsidP="00E63E9B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cstheme="minorHAnsi"/>
          <w:color w:val="000000" w:themeColor="text1"/>
          <w:szCs w:val="28"/>
        </w:rPr>
      </w:pPr>
      <w:r w:rsidRPr="000B1342">
        <w:rPr>
          <w:rFonts w:ascii="Calibri" w:hAnsi="Calibri" w:cs="Calibri"/>
          <w:color w:val="000000" w:themeColor="text1"/>
        </w:rPr>
        <w:t>Příjemce dotace</w:t>
      </w:r>
      <w:r w:rsidR="00E63E9B" w:rsidRPr="000B1342">
        <w:rPr>
          <w:rFonts w:ascii="Calibri" w:hAnsi="Calibri" w:cs="Calibri"/>
          <w:color w:val="000000" w:themeColor="text1"/>
        </w:rPr>
        <w:t xml:space="preserve"> je povin</w:t>
      </w:r>
      <w:r w:rsidRPr="000B1342">
        <w:rPr>
          <w:rFonts w:ascii="Calibri" w:hAnsi="Calibri" w:cs="Calibri"/>
          <w:color w:val="000000" w:themeColor="text1"/>
        </w:rPr>
        <w:t>en</w:t>
      </w:r>
      <w:r w:rsidR="00E63E9B" w:rsidRPr="000B1342">
        <w:rPr>
          <w:rFonts w:ascii="Calibri" w:hAnsi="Calibri" w:cs="Calibri"/>
          <w:color w:val="000000" w:themeColor="text1"/>
        </w:rPr>
        <w:t xml:space="preserve"> řídit se pokyny uvedenými v </w:t>
      </w:r>
      <w:bookmarkStart w:id="33" w:name="_Hlk97627498"/>
      <w:r w:rsidR="00E63E9B" w:rsidRPr="000B1342">
        <w:rPr>
          <w:rFonts w:ascii="Calibri" w:hAnsi="Calibri" w:cs="Calibri"/>
          <w:i/>
          <w:color w:val="000000" w:themeColor="text1"/>
        </w:rPr>
        <w:t>Metodickém pokynu pro publicitu a</w:t>
      </w:r>
      <w:r w:rsidRPr="000B1342">
        <w:rPr>
          <w:rFonts w:ascii="Calibri" w:hAnsi="Calibri" w:cs="Calibri"/>
          <w:i/>
          <w:color w:val="000000" w:themeColor="text1"/>
        </w:rPr>
        <w:t> </w:t>
      </w:r>
      <w:r w:rsidR="00E63E9B" w:rsidRPr="000B1342">
        <w:rPr>
          <w:rFonts w:ascii="Calibri" w:hAnsi="Calibri" w:cs="Calibri"/>
          <w:i/>
          <w:color w:val="000000" w:themeColor="text1"/>
        </w:rPr>
        <w:t>komunikaci pro Národní plán obnovy na období 2021</w:t>
      </w:r>
      <w:r w:rsidR="00E63E9B" w:rsidRPr="000B1342">
        <w:rPr>
          <w:rFonts w:ascii="Calibri" w:hAnsi="Calibri" w:cs="Calibri"/>
          <w:i/>
          <w:color w:val="000000" w:themeColor="text1"/>
        </w:rPr>
        <w:noBreakHyphen/>
        <w:t>2026</w:t>
      </w:r>
      <w:r w:rsidR="00E63E9B" w:rsidRPr="000B1342">
        <w:rPr>
          <w:color w:val="000000" w:themeColor="text1"/>
        </w:rPr>
        <w:t xml:space="preserve"> zveřejněném </w:t>
      </w:r>
      <w:r w:rsidR="00E63E9B" w:rsidRPr="000B1342">
        <w:rPr>
          <w:rFonts w:cstheme="minorHAnsi"/>
          <w:color w:val="000000" w:themeColor="text1"/>
          <w:szCs w:val="28"/>
        </w:rPr>
        <w:t xml:space="preserve">na webové stránce </w:t>
      </w:r>
      <w:r w:rsidR="00F87025">
        <w:rPr>
          <w:rFonts w:cstheme="minorHAnsi"/>
          <w:color w:val="000000" w:themeColor="text1"/>
          <w:szCs w:val="28"/>
        </w:rPr>
        <w:t>NPO</w:t>
      </w:r>
      <w:r w:rsidR="00E63E9B" w:rsidRPr="000B1342">
        <w:rPr>
          <w:rFonts w:cstheme="minorHAnsi"/>
          <w:color w:val="000000" w:themeColor="text1"/>
          <w:szCs w:val="28"/>
        </w:rPr>
        <w:t xml:space="preserve"> v sekci „Dokumenty“</w:t>
      </w:r>
      <w:r w:rsidR="00E63E9B" w:rsidRPr="000B1342">
        <w:rPr>
          <w:rStyle w:val="Hypertextovodkaz"/>
          <w:rFonts w:cstheme="minorHAnsi"/>
          <w:color w:val="000000" w:themeColor="text1"/>
          <w:szCs w:val="28"/>
        </w:rPr>
        <w:t xml:space="preserve"> (</w:t>
      </w:r>
      <w:hyperlink r:id="rId15" w:history="1">
        <w:r w:rsidR="00E63E9B" w:rsidRPr="000B1342">
          <w:rPr>
            <w:rStyle w:val="Hypertextovodkaz"/>
            <w:rFonts w:cstheme="minorHAnsi"/>
            <w:color w:val="000000" w:themeColor="text1"/>
            <w:szCs w:val="28"/>
          </w:rPr>
          <w:t>https://www.planobnovycr.cz/dokumenty</w:t>
        </w:r>
      </w:hyperlink>
      <w:r w:rsidR="00E63E9B" w:rsidRPr="000B1342">
        <w:rPr>
          <w:rStyle w:val="Hypertextovodkaz"/>
          <w:rFonts w:cstheme="minorHAnsi"/>
          <w:color w:val="000000" w:themeColor="text1"/>
          <w:szCs w:val="28"/>
        </w:rPr>
        <w:t>).</w:t>
      </w:r>
      <w:bookmarkEnd w:id="33"/>
    </w:p>
    <w:p w14:paraId="5502434C" w14:textId="77777777" w:rsidR="00E63E9B" w:rsidRPr="000B1342" w:rsidRDefault="00E63E9B" w:rsidP="00E63E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2DC8FF4" w14:textId="77777777" w:rsidR="00E63E9B" w:rsidRDefault="00E63E9B" w:rsidP="00E63E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B1342">
        <w:rPr>
          <w:rFonts w:cstheme="minorHAnsi"/>
        </w:rPr>
        <w:t xml:space="preserve">Kromě loga Evropské komise k RRF budou příjemci </w:t>
      </w:r>
      <w:r w:rsidR="00C163D6">
        <w:rPr>
          <w:rFonts w:cstheme="minorHAnsi"/>
        </w:rPr>
        <w:t xml:space="preserve">dotace </w:t>
      </w:r>
      <w:r w:rsidRPr="000B1342">
        <w:rPr>
          <w:rFonts w:cstheme="minorHAnsi"/>
        </w:rPr>
        <w:t xml:space="preserve">při informačních a komunikačních činnostech využívat logo MŠMT. Při využívání loga ministerstva budou příjemci </w:t>
      </w:r>
      <w:r w:rsidR="00C163D6">
        <w:rPr>
          <w:rFonts w:cstheme="minorHAnsi"/>
        </w:rPr>
        <w:t xml:space="preserve">dotace </w:t>
      </w:r>
      <w:r w:rsidRPr="000B1342">
        <w:rPr>
          <w:rFonts w:cstheme="minorHAnsi"/>
        </w:rPr>
        <w:t xml:space="preserve">dodržovat grafický manuál dostupný pod tímto odkazem: </w:t>
      </w:r>
      <w:hyperlink r:id="rId16" w:history="1">
        <w:r w:rsidRPr="000B1342">
          <w:rPr>
            <w:rStyle w:val="Hypertextovodkaz"/>
            <w:rFonts w:cstheme="minorHAnsi"/>
          </w:rPr>
          <w:t>https://www.msmt.cz/ministerstvo/novinar/logo-msmt</w:t>
        </w:r>
      </w:hyperlink>
      <w:r w:rsidRPr="000B1342">
        <w:rPr>
          <w:rFonts w:cstheme="minorHAnsi"/>
        </w:rPr>
        <w:t>.</w:t>
      </w:r>
    </w:p>
    <w:p w14:paraId="728B5935" w14:textId="77777777" w:rsidR="00E63E9B" w:rsidRDefault="00E63E9B" w:rsidP="00E63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66EA30BA" w14:textId="77777777" w:rsidR="00887ED6" w:rsidRPr="00887ED6" w:rsidRDefault="73E1E60D" w:rsidP="005F76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664BC121">
        <w:rPr>
          <w:rFonts w:ascii="Calibri" w:hAnsi="Calibri" w:cs="Calibri"/>
          <w:color w:val="000000" w:themeColor="text1"/>
        </w:rPr>
        <w:t xml:space="preserve">Každý jednotlivý příjemce dotace je povinen dodržovat pravidla jednotné publicity dle čl. 34 nařízení (EU) 2021/241. Způsobem závislým na charakteru aktivit musí každý z nich vždy zajistit viditelné označení zdroje spolufinancování z prostředků EU. </w:t>
      </w:r>
    </w:p>
    <w:p w14:paraId="415C2DC1" w14:textId="5ACB6EA2" w:rsidR="005F76BC" w:rsidRPr="001A1621" w:rsidRDefault="550BB796" w:rsidP="00FB33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 w:rsidRPr="00731B92">
        <w:rPr>
          <w:rFonts w:ascii="Calibri" w:hAnsi="Calibri" w:cs="Calibri"/>
          <w:color w:val="000000"/>
        </w:rPr>
        <w:t xml:space="preserve">Příjemce </w:t>
      </w:r>
      <w:r w:rsidR="1E0E174C" w:rsidRPr="00731B92">
        <w:rPr>
          <w:rFonts w:ascii="Calibri" w:hAnsi="Calibri" w:cs="Calibri"/>
          <w:color w:val="000000"/>
        </w:rPr>
        <w:t>dotace</w:t>
      </w:r>
      <w:r w:rsidRPr="001A1621">
        <w:rPr>
          <w:rFonts w:ascii="Calibri" w:hAnsi="Calibri" w:cs="Calibri"/>
          <w:color w:val="000000"/>
        </w:rPr>
        <w:t xml:space="preserve"> a každý další účastník </w:t>
      </w:r>
      <w:r w:rsidRPr="001A1621">
        <w:rPr>
          <w:rFonts w:ascii="Calibri" w:hAnsi="Calibri" w:cs="Calibri"/>
          <w:color w:val="000000" w:themeColor="text1"/>
        </w:rPr>
        <w:t>Investice</w:t>
      </w:r>
      <w:r w:rsidRPr="001A1621">
        <w:rPr>
          <w:rFonts w:ascii="Calibri" w:hAnsi="Calibri" w:cs="Calibri"/>
          <w:color w:val="000000"/>
        </w:rPr>
        <w:t xml:space="preserve"> v rámci všech svých informačních a komunikačních opatřen</w:t>
      </w:r>
      <w:r w:rsidRPr="00731B92">
        <w:rPr>
          <w:rFonts w:ascii="Calibri" w:hAnsi="Calibri" w:cs="Calibri"/>
          <w:color w:val="000000"/>
        </w:rPr>
        <w:t>í zajistí viditelnost původu finančních prostředků podle výše uvedeného vždy při propagaci projektu, provádění a propagaci jednotlivých projektových aktivit nebo propagaci jeho výsledků a</w:t>
      </w:r>
      <w:r w:rsidR="00D61A7F" w:rsidRPr="00731B92">
        <w:rPr>
          <w:rFonts w:ascii="Calibri" w:hAnsi="Calibri" w:cs="Calibri"/>
          <w:color w:val="000000"/>
        </w:rPr>
        <w:t> </w:t>
      </w:r>
      <w:r w:rsidRPr="00731B92">
        <w:rPr>
          <w:rFonts w:ascii="Calibri" w:hAnsi="Calibri" w:cs="Calibri"/>
          <w:color w:val="000000"/>
        </w:rPr>
        <w:t xml:space="preserve">výstupů, tím, že poskytují ucelené, účinné a přiměřené informace různým cílovým skupinám, včetně sdělovacích prostředků a veřejnosti, a to vždy zobrazením identifikačního kódu projektu, loga MŠMT, loga NPO, loga EU pro RRF nebo prohlášením „Financováno Evropskou unií – </w:t>
      </w:r>
      <w:proofErr w:type="spellStart"/>
      <w:r w:rsidRPr="00731B92">
        <w:rPr>
          <w:rFonts w:ascii="Calibri" w:hAnsi="Calibri" w:cs="Calibri"/>
          <w:color w:val="000000"/>
        </w:rPr>
        <w:t>Next</w:t>
      </w:r>
      <w:proofErr w:type="spellEnd"/>
      <w:r w:rsidRPr="00731B92">
        <w:rPr>
          <w:rFonts w:ascii="Calibri" w:hAnsi="Calibri" w:cs="Calibri"/>
          <w:color w:val="000000"/>
        </w:rPr>
        <w:t xml:space="preserve"> </w:t>
      </w:r>
      <w:proofErr w:type="spellStart"/>
      <w:r w:rsidRPr="00731B92">
        <w:rPr>
          <w:rFonts w:ascii="Calibri" w:hAnsi="Calibri" w:cs="Calibri"/>
          <w:color w:val="000000"/>
        </w:rPr>
        <w:t>Generation</w:t>
      </w:r>
      <w:proofErr w:type="spellEnd"/>
      <w:r w:rsidRPr="00731B92">
        <w:rPr>
          <w:rFonts w:ascii="Calibri" w:hAnsi="Calibri" w:cs="Calibri"/>
          <w:color w:val="000000"/>
        </w:rPr>
        <w:t xml:space="preserve"> EU</w:t>
      </w:r>
      <w:r w:rsidR="75838AFB" w:rsidRPr="00731B92">
        <w:rPr>
          <w:rFonts w:ascii="Calibri" w:hAnsi="Calibri" w:cs="Calibri"/>
          <w:color w:val="000000"/>
        </w:rPr>
        <w:t>“</w:t>
      </w:r>
      <w:r w:rsidR="005F76BC" w:rsidRPr="00731B92">
        <w:rPr>
          <w:rStyle w:val="Znakapoznpodarou"/>
          <w:rFonts w:ascii="Calibri" w:hAnsi="Calibri" w:cs="Calibri"/>
          <w:color w:val="000000"/>
        </w:rPr>
        <w:footnoteReference w:id="48"/>
      </w:r>
      <w:r w:rsidRPr="00731B92">
        <w:rPr>
          <w:rFonts w:ascii="Calibri" w:hAnsi="Calibri" w:cs="Calibri"/>
          <w:color w:val="000000"/>
        </w:rPr>
        <w:t xml:space="preserve">. Logo EU pro RRF (dále jen „logo EU“) se použije podle těchto pravidel: </w:t>
      </w:r>
    </w:p>
    <w:p w14:paraId="08542B52" w14:textId="2587D2B0" w:rsidR="00887ED6" w:rsidRPr="00731B92" w:rsidRDefault="00B17CAF" w:rsidP="002C7AC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887ED6" w:rsidRPr="00731B92">
        <w:rPr>
          <w:rFonts w:ascii="Calibri" w:hAnsi="Calibri" w:cs="Calibri"/>
        </w:rPr>
        <w:t>nak musí zůstat odlišný a samostatný a nelze jej upravit přidáním dalších vizuálních značek, značek nebo textu. Pokud je znak EU zobrazen ve spojení s jiným logem (MŠMT a NPO), musí být zobrazen alespoň stejně viditelně jako ostatní loga</w:t>
      </w:r>
      <w:r>
        <w:rPr>
          <w:rFonts w:ascii="Calibri" w:hAnsi="Calibri" w:cs="Calibri"/>
        </w:rPr>
        <w:t>,</w:t>
      </w:r>
      <w:r w:rsidR="00887ED6" w:rsidRPr="00731B92">
        <w:rPr>
          <w:rFonts w:ascii="Calibri" w:hAnsi="Calibri" w:cs="Calibri"/>
        </w:rPr>
        <w:t xml:space="preserve"> </w:t>
      </w:r>
    </w:p>
    <w:p w14:paraId="200E92FA" w14:textId="2BC995C2" w:rsidR="00887ED6" w:rsidRPr="00731B92" w:rsidRDefault="00B17CAF" w:rsidP="002C7AC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g</w:t>
      </w:r>
      <w:r w:rsidR="00887ED6" w:rsidRPr="00731B92">
        <w:rPr>
          <w:rFonts w:ascii="Calibri" w:hAnsi="Calibri" w:cs="Calibri"/>
        </w:rPr>
        <w:t xml:space="preserve">rafické normy se použijí </w:t>
      </w:r>
      <w:r w:rsidR="000F3B97" w:rsidRPr="00731B92">
        <w:rPr>
          <w:rFonts w:ascii="Calibri" w:hAnsi="Calibri" w:cs="Calibri"/>
        </w:rPr>
        <w:t>po</w:t>
      </w:r>
      <w:r w:rsidR="00887ED6" w:rsidRPr="00731B92">
        <w:rPr>
          <w:rFonts w:ascii="Calibri" w:hAnsi="Calibri" w:cs="Calibri"/>
        </w:rPr>
        <w:t>dle pokynů zveřejněných na</w:t>
      </w:r>
      <w:r w:rsidR="000F3B97" w:rsidRPr="00731B92">
        <w:rPr>
          <w:rFonts w:ascii="Calibri" w:hAnsi="Calibri" w:cs="Calibri"/>
        </w:rPr>
        <w:t> </w:t>
      </w:r>
      <w:r w:rsidR="00887ED6" w:rsidRPr="00731B92">
        <w:rPr>
          <w:rFonts w:ascii="Calibri" w:hAnsi="Calibri" w:cs="Calibri"/>
          <w:color w:val="0462C1"/>
        </w:rPr>
        <w:t>https://ec.europa.eu/regional_policy/en/information/logos_downloadcenter/</w:t>
      </w:r>
      <w:r w:rsidR="00887ED6" w:rsidRPr="00731B92">
        <w:rPr>
          <w:rFonts w:ascii="Calibri" w:hAnsi="Calibri" w:cs="Calibri"/>
          <w:color w:val="000000"/>
        </w:rPr>
        <w:t>, kde bude zpřístupněn také online generátor šablon a centrum stahování prohlášení o financování</w:t>
      </w:r>
      <w:r>
        <w:rPr>
          <w:rFonts w:ascii="Calibri" w:hAnsi="Calibri" w:cs="Calibri"/>
          <w:color w:val="000000"/>
        </w:rPr>
        <w:t>,</w:t>
      </w:r>
      <w:r w:rsidR="00887ED6" w:rsidRPr="00731B92">
        <w:rPr>
          <w:rFonts w:ascii="Calibri" w:hAnsi="Calibri" w:cs="Calibri"/>
          <w:color w:val="000000"/>
        </w:rPr>
        <w:t xml:space="preserve"> </w:t>
      </w:r>
    </w:p>
    <w:p w14:paraId="6A293E69" w14:textId="32F7F2A7" w:rsidR="00887ED6" w:rsidRPr="00731B92" w:rsidRDefault="00B17CAF" w:rsidP="002C7AC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</w:t>
      </w:r>
      <w:r w:rsidR="00887ED6" w:rsidRPr="00731B92">
        <w:rPr>
          <w:rFonts w:ascii="Calibri" w:hAnsi="Calibri" w:cs="Calibri"/>
          <w:color w:val="000000"/>
        </w:rPr>
        <w:t xml:space="preserve"> celém NPO se kromě obecného loga – znak EU a loga NPO </w:t>
      </w:r>
      <w:r w:rsidR="00BA5E75" w:rsidRPr="00731B92">
        <w:rPr>
          <w:rFonts w:ascii="Calibri" w:hAnsi="Calibri" w:cs="Calibri"/>
          <w:color w:val="000000"/>
        </w:rPr>
        <w:t>České republiky</w:t>
      </w:r>
      <w:r w:rsidR="00887ED6" w:rsidRPr="00731B92">
        <w:rPr>
          <w:rFonts w:ascii="Calibri" w:hAnsi="Calibri" w:cs="Calibri"/>
          <w:color w:val="000000"/>
        </w:rPr>
        <w:t xml:space="preserve"> a poskytovatele nepoužívají loga dalších subjektů (ani např. dodavatelů, subdodavatelů)</w:t>
      </w:r>
      <w:r>
        <w:rPr>
          <w:rFonts w:ascii="Calibri" w:hAnsi="Calibri" w:cs="Calibri"/>
          <w:color w:val="000000"/>
        </w:rPr>
        <w:t>,</w:t>
      </w:r>
      <w:r w:rsidR="00887ED6" w:rsidRPr="00731B92">
        <w:rPr>
          <w:rFonts w:ascii="Calibri" w:hAnsi="Calibri" w:cs="Calibri"/>
          <w:color w:val="000000"/>
        </w:rPr>
        <w:t xml:space="preserve"> </w:t>
      </w:r>
    </w:p>
    <w:p w14:paraId="4B4C27D2" w14:textId="3FE820CD" w:rsidR="00887ED6" w:rsidRPr="00731B92" w:rsidRDefault="00B17CAF" w:rsidP="002C7AC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="00887ED6" w:rsidRPr="00731B92">
        <w:rPr>
          <w:rFonts w:ascii="Calibri" w:hAnsi="Calibri" w:cs="Calibri"/>
          <w:color w:val="000000"/>
        </w:rPr>
        <w:t>oga se vždy umisťují tak, aby byla zřetelně viditelná. Jejich umístění a velikost musí být úměrné rozměrům použitého materiálu nebo dokumentu</w:t>
      </w:r>
      <w:r>
        <w:rPr>
          <w:rFonts w:ascii="Calibri" w:hAnsi="Calibri" w:cs="Calibri"/>
          <w:color w:val="000000"/>
        </w:rPr>
        <w:t>,</w:t>
      </w:r>
      <w:r w:rsidR="00887ED6" w:rsidRPr="00731B92">
        <w:rPr>
          <w:rFonts w:ascii="Calibri" w:hAnsi="Calibri" w:cs="Calibri"/>
          <w:color w:val="000000"/>
        </w:rPr>
        <w:t xml:space="preserve"> </w:t>
      </w:r>
    </w:p>
    <w:p w14:paraId="43A08FC9" w14:textId="064181BF" w:rsidR="00887ED6" w:rsidRPr="00B17CAF" w:rsidRDefault="00B17CAF" w:rsidP="002C7AC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</w:t>
      </w:r>
      <w:r w:rsidR="06DD4F41" w:rsidRPr="00731B92">
        <w:rPr>
          <w:rFonts w:ascii="Calibri" w:hAnsi="Calibri" w:cs="Calibri"/>
          <w:color w:val="000000"/>
        </w:rPr>
        <w:t xml:space="preserve"> souladu s prováděcím nařízením musí být loga zobrazovaná na internetových stránkách vždy v barevném provedení, ve všech ostatních případech je použito barevné provedení kdykoli je to možné. Monochromatickou verzi lze použít pouze v odůvodněných případech</w:t>
      </w:r>
      <w:r w:rsidR="005F76BC" w:rsidRPr="00731B92">
        <w:rPr>
          <w:rStyle w:val="Znakapoznpodarou"/>
          <w:rFonts w:ascii="Calibri" w:hAnsi="Calibri" w:cs="Calibri"/>
          <w:color w:val="000000"/>
        </w:rPr>
        <w:footnoteReference w:id="49"/>
      </w:r>
      <w:r>
        <w:rPr>
          <w:rFonts w:ascii="Calibri" w:hAnsi="Calibri" w:cs="Calibri"/>
          <w:color w:val="000000"/>
        </w:rPr>
        <w:t>,</w:t>
      </w:r>
      <w:r w:rsidR="06DD4F41" w:rsidRPr="00B17CAF">
        <w:rPr>
          <w:rFonts w:ascii="Calibri" w:hAnsi="Calibri" w:cs="Calibri"/>
          <w:color w:val="000000"/>
        </w:rPr>
        <w:t xml:space="preserve"> </w:t>
      </w:r>
    </w:p>
    <w:p w14:paraId="01B8EC76" w14:textId="441A783A" w:rsidR="00887ED6" w:rsidRPr="00731B92" w:rsidRDefault="00B17CAF" w:rsidP="002C7AC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887ED6" w:rsidRPr="00731B92">
        <w:rPr>
          <w:rFonts w:ascii="Calibri" w:hAnsi="Calibri" w:cs="Calibri"/>
          <w:color w:val="000000"/>
        </w:rPr>
        <w:t>ořízení černobílé kopie barevného originálu se nepovažuje za nedodržení pravidel publicity</w:t>
      </w:r>
      <w:r>
        <w:rPr>
          <w:rFonts w:ascii="Calibri" w:hAnsi="Calibri" w:cs="Calibri"/>
          <w:color w:val="000000"/>
        </w:rPr>
        <w:t>,</w:t>
      </w:r>
      <w:r w:rsidR="00887ED6" w:rsidRPr="00731B92">
        <w:rPr>
          <w:rFonts w:ascii="Calibri" w:hAnsi="Calibri" w:cs="Calibri"/>
          <w:color w:val="000000"/>
        </w:rPr>
        <w:t xml:space="preserve"> </w:t>
      </w:r>
    </w:p>
    <w:p w14:paraId="2E54278F" w14:textId="2E63A764" w:rsidR="00887ED6" w:rsidRPr="00731B92" w:rsidRDefault="00B17CAF" w:rsidP="002C7AC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887ED6" w:rsidRPr="00731B92">
        <w:rPr>
          <w:rFonts w:ascii="Calibri" w:hAnsi="Calibri" w:cs="Calibri"/>
          <w:color w:val="000000"/>
        </w:rPr>
        <w:t xml:space="preserve">ovinnost uvedení odkazu na fond se nevztahuje na malé předměty, kde zobrazení plné verze není technicky proveditelné. Doporučené minimální rozměry loga EU definují pokyny výše zmíněné pod písmenem b). </w:t>
      </w:r>
    </w:p>
    <w:p w14:paraId="6D7E77BC" w14:textId="77777777" w:rsidR="00887ED6" w:rsidRPr="00731B92" w:rsidRDefault="73E1E60D" w:rsidP="003350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 w:rsidRPr="00731B92">
        <w:rPr>
          <w:rFonts w:ascii="Calibri" w:hAnsi="Calibri" w:cs="Calibri"/>
          <w:color w:val="000000" w:themeColor="text1"/>
        </w:rPr>
        <w:t xml:space="preserve">Během řešení Investice je příjemce dotace a každý další účastník Investice povinen informovat veřejnost o podpoře získané z RRF tím, že: </w:t>
      </w:r>
    </w:p>
    <w:p w14:paraId="27C44F86" w14:textId="77777777" w:rsidR="00887ED6" w:rsidRPr="00731B92" w:rsidRDefault="73E1E60D" w:rsidP="002C7AC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240" w:after="138" w:line="240" w:lineRule="auto"/>
        <w:jc w:val="both"/>
        <w:rPr>
          <w:rFonts w:ascii="Calibri" w:hAnsi="Calibri" w:cs="Calibri"/>
          <w:color w:val="000000"/>
        </w:rPr>
      </w:pPr>
      <w:r w:rsidRPr="00731B92">
        <w:rPr>
          <w:rFonts w:ascii="Calibri" w:hAnsi="Calibri" w:cs="Calibri"/>
          <w:color w:val="000000" w:themeColor="text1"/>
        </w:rPr>
        <w:t xml:space="preserve">zveřejní na internetové stránce projektu, pokud taková stránka existuje, jeho stručný popis, včetně jeho cílů a výsledků a zdůrazní, že je na něj poskytována finanční podpora od EU prohlášením/logem „Financováno Evropskou unií – </w:t>
      </w:r>
      <w:proofErr w:type="spellStart"/>
      <w:r w:rsidRPr="00731B92">
        <w:rPr>
          <w:rFonts w:ascii="Calibri" w:hAnsi="Calibri" w:cs="Calibri"/>
          <w:color w:val="000000" w:themeColor="text1"/>
        </w:rPr>
        <w:t>Next</w:t>
      </w:r>
      <w:proofErr w:type="spellEnd"/>
      <w:r w:rsidRPr="00731B9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31B92">
        <w:rPr>
          <w:rFonts w:ascii="Calibri" w:hAnsi="Calibri" w:cs="Calibri"/>
          <w:color w:val="000000" w:themeColor="text1"/>
        </w:rPr>
        <w:t>Generation</w:t>
      </w:r>
      <w:proofErr w:type="spellEnd"/>
      <w:r w:rsidRPr="00731B92">
        <w:rPr>
          <w:rFonts w:ascii="Calibri" w:hAnsi="Calibri" w:cs="Calibri"/>
          <w:color w:val="000000" w:themeColor="text1"/>
        </w:rPr>
        <w:t xml:space="preserve"> EU, </w:t>
      </w:r>
    </w:p>
    <w:p w14:paraId="312B94A2" w14:textId="5BF902EB" w:rsidR="00887ED6" w:rsidRPr="00731B92" w:rsidRDefault="73E1E60D" w:rsidP="002C7AC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38" w:line="240" w:lineRule="auto"/>
        <w:jc w:val="both"/>
        <w:rPr>
          <w:rFonts w:ascii="Calibri" w:hAnsi="Calibri" w:cs="Calibri"/>
          <w:color w:val="000000"/>
        </w:rPr>
      </w:pPr>
      <w:r w:rsidRPr="00731B92">
        <w:rPr>
          <w:rFonts w:ascii="Calibri" w:hAnsi="Calibri" w:cs="Calibri"/>
          <w:color w:val="000000" w:themeColor="text1"/>
        </w:rPr>
        <w:t xml:space="preserve">umístí po zahájení projektu na </w:t>
      </w:r>
      <w:proofErr w:type="spellStart"/>
      <w:r w:rsidRPr="00731B92">
        <w:rPr>
          <w:rFonts w:ascii="Calibri" w:hAnsi="Calibri" w:cs="Calibri"/>
          <w:strike/>
          <w:color w:val="000000" w:themeColor="text1"/>
        </w:rPr>
        <w:t>na</w:t>
      </w:r>
      <w:proofErr w:type="spellEnd"/>
      <w:r w:rsidRPr="00731B92">
        <w:rPr>
          <w:rFonts w:ascii="Calibri" w:hAnsi="Calibri" w:cs="Calibri"/>
          <w:color w:val="000000" w:themeColor="text1"/>
        </w:rPr>
        <w:t xml:space="preserve"> místě dobře viditelném alespoň 1 plakát nejméně formátu A3 s informacemi o projektu a s logem EU pro fond RRF, který bude nejpozději </w:t>
      </w:r>
      <w:r w:rsidR="00D75B04" w:rsidRPr="00731B92">
        <w:rPr>
          <w:rFonts w:ascii="Calibri" w:hAnsi="Calibri" w:cs="Calibri"/>
          <w:color w:val="000000" w:themeColor="text1"/>
        </w:rPr>
        <w:t>k datu ukončení projektu</w:t>
      </w:r>
      <w:r w:rsidRPr="00731B92">
        <w:rPr>
          <w:rFonts w:ascii="Calibri" w:hAnsi="Calibri" w:cs="Calibri"/>
          <w:color w:val="000000" w:themeColor="text1"/>
        </w:rPr>
        <w:t xml:space="preserve"> nahrazen stálou pamětní deskou; </w:t>
      </w:r>
    </w:p>
    <w:p w14:paraId="6FF1D33B" w14:textId="7D596786" w:rsidR="00887ED6" w:rsidRPr="00731B92" w:rsidRDefault="73E1E60D" w:rsidP="002C7AC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240" w:after="138" w:line="240" w:lineRule="auto"/>
        <w:jc w:val="both"/>
        <w:rPr>
          <w:rFonts w:ascii="Calibri" w:hAnsi="Calibri" w:cs="Calibri"/>
          <w:color w:val="000000"/>
        </w:rPr>
      </w:pPr>
      <w:r w:rsidRPr="00731B92">
        <w:rPr>
          <w:rFonts w:ascii="Calibri" w:hAnsi="Calibri" w:cs="Calibri"/>
          <w:color w:val="000000" w:themeColor="text1"/>
        </w:rPr>
        <w:t xml:space="preserve">zajistí, aby subjekty, které se na projektu podílejí, byly o financování z RRF informovány. Každý dokument týkající se projektu, který je použit pro informování veřejnosti nebo cílové skupiny, včetně jakéhokoliv potvrzení účasti nebo jiného potvrzení, musí obsahovat prohlášení o tom, že projekt byl podporován z RRF. Tato povinnost je zcela splněna tím, že příjemce dotace bude </w:t>
      </w:r>
      <w:r w:rsidRPr="00731B92">
        <w:rPr>
          <w:rFonts w:ascii="Calibri" w:hAnsi="Calibri" w:cs="Calibri"/>
          <w:color w:val="000000" w:themeColor="text1"/>
        </w:rPr>
        <w:lastRenderedPageBreak/>
        <w:t>o</w:t>
      </w:r>
      <w:r w:rsidR="21665B8F" w:rsidRPr="00731B92">
        <w:rPr>
          <w:rFonts w:ascii="Calibri" w:hAnsi="Calibri" w:cs="Calibri"/>
          <w:color w:val="000000" w:themeColor="text1"/>
        </w:rPr>
        <w:t> </w:t>
      </w:r>
      <w:r w:rsidRPr="00731B92">
        <w:rPr>
          <w:rFonts w:ascii="Calibri" w:hAnsi="Calibri" w:cs="Calibri"/>
          <w:color w:val="000000" w:themeColor="text1"/>
        </w:rPr>
        <w:t>podpořeném projektu nebo jeho aktivitě referovat zobrazením loga EU pro RRF a</w:t>
      </w:r>
      <w:r w:rsidR="007727D8" w:rsidRPr="00731B92">
        <w:rPr>
          <w:rFonts w:ascii="Calibri" w:hAnsi="Calibri" w:cs="Calibri"/>
          <w:color w:val="000000" w:themeColor="text1"/>
        </w:rPr>
        <w:t> </w:t>
      </w:r>
      <w:r w:rsidRPr="00731B92">
        <w:rPr>
          <w:rFonts w:ascii="Calibri" w:hAnsi="Calibri" w:cs="Calibri"/>
          <w:color w:val="000000" w:themeColor="text1"/>
        </w:rPr>
        <w:t>identifikačního čísla Investice. Tento způsob je doporučenou nejjednodušší variantou</w:t>
      </w:r>
      <w:r w:rsidR="0068458D" w:rsidRPr="00731B92">
        <w:rPr>
          <w:rFonts w:ascii="Calibri" w:hAnsi="Calibri" w:cs="Calibri"/>
          <w:color w:val="000000" w:themeColor="text1"/>
        </w:rPr>
        <w:t>.</w:t>
      </w:r>
      <w:r w:rsidRPr="00731B92">
        <w:rPr>
          <w:rFonts w:ascii="Calibri" w:hAnsi="Calibri" w:cs="Calibri"/>
          <w:color w:val="000000" w:themeColor="text1"/>
        </w:rPr>
        <w:t xml:space="preserve"> </w:t>
      </w:r>
    </w:p>
    <w:p w14:paraId="7FD75BDC" w14:textId="77777777" w:rsidR="002E4534" w:rsidRDefault="002E4534" w:rsidP="003350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21D9A2" w14:textId="77777777" w:rsidR="002E4534" w:rsidRDefault="002E4534" w:rsidP="003350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FC803C" w14:textId="77777777" w:rsidR="002E4534" w:rsidRDefault="002E4534" w:rsidP="003350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906867" w14:textId="37A6CC68" w:rsidR="00887ED6" w:rsidRPr="00731B92" w:rsidRDefault="73E1E60D" w:rsidP="003350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1B92">
        <w:rPr>
          <w:rFonts w:ascii="Calibri" w:hAnsi="Calibri" w:cs="Calibri"/>
        </w:rPr>
        <w:t>Příjemce dotace je povinen informovat o naplňování povinné publicity poskytovatele v každé průběžné a závěrečné zprávě. Informace musí obsahovat minimálně</w:t>
      </w:r>
      <w:r w:rsidR="002B1B35" w:rsidRPr="00731B92">
        <w:rPr>
          <w:rFonts w:ascii="Calibri" w:hAnsi="Calibri" w:cs="Calibri"/>
        </w:rPr>
        <w:t>:</w:t>
      </w:r>
      <w:r w:rsidRPr="00731B92">
        <w:rPr>
          <w:rFonts w:ascii="Calibri" w:hAnsi="Calibri" w:cs="Calibri"/>
        </w:rPr>
        <w:t xml:space="preserve"> </w:t>
      </w:r>
    </w:p>
    <w:p w14:paraId="4A01DBAF" w14:textId="77777777" w:rsidR="00887ED6" w:rsidRPr="00731B92" w:rsidRDefault="00887ED6" w:rsidP="002C7AC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38" w:line="240" w:lineRule="auto"/>
        <w:jc w:val="both"/>
        <w:rPr>
          <w:rFonts w:ascii="Calibri" w:hAnsi="Calibri" w:cs="Calibri"/>
        </w:rPr>
      </w:pPr>
      <w:r w:rsidRPr="00731B92">
        <w:rPr>
          <w:rFonts w:ascii="Calibri" w:hAnsi="Calibri" w:cs="Calibri"/>
        </w:rPr>
        <w:t xml:space="preserve">cíle komunikace s veřejností, </w:t>
      </w:r>
    </w:p>
    <w:p w14:paraId="44559F1E" w14:textId="77777777" w:rsidR="00887ED6" w:rsidRPr="00321AA5" w:rsidRDefault="00887ED6" w:rsidP="002C7AC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38" w:line="240" w:lineRule="auto"/>
        <w:jc w:val="both"/>
        <w:rPr>
          <w:rFonts w:ascii="Calibri" w:hAnsi="Calibri" w:cs="Calibri"/>
        </w:rPr>
      </w:pPr>
      <w:r w:rsidRPr="00321AA5">
        <w:rPr>
          <w:rFonts w:ascii="Calibri" w:hAnsi="Calibri" w:cs="Calibri"/>
        </w:rPr>
        <w:t xml:space="preserve">oslovené cílové skupiny, </w:t>
      </w:r>
    </w:p>
    <w:p w14:paraId="23C613DF" w14:textId="77777777" w:rsidR="00887ED6" w:rsidRPr="00321AA5" w:rsidRDefault="00887ED6" w:rsidP="002C7AC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38" w:line="240" w:lineRule="auto"/>
        <w:jc w:val="both"/>
        <w:rPr>
          <w:rFonts w:ascii="Calibri" w:hAnsi="Calibri" w:cs="Calibri"/>
        </w:rPr>
      </w:pPr>
      <w:r w:rsidRPr="00321AA5">
        <w:rPr>
          <w:rFonts w:ascii="Calibri" w:hAnsi="Calibri" w:cs="Calibri"/>
        </w:rPr>
        <w:t xml:space="preserve">použité komunikační nástroje, </w:t>
      </w:r>
    </w:p>
    <w:p w14:paraId="00F520EA" w14:textId="77777777" w:rsidR="00887ED6" w:rsidRPr="00321AA5" w:rsidRDefault="00887ED6" w:rsidP="002C7AC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38" w:line="240" w:lineRule="auto"/>
        <w:jc w:val="both"/>
        <w:rPr>
          <w:rFonts w:ascii="Calibri" w:hAnsi="Calibri" w:cs="Calibri"/>
        </w:rPr>
      </w:pPr>
      <w:r w:rsidRPr="00321AA5">
        <w:rPr>
          <w:rFonts w:ascii="Calibri" w:hAnsi="Calibri" w:cs="Calibri"/>
        </w:rPr>
        <w:t>seznam uskutečněných aktivit a jejich rozsah (vč. prezentací, publicity, diseminace výsledků a</w:t>
      </w:r>
      <w:r w:rsidR="00321AA5">
        <w:rPr>
          <w:rFonts w:ascii="Calibri" w:hAnsi="Calibri" w:cs="Calibri"/>
        </w:rPr>
        <w:t> </w:t>
      </w:r>
      <w:r w:rsidRPr="00321AA5">
        <w:rPr>
          <w:rFonts w:ascii="Calibri" w:hAnsi="Calibri" w:cs="Calibri"/>
        </w:rPr>
        <w:t xml:space="preserve">výstupů projektu s uvedením kým, kdy a kde bylo uskutečněno). </w:t>
      </w:r>
    </w:p>
    <w:p w14:paraId="56FC6EBF" w14:textId="2BE2C7AC" w:rsidR="00EC2456" w:rsidRPr="00EC2456" w:rsidRDefault="00EC2456" w:rsidP="00FB33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727D8">
        <w:rPr>
          <w:rFonts w:ascii="Calibri" w:hAnsi="Calibri" w:cs="Calibri"/>
        </w:rPr>
        <w:t>Povinnost označovat předepsanými logy a texty dle výše/níže uvedených pravidel se nevztahuje na</w:t>
      </w:r>
      <w:r w:rsidR="002B1B35">
        <w:rPr>
          <w:rFonts w:ascii="Calibri" w:hAnsi="Calibri" w:cs="Calibri"/>
        </w:rPr>
        <w:t> </w:t>
      </w:r>
      <w:r w:rsidRPr="007727D8">
        <w:rPr>
          <w:rFonts w:ascii="Calibri" w:hAnsi="Calibri" w:cs="Calibri"/>
        </w:rPr>
        <w:t>dokumenty, které nejsou určeny k informování veřejnosti nebo pro cílové skupiny o podpořeném projektu</w:t>
      </w:r>
      <w:r w:rsidR="00A20C94">
        <w:rPr>
          <w:rFonts w:ascii="Calibri" w:hAnsi="Calibri" w:cs="Calibri"/>
        </w:rPr>
        <w:t>.</w:t>
      </w:r>
      <w:r w:rsidRPr="007727D8">
        <w:rPr>
          <w:rFonts w:ascii="Calibri" w:hAnsi="Calibri" w:cs="Calibri"/>
        </w:rPr>
        <w:t xml:space="preserve"> </w:t>
      </w:r>
    </w:p>
    <w:p w14:paraId="2D318901" w14:textId="77777777" w:rsidR="00EC2456" w:rsidRPr="003E2CB6" w:rsidRDefault="00EC2456" w:rsidP="00EC24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61B4B7" w14:textId="77777777" w:rsidR="002B761C" w:rsidRPr="003E2CB6" w:rsidRDefault="002B761C" w:rsidP="00F20C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3E2CB6">
        <w:rPr>
          <w:rFonts w:cstheme="minorHAnsi"/>
          <w:b/>
          <w:sz w:val="28"/>
          <w:szCs w:val="28"/>
        </w:rPr>
        <w:t>Přílohy:</w:t>
      </w:r>
    </w:p>
    <w:p w14:paraId="1F5ECA04" w14:textId="77777777" w:rsidR="003C5047" w:rsidRPr="00672543" w:rsidRDefault="003C5047" w:rsidP="0067254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72543">
        <w:rPr>
          <w:rFonts w:ascii="Calibri" w:hAnsi="Calibri" w:cs="Calibri"/>
        </w:rPr>
        <w:t xml:space="preserve">Příloha č. </w:t>
      </w:r>
      <w:r w:rsidR="007727D8" w:rsidRPr="00672543">
        <w:rPr>
          <w:rFonts w:ascii="Calibri" w:hAnsi="Calibri" w:cs="Calibri"/>
        </w:rPr>
        <w:t>1</w:t>
      </w:r>
      <w:r w:rsidRPr="00672543">
        <w:rPr>
          <w:rFonts w:ascii="Calibri" w:hAnsi="Calibri" w:cs="Calibri"/>
        </w:rPr>
        <w:t xml:space="preserve"> výzvy Určení způsobilosti výdajů</w:t>
      </w:r>
    </w:p>
    <w:p w14:paraId="1278C6C2" w14:textId="0D578BD8" w:rsidR="00EC09B4" w:rsidRPr="00672543" w:rsidRDefault="002B761C" w:rsidP="0067254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672543">
        <w:rPr>
          <w:rFonts w:ascii="Calibri" w:hAnsi="Calibri" w:cs="Calibri"/>
        </w:rPr>
        <w:t xml:space="preserve">Příloha č. </w:t>
      </w:r>
      <w:r w:rsidR="007727D8" w:rsidRPr="00672543">
        <w:rPr>
          <w:rFonts w:ascii="Calibri" w:hAnsi="Calibri" w:cs="Calibri"/>
        </w:rPr>
        <w:t>2</w:t>
      </w:r>
      <w:r w:rsidRPr="00672543">
        <w:rPr>
          <w:rFonts w:ascii="Calibri" w:hAnsi="Calibri" w:cs="Calibri"/>
        </w:rPr>
        <w:t xml:space="preserve"> výzvy </w:t>
      </w:r>
      <w:proofErr w:type="gramStart"/>
      <w:r w:rsidR="00C858EA" w:rsidRPr="00672543">
        <w:rPr>
          <w:rFonts w:ascii="Calibri" w:hAnsi="Calibri" w:cs="Calibri"/>
        </w:rPr>
        <w:t xml:space="preserve">Vzor - </w:t>
      </w:r>
      <w:r w:rsidRPr="00672543">
        <w:rPr>
          <w:rFonts w:ascii="Calibri" w:hAnsi="Calibri" w:cs="Calibri"/>
        </w:rPr>
        <w:t>Žádost</w:t>
      </w:r>
      <w:proofErr w:type="gramEnd"/>
      <w:r w:rsidRPr="00672543">
        <w:rPr>
          <w:rFonts w:ascii="Calibri" w:hAnsi="Calibri" w:cs="Calibri"/>
        </w:rPr>
        <w:t xml:space="preserve"> o poskytnutí dotace </w:t>
      </w:r>
    </w:p>
    <w:p w14:paraId="3E6DC902" w14:textId="3612DF30" w:rsidR="00EC09B4" w:rsidRPr="00672543" w:rsidRDefault="002B761C" w:rsidP="00200109">
      <w:pPr>
        <w:pStyle w:val="Odstavecseseznamem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672543">
        <w:rPr>
          <w:rFonts w:ascii="Calibri" w:hAnsi="Calibri" w:cs="Calibri"/>
        </w:rPr>
        <w:t>Příloh</w:t>
      </w:r>
      <w:r w:rsidR="00EC09B4" w:rsidRPr="00672543">
        <w:rPr>
          <w:rFonts w:ascii="Calibri" w:hAnsi="Calibri" w:cs="Calibri"/>
        </w:rPr>
        <w:t>y</w:t>
      </w:r>
      <w:r w:rsidRPr="00672543">
        <w:rPr>
          <w:rFonts w:ascii="Calibri" w:hAnsi="Calibri" w:cs="Calibri"/>
        </w:rPr>
        <w:t xml:space="preserve"> Žádosti o poskytnutí dotace</w:t>
      </w:r>
      <w:r w:rsidR="00583F53">
        <w:rPr>
          <w:rFonts w:ascii="Calibri" w:hAnsi="Calibri" w:cs="Calibri"/>
        </w:rPr>
        <w:t>:</w:t>
      </w:r>
    </w:p>
    <w:p w14:paraId="14C524FA" w14:textId="169985F7" w:rsidR="00883A90" w:rsidRDefault="5982292A" w:rsidP="00672543">
      <w:pPr>
        <w:pStyle w:val="Odstavecseseznamem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42506">
        <w:rPr>
          <w:rFonts w:ascii="Calibri" w:hAnsi="Calibri" w:cs="Calibri"/>
        </w:rPr>
        <w:t>Základní údaje o VVŠ</w:t>
      </w:r>
    </w:p>
    <w:p w14:paraId="1AB51BEA" w14:textId="3035C734" w:rsidR="009A0C0C" w:rsidRPr="00442506" w:rsidRDefault="009A0C0C" w:rsidP="00672543">
      <w:pPr>
        <w:pStyle w:val="Odstavecseseznamem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Bilance potřeb a zdrojů financování projektu</w:t>
      </w:r>
    </w:p>
    <w:p w14:paraId="6A2836BA" w14:textId="77777777" w:rsidR="008B09FD" w:rsidRPr="009A0C0C" w:rsidRDefault="00EC09B4" w:rsidP="00672543">
      <w:pPr>
        <w:pStyle w:val="Odstavecseseznamem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A0C0C">
        <w:rPr>
          <w:rFonts w:ascii="Calibri" w:hAnsi="Calibri" w:cs="Calibri"/>
        </w:rPr>
        <w:t>Č</w:t>
      </w:r>
      <w:r w:rsidR="002B761C" w:rsidRPr="009A0C0C">
        <w:rPr>
          <w:rFonts w:ascii="Calibri" w:hAnsi="Calibri" w:cs="Calibri"/>
        </w:rPr>
        <w:t>estné prohlášení</w:t>
      </w:r>
      <w:r w:rsidR="003E2CB6" w:rsidRPr="009A0C0C">
        <w:rPr>
          <w:rFonts w:ascii="Calibri" w:hAnsi="Calibri" w:cs="Calibri"/>
        </w:rPr>
        <w:t xml:space="preserve"> k použití dotace </w:t>
      </w:r>
      <w:r w:rsidR="008B09FD" w:rsidRPr="009A0C0C">
        <w:rPr>
          <w:rFonts w:ascii="Calibri" w:hAnsi="Calibri" w:cs="Calibri"/>
        </w:rPr>
        <w:t xml:space="preserve"> </w:t>
      </w:r>
    </w:p>
    <w:p w14:paraId="23C86858" w14:textId="77777777" w:rsidR="00883A90" w:rsidRPr="009A0C0C" w:rsidRDefault="00EC09B4" w:rsidP="00672543">
      <w:pPr>
        <w:pStyle w:val="Odstavecseseznamem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A0C0C">
        <w:rPr>
          <w:rFonts w:ascii="Calibri" w:hAnsi="Calibri" w:cs="Calibri"/>
        </w:rPr>
        <w:t>Č</w:t>
      </w:r>
      <w:r w:rsidR="00883A90" w:rsidRPr="009A0C0C">
        <w:rPr>
          <w:rFonts w:ascii="Calibri" w:hAnsi="Calibri" w:cs="Calibri"/>
        </w:rPr>
        <w:t xml:space="preserve">estné prohlášení žadatele o závazku „významně nepoškozovat“ („do no </w:t>
      </w:r>
      <w:proofErr w:type="spellStart"/>
      <w:r w:rsidR="00883A90" w:rsidRPr="009A0C0C">
        <w:rPr>
          <w:rFonts w:ascii="Calibri" w:hAnsi="Calibri" w:cs="Calibri"/>
        </w:rPr>
        <w:t>significant</w:t>
      </w:r>
      <w:proofErr w:type="spellEnd"/>
      <w:r w:rsidR="00883A90" w:rsidRPr="009A0C0C">
        <w:rPr>
          <w:rFonts w:ascii="Calibri" w:hAnsi="Calibri" w:cs="Calibri"/>
        </w:rPr>
        <w:t xml:space="preserve"> </w:t>
      </w:r>
      <w:proofErr w:type="spellStart"/>
      <w:r w:rsidR="00883A90" w:rsidRPr="009A0C0C">
        <w:rPr>
          <w:rFonts w:ascii="Calibri" w:hAnsi="Calibri" w:cs="Calibri"/>
        </w:rPr>
        <w:t>harm</w:t>
      </w:r>
      <w:proofErr w:type="spellEnd"/>
      <w:r w:rsidR="00883A90" w:rsidRPr="009A0C0C">
        <w:rPr>
          <w:rFonts w:ascii="Calibri" w:hAnsi="Calibri" w:cs="Calibri"/>
        </w:rPr>
        <w:t>“)</w:t>
      </w:r>
    </w:p>
    <w:p w14:paraId="5A57CB96" w14:textId="77777777" w:rsidR="00883A90" w:rsidRPr="009A0C0C" w:rsidRDefault="00883A90" w:rsidP="00672543">
      <w:pPr>
        <w:pStyle w:val="Odstavecseseznamem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A0C0C">
        <w:rPr>
          <w:rFonts w:ascii="Calibri" w:hAnsi="Calibri" w:cs="Calibri"/>
        </w:rPr>
        <w:t>Čestné prohlášení k vyloučení střetu zájmů</w:t>
      </w:r>
    </w:p>
    <w:p w14:paraId="6B8EAA35" w14:textId="77777777" w:rsidR="00672543" w:rsidRPr="00672543" w:rsidRDefault="00672543" w:rsidP="0020010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72543">
        <w:rPr>
          <w:rFonts w:ascii="Calibri" w:hAnsi="Calibri" w:cs="Calibri"/>
        </w:rPr>
        <w:t xml:space="preserve">Příloha č. 3 </w:t>
      </w:r>
      <w:proofErr w:type="gramStart"/>
      <w:r w:rsidRPr="00672543">
        <w:rPr>
          <w:rFonts w:ascii="Calibri" w:hAnsi="Calibri" w:cs="Calibri"/>
        </w:rPr>
        <w:t>výzvy - Kontrola</w:t>
      </w:r>
      <w:proofErr w:type="gramEnd"/>
      <w:r w:rsidRPr="00672543">
        <w:rPr>
          <w:rFonts w:ascii="Calibri" w:hAnsi="Calibri" w:cs="Calibri"/>
        </w:rPr>
        <w:t xml:space="preserve"> výběrových a zadávacích řízení</w:t>
      </w:r>
    </w:p>
    <w:p w14:paraId="45AD0BF7" w14:textId="77777777" w:rsidR="00EC2456" w:rsidRPr="00EC2456" w:rsidRDefault="00EC2456" w:rsidP="00EC09B4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sectPr w:rsidR="00EC2456" w:rsidRPr="00EC2456" w:rsidSect="002A0A6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EFD5" w14:textId="77777777" w:rsidR="00B17894" w:rsidRDefault="00B17894">
      <w:pPr>
        <w:spacing w:after="0" w:line="240" w:lineRule="auto"/>
      </w:pPr>
      <w:r>
        <w:separator/>
      </w:r>
    </w:p>
  </w:endnote>
  <w:endnote w:type="continuationSeparator" w:id="0">
    <w:p w14:paraId="2E850FA4" w14:textId="77777777" w:rsidR="00B17894" w:rsidRDefault="00B17894">
      <w:pPr>
        <w:spacing w:after="0" w:line="240" w:lineRule="auto"/>
      </w:pPr>
      <w:r>
        <w:continuationSeparator/>
      </w:r>
    </w:p>
  </w:endnote>
  <w:endnote w:type="continuationNotice" w:id="1">
    <w:p w14:paraId="78F67FF9" w14:textId="77777777" w:rsidR="00B17894" w:rsidRDefault="00B178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98735"/>
      <w:docPartObj>
        <w:docPartGallery w:val="Page Numbers (Bottom of Page)"/>
        <w:docPartUnique/>
      </w:docPartObj>
    </w:sdtPr>
    <w:sdtEndPr/>
    <w:sdtContent>
      <w:p w14:paraId="069626D9" w14:textId="77777777" w:rsidR="008E1CF5" w:rsidRDefault="008E1CF5">
        <w:pPr>
          <w:pStyle w:val="Zpat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18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495CF945" w14:textId="77777777" w:rsidR="008E1CF5" w:rsidRDefault="008E1C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1CBD" w14:textId="77777777" w:rsidR="00B17894" w:rsidRDefault="00B17894">
      <w:pPr>
        <w:spacing w:after="0" w:line="240" w:lineRule="auto"/>
      </w:pPr>
      <w:r>
        <w:separator/>
      </w:r>
    </w:p>
  </w:footnote>
  <w:footnote w:type="continuationSeparator" w:id="0">
    <w:p w14:paraId="582899CC" w14:textId="77777777" w:rsidR="00B17894" w:rsidRDefault="00B17894">
      <w:pPr>
        <w:spacing w:after="0" w:line="240" w:lineRule="auto"/>
      </w:pPr>
      <w:r>
        <w:continuationSeparator/>
      </w:r>
    </w:p>
  </w:footnote>
  <w:footnote w:type="continuationNotice" w:id="1">
    <w:p w14:paraId="43358162" w14:textId="77777777" w:rsidR="00B17894" w:rsidRDefault="00B17894">
      <w:pPr>
        <w:spacing w:after="0" w:line="240" w:lineRule="auto"/>
      </w:pPr>
    </w:p>
  </w:footnote>
  <w:footnote w:id="2">
    <w:p w14:paraId="3C4D566C" w14:textId="77777777" w:rsidR="008E1CF5" w:rsidRPr="00ED7D2C" w:rsidRDefault="008E1CF5" w:rsidP="00C24FD6">
      <w:pPr>
        <w:pStyle w:val="Textpoznpodarou"/>
        <w:jc w:val="both"/>
        <w:rPr>
          <w:sz w:val="18"/>
          <w:szCs w:val="18"/>
        </w:rPr>
      </w:pPr>
      <w:r w:rsidRPr="00ED7D2C">
        <w:rPr>
          <w:rStyle w:val="Znakapoznpodarou"/>
          <w:sz w:val="18"/>
          <w:szCs w:val="18"/>
        </w:rPr>
        <w:footnoteRef/>
      </w:r>
      <w:r w:rsidRPr="00ED7D2C">
        <w:rPr>
          <w:sz w:val="18"/>
          <w:szCs w:val="18"/>
        </w:rPr>
        <w:t xml:space="preserve"> </w:t>
      </w:r>
      <w:r w:rsidRPr="00ED7D2C">
        <w:rPr>
          <w:rFonts w:cstheme="minorHAnsi"/>
          <w:sz w:val="18"/>
          <w:szCs w:val="18"/>
        </w:rPr>
        <w:t>NAŘÍZENÍ EVROPSKÉHO PARLAMENTU A RADY (EU) 2021/241 ze dne 12. 2. 2021, kterým se zřizuje Nástroj pro oživení a odolnost.</w:t>
      </w:r>
    </w:p>
  </w:footnote>
  <w:footnote w:id="3">
    <w:p w14:paraId="2E03DB8B" w14:textId="66C4A073" w:rsidR="008E1CF5" w:rsidRDefault="008E1C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107B2">
        <w:t>Žádost o poskytnutí dotace (dále také “žádost”).</w:t>
      </w:r>
    </w:p>
  </w:footnote>
  <w:footnote w:id="4">
    <w:p w14:paraId="7DF93B15" w14:textId="77777777" w:rsidR="008E1CF5" w:rsidRPr="003153D5" w:rsidRDefault="008E1CF5" w:rsidP="00372F82">
      <w:pPr>
        <w:pStyle w:val="Default"/>
        <w:jc w:val="both"/>
        <w:rPr>
          <w:sz w:val="18"/>
          <w:szCs w:val="18"/>
        </w:rPr>
      </w:pPr>
      <w:r w:rsidRPr="00ED7D2C">
        <w:rPr>
          <w:rStyle w:val="Znakapoznpodarou"/>
          <w:sz w:val="18"/>
          <w:szCs w:val="18"/>
        </w:rPr>
        <w:footnoteRef/>
      </w:r>
      <w:r w:rsidRPr="00ED7D2C">
        <w:rPr>
          <w:sz w:val="18"/>
          <w:szCs w:val="18"/>
        </w:rPr>
        <w:t xml:space="preserve"> </w:t>
      </w:r>
      <w:r w:rsidRPr="003153D5">
        <w:rPr>
          <w:rFonts w:ascii="Calibri" w:hAnsi="Calibri" w:cs="Calibri"/>
          <w:sz w:val="18"/>
          <w:szCs w:val="18"/>
        </w:rPr>
        <w:t>Jedná se o nesoutěžní výzvu.</w:t>
      </w:r>
    </w:p>
  </w:footnote>
  <w:footnote w:id="5">
    <w:p w14:paraId="48743319" w14:textId="7F1B173E" w:rsidR="008E1CF5" w:rsidRDefault="008E1C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712B">
        <w:rPr>
          <w:sz w:val="18"/>
          <w:szCs w:val="18"/>
        </w:rPr>
        <w:t xml:space="preserve">Viz </w:t>
      </w:r>
      <w:hyperlink r:id="rId1" w:history="1">
        <w:r w:rsidRPr="008E6A3A">
          <w:rPr>
            <w:rStyle w:val="Hypertextovodkaz"/>
            <w:sz w:val="18"/>
            <w:szCs w:val="18"/>
          </w:rPr>
          <w:t>https://www.edu.cz/npo/</w:t>
        </w:r>
      </w:hyperlink>
      <w:r>
        <w:rPr>
          <w:sz w:val="18"/>
          <w:szCs w:val="18"/>
        </w:rPr>
        <w:t xml:space="preserve"> .</w:t>
      </w:r>
    </w:p>
  </w:footnote>
  <w:footnote w:id="6">
    <w:p w14:paraId="748F1644" w14:textId="55DFBA33" w:rsidR="008E1CF5" w:rsidRPr="003153D5" w:rsidRDefault="008E1CF5" w:rsidP="003153D5">
      <w:pPr>
        <w:pStyle w:val="Textpoznpodarou"/>
        <w:jc w:val="both"/>
        <w:rPr>
          <w:rFonts w:cstheme="minorHAnsi"/>
          <w:sz w:val="18"/>
          <w:szCs w:val="18"/>
        </w:rPr>
      </w:pPr>
      <w:r w:rsidRPr="003153D5">
        <w:rPr>
          <w:rStyle w:val="Znakapoznpodarou"/>
          <w:rFonts w:cstheme="minorHAnsi"/>
          <w:sz w:val="18"/>
          <w:szCs w:val="18"/>
        </w:rPr>
        <w:footnoteRef/>
      </w:r>
      <w:r w:rsidRPr="003153D5">
        <w:rPr>
          <w:rFonts w:cstheme="minorHAnsi"/>
          <w:sz w:val="18"/>
          <w:szCs w:val="18"/>
        </w:rPr>
        <w:t xml:space="preserve"> Termín, do kterého musí být žádost o poskytnutí dotace doručena na MŠMT – obsah a způsob podání žádosti o poskytnutí dotace je uveden v</w:t>
      </w:r>
      <w:r>
        <w:rPr>
          <w:rFonts w:cstheme="minorHAnsi"/>
          <w:sz w:val="18"/>
          <w:szCs w:val="18"/>
        </w:rPr>
        <w:t xml:space="preserve"> kapitole </w:t>
      </w:r>
      <w:r w:rsidR="00200109">
        <w:rPr>
          <w:rFonts w:cstheme="minorHAnsi"/>
          <w:sz w:val="18"/>
          <w:szCs w:val="18"/>
        </w:rPr>
        <w:t>6</w:t>
      </w:r>
      <w:r w:rsidRPr="003153D5">
        <w:rPr>
          <w:rFonts w:cstheme="minorHAnsi"/>
          <w:sz w:val="18"/>
          <w:szCs w:val="18"/>
        </w:rPr>
        <w:t>.</w:t>
      </w:r>
      <w:r w:rsidRPr="003B06CD">
        <w:t xml:space="preserve"> </w:t>
      </w:r>
      <w:r w:rsidRPr="003B06CD">
        <w:rPr>
          <w:rFonts w:cstheme="minorHAnsi"/>
          <w:sz w:val="18"/>
          <w:szCs w:val="18"/>
        </w:rPr>
        <w:t xml:space="preserve">Obsah a způsob podání žádosti o poskytnutí </w:t>
      </w:r>
      <w:r w:rsidRPr="003B06CD">
        <w:rPr>
          <w:rFonts w:cstheme="minorHAnsi"/>
          <w:sz w:val="18"/>
          <w:szCs w:val="18"/>
        </w:rPr>
        <w:t>dotace</w:t>
      </w:r>
      <w:r w:rsidRPr="003153D5">
        <w:rPr>
          <w:rFonts w:cstheme="minorHAnsi"/>
          <w:sz w:val="18"/>
          <w:szCs w:val="18"/>
        </w:rPr>
        <w:t xml:space="preserve"> - viz § 37 odst. 5 zákona č.</w:t>
      </w:r>
      <w:r>
        <w:rPr>
          <w:rFonts w:cstheme="minorHAnsi"/>
          <w:sz w:val="18"/>
          <w:szCs w:val="18"/>
        </w:rPr>
        <w:t> </w:t>
      </w:r>
      <w:r w:rsidRPr="003153D5">
        <w:rPr>
          <w:rFonts w:cstheme="minorHAnsi"/>
          <w:sz w:val="18"/>
          <w:szCs w:val="18"/>
        </w:rPr>
        <w:t>500/2004 Sb., správní řád</w:t>
      </w:r>
      <w:r>
        <w:rPr>
          <w:rFonts w:cstheme="minorHAnsi"/>
          <w:sz w:val="18"/>
          <w:szCs w:val="18"/>
        </w:rPr>
        <w:t>,</w:t>
      </w:r>
      <w:r w:rsidRPr="003153D5">
        <w:rPr>
          <w:rFonts w:cstheme="minorHAnsi"/>
          <w:sz w:val="18"/>
          <w:szCs w:val="18"/>
        </w:rPr>
        <w:t xml:space="preserve"> ve znění pozdějších předpisů.</w:t>
      </w:r>
    </w:p>
  </w:footnote>
  <w:footnote w:id="7">
    <w:p w14:paraId="305632F4" w14:textId="3900941A" w:rsidR="008E1CF5" w:rsidRPr="003153D5" w:rsidRDefault="008E1CF5" w:rsidP="003153D5">
      <w:pPr>
        <w:pStyle w:val="Textpoznpodarou"/>
        <w:jc w:val="both"/>
        <w:rPr>
          <w:sz w:val="18"/>
          <w:szCs w:val="18"/>
        </w:rPr>
      </w:pPr>
      <w:r w:rsidRPr="003153D5">
        <w:rPr>
          <w:rStyle w:val="Znakapoznpodarou"/>
          <w:sz w:val="18"/>
          <w:szCs w:val="18"/>
        </w:rPr>
        <w:footnoteRef/>
      </w:r>
      <w:r w:rsidRPr="003153D5">
        <w:rPr>
          <w:sz w:val="18"/>
          <w:szCs w:val="18"/>
        </w:rPr>
        <w:t xml:space="preserve"> </w:t>
      </w:r>
      <w:bookmarkStart w:id="2" w:name="_Hlk103182923"/>
      <w:r w:rsidRPr="003153D5">
        <w:rPr>
          <w:sz w:val="18"/>
          <w:szCs w:val="18"/>
        </w:rPr>
        <w:t xml:space="preserve">Závazným milníkem Investice je termín pro ukončení zadávacích řízení na generálního zhotovitele stavby. Termínem se </w:t>
      </w:r>
      <w:r>
        <w:rPr>
          <w:sz w:val="18"/>
          <w:szCs w:val="18"/>
        </w:rPr>
        <w:t>rozumí datum podpisu smlouvy o dílo s vybraným uchazečem</w:t>
      </w:r>
      <w:r w:rsidRPr="003153D5">
        <w:rPr>
          <w:sz w:val="18"/>
          <w:szCs w:val="18"/>
        </w:rPr>
        <w:t>. K tomu bude doložen odpovídající dokument prokazující, jak byl milník splněn</w:t>
      </w:r>
      <w:r>
        <w:rPr>
          <w:sz w:val="18"/>
          <w:szCs w:val="18"/>
        </w:rPr>
        <w:t>.</w:t>
      </w:r>
      <w:r w:rsidRPr="003153D5">
        <w:rPr>
          <w:sz w:val="18"/>
          <w:szCs w:val="18"/>
        </w:rPr>
        <w:t xml:space="preserve"> </w:t>
      </w:r>
      <w:r w:rsidRPr="004D425F">
        <w:rPr>
          <w:sz w:val="18"/>
          <w:szCs w:val="18"/>
        </w:rPr>
        <w:t xml:space="preserve">Smlouva musí být </w:t>
      </w:r>
      <w:r>
        <w:rPr>
          <w:sz w:val="18"/>
          <w:szCs w:val="18"/>
        </w:rPr>
        <w:t xml:space="preserve">k tomuto datu </w:t>
      </w:r>
      <w:r w:rsidRPr="004D425F">
        <w:rPr>
          <w:sz w:val="18"/>
          <w:szCs w:val="18"/>
        </w:rPr>
        <w:t>platná i účinná, a to hlavně v</w:t>
      </w:r>
      <w:r>
        <w:rPr>
          <w:sz w:val="18"/>
          <w:szCs w:val="18"/>
        </w:rPr>
        <w:t> </w:t>
      </w:r>
      <w:r w:rsidRPr="004D425F">
        <w:rPr>
          <w:sz w:val="18"/>
          <w:szCs w:val="18"/>
        </w:rPr>
        <w:t xml:space="preserve">kontextu zákona č. 340/2015 Sb., </w:t>
      </w:r>
      <w:r w:rsidRPr="008E6EA5">
        <w:rPr>
          <w:sz w:val="18"/>
          <w:szCs w:val="18"/>
        </w:rPr>
        <w:t>o zvláštních podmínkách účinnosti některých smluv, uveřejňování těchto smluv a o registru smluv (zákon o registru smluv), ve znění pozdějších předpisů</w:t>
      </w:r>
      <w:r w:rsidRPr="003153D5">
        <w:rPr>
          <w:sz w:val="18"/>
          <w:szCs w:val="18"/>
        </w:rPr>
        <w:t xml:space="preserve">. </w:t>
      </w:r>
    </w:p>
    <w:bookmarkEnd w:id="2"/>
  </w:footnote>
  <w:footnote w:id="8">
    <w:p w14:paraId="75ED850B" w14:textId="324FE9F0" w:rsidR="008E1CF5" w:rsidRPr="003153D5" w:rsidRDefault="008E1CF5" w:rsidP="003153D5">
      <w:pPr>
        <w:pStyle w:val="Textpoznpodarou"/>
        <w:jc w:val="both"/>
        <w:rPr>
          <w:sz w:val="18"/>
          <w:szCs w:val="18"/>
        </w:rPr>
      </w:pPr>
      <w:r w:rsidRPr="003153D5">
        <w:rPr>
          <w:rStyle w:val="Znakapoznpodarou"/>
          <w:sz w:val="18"/>
          <w:szCs w:val="18"/>
        </w:rPr>
        <w:footnoteRef/>
      </w:r>
      <w:r w:rsidRPr="003153D5">
        <w:rPr>
          <w:sz w:val="18"/>
          <w:szCs w:val="18"/>
        </w:rPr>
        <w:t xml:space="preserve"> Termínem ukončení realizace Investice se rozumí datum, kdy byly sepsány protokoly o předání a převzetí všech staveb realizovaných v rámci Investice, a to bez vad a nedodělků bránících v užívání, případně o předání a převzetí dodávky nebo služby. Pokud byl vydán akt orgánu, který realizaci povoloval (stavební povolení), je za termín ukončení realizace projektu považován termín </w:t>
      </w:r>
      <w:r w:rsidRPr="008A5704">
        <w:rPr>
          <w:sz w:val="18"/>
          <w:szCs w:val="18"/>
        </w:rPr>
        <w:t>vydání kolaudačního souhlasu</w:t>
      </w:r>
      <w:r>
        <w:rPr>
          <w:sz w:val="18"/>
          <w:szCs w:val="18"/>
        </w:rPr>
        <w:t xml:space="preserve">, </w:t>
      </w:r>
      <w:r w:rsidRPr="008A5704">
        <w:rPr>
          <w:sz w:val="18"/>
          <w:szCs w:val="18"/>
        </w:rPr>
        <w:t>kolaudačního rozhodnutí, ev. povolení k předčasnému užívání stavby</w:t>
      </w:r>
      <w:r>
        <w:rPr>
          <w:sz w:val="18"/>
          <w:szCs w:val="18"/>
        </w:rPr>
        <w:t>,</w:t>
      </w:r>
      <w:r w:rsidRPr="008A5704">
        <w:rPr>
          <w:sz w:val="18"/>
          <w:szCs w:val="18"/>
        </w:rPr>
        <w:t xml:space="preserve"> resp. povolení</w:t>
      </w:r>
      <w:r>
        <w:rPr>
          <w:sz w:val="18"/>
          <w:szCs w:val="18"/>
        </w:rPr>
        <w:t xml:space="preserve"> ke z</w:t>
      </w:r>
      <w:r w:rsidRPr="008A5704">
        <w:rPr>
          <w:sz w:val="18"/>
          <w:szCs w:val="18"/>
        </w:rPr>
        <w:t>kušebním</w:t>
      </w:r>
      <w:r>
        <w:rPr>
          <w:sz w:val="18"/>
          <w:szCs w:val="18"/>
        </w:rPr>
        <w:t>u</w:t>
      </w:r>
      <w:r w:rsidRPr="008A5704">
        <w:rPr>
          <w:sz w:val="18"/>
          <w:szCs w:val="18"/>
        </w:rPr>
        <w:t xml:space="preserve"> provoz</w:t>
      </w:r>
      <w:r>
        <w:rPr>
          <w:sz w:val="18"/>
          <w:szCs w:val="18"/>
        </w:rPr>
        <w:t>u</w:t>
      </w:r>
      <w:r w:rsidRPr="008A5704">
        <w:rPr>
          <w:sz w:val="18"/>
          <w:szCs w:val="18"/>
        </w:rPr>
        <w:t xml:space="preserve"> stavby</w:t>
      </w:r>
      <w:r w:rsidRPr="004F5215">
        <w:rPr>
          <w:color w:val="7030A0"/>
          <w:sz w:val="18"/>
          <w:szCs w:val="18"/>
        </w:rPr>
        <w:t>.</w:t>
      </w:r>
    </w:p>
  </w:footnote>
  <w:footnote w:id="9">
    <w:p w14:paraId="3415DEFF" w14:textId="77777777" w:rsidR="008E1CF5" w:rsidRPr="003153D5" w:rsidRDefault="008E1CF5" w:rsidP="003153D5">
      <w:pPr>
        <w:pStyle w:val="Textpoznpodarou"/>
        <w:jc w:val="both"/>
        <w:rPr>
          <w:sz w:val="18"/>
          <w:szCs w:val="18"/>
        </w:rPr>
      </w:pPr>
      <w:r w:rsidRPr="003153D5">
        <w:rPr>
          <w:rStyle w:val="Znakapoznpodarou"/>
          <w:sz w:val="18"/>
          <w:szCs w:val="18"/>
        </w:rPr>
        <w:footnoteRef/>
      </w:r>
      <w:r w:rsidRPr="003153D5">
        <w:rPr>
          <w:sz w:val="18"/>
          <w:szCs w:val="18"/>
        </w:rPr>
        <w:t xml:space="preserve"> Tímto termínem je subjekt označován v průběhu zpracování žádosti o dotaci, jejího předložení poskytovateli a následně v průběhu schvalování žádosti o dotaci. Nabytím právní moci rozhodnutí o poskytnutí dotace, se žadatel stává příjemcem dotace.</w:t>
      </w:r>
    </w:p>
  </w:footnote>
  <w:footnote w:id="10">
    <w:p w14:paraId="4618BAF9" w14:textId="1BAE78C6" w:rsidR="008E1CF5" w:rsidRPr="003153D5" w:rsidRDefault="008E1CF5" w:rsidP="003153D5">
      <w:pPr>
        <w:spacing w:after="0" w:line="240" w:lineRule="auto"/>
        <w:jc w:val="both"/>
        <w:rPr>
          <w:color w:val="FF0000"/>
          <w:sz w:val="18"/>
          <w:szCs w:val="18"/>
        </w:rPr>
      </w:pPr>
      <w:r w:rsidRPr="003153D5">
        <w:rPr>
          <w:sz w:val="18"/>
          <w:szCs w:val="18"/>
          <w:vertAlign w:val="superscript"/>
        </w:rPr>
        <w:footnoteRef/>
      </w:r>
      <w:r w:rsidRPr="003153D5">
        <w:rPr>
          <w:sz w:val="18"/>
          <w:szCs w:val="18"/>
        </w:rPr>
        <w:t xml:space="preserve"> </w:t>
      </w:r>
      <w:r w:rsidRPr="004E786D">
        <w:rPr>
          <w:sz w:val="18"/>
          <w:szCs w:val="18"/>
        </w:rPr>
        <w:t>Vláda České republiky svým usnesením č. 401 ze dne 18. 5. 2022 k zajištění finančního krytí realizace stavebních projektů komponenty 3.2 Adaptace kapacity a zaměření školních programů, část 3.2.4 Investice do rozvoje vybraných klíčových akademických pracovišť souhlasila s navýšením rozpočtu kapitoly 333 – Ministerstvo školství, mládeže a tělovýchovy na</w:t>
      </w:r>
      <w:r>
        <w:rPr>
          <w:sz w:val="18"/>
          <w:szCs w:val="18"/>
        </w:rPr>
        <w:t> </w:t>
      </w:r>
      <w:r w:rsidRPr="004E786D">
        <w:rPr>
          <w:sz w:val="18"/>
          <w:szCs w:val="18"/>
        </w:rPr>
        <w:t>rok</w:t>
      </w:r>
      <w:r>
        <w:rPr>
          <w:sz w:val="18"/>
          <w:szCs w:val="18"/>
        </w:rPr>
        <w:t> </w:t>
      </w:r>
      <w:r w:rsidRPr="004E786D">
        <w:rPr>
          <w:sz w:val="18"/>
          <w:szCs w:val="18"/>
        </w:rPr>
        <w:t>2026 na zajištění finančního krytí daně z přidané hodnoty stavebních projektů až do výše 1 768 529 018 Kč.</w:t>
      </w:r>
    </w:p>
  </w:footnote>
  <w:footnote w:id="11">
    <w:p w14:paraId="3DC9B03C" w14:textId="77777777" w:rsidR="008E1CF5" w:rsidRPr="003153D5" w:rsidRDefault="008E1CF5" w:rsidP="003153D5">
      <w:pPr>
        <w:pStyle w:val="Textpoznpodarou"/>
        <w:rPr>
          <w:sz w:val="18"/>
          <w:szCs w:val="18"/>
          <w:highlight w:val="yellow"/>
        </w:rPr>
      </w:pPr>
      <w:r w:rsidRPr="003153D5">
        <w:rPr>
          <w:rStyle w:val="Znakapoznpodarou"/>
          <w:sz w:val="18"/>
          <w:szCs w:val="18"/>
        </w:rPr>
        <w:footnoteRef/>
      </w:r>
      <w:r w:rsidRPr="003153D5">
        <w:rPr>
          <w:sz w:val="18"/>
          <w:szCs w:val="18"/>
        </w:rPr>
        <w:t xml:space="preserve"> Dle § 44 odst. 2 písm. h) rozpočtových pravidel.</w:t>
      </w:r>
    </w:p>
  </w:footnote>
  <w:footnote w:id="12">
    <w:p w14:paraId="7D7AB619" w14:textId="77777777" w:rsidR="008E1CF5" w:rsidRPr="003153D5" w:rsidRDefault="008E1CF5" w:rsidP="003153D5">
      <w:pPr>
        <w:pStyle w:val="Textpoznpodarou"/>
        <w:jc w:val="both"/>
        <w:rPr>
          <w:color w:val="FF0000"/>
          <w:sz w:val="18"/>
          <w:szCs w:val="18"/>
        </w:rPr>
      </w:pPr>
      <w:r w:rsidRPr="003153D5">
        <w:rPr>
          <w:rStyle w:val="Znakapoznpodarou"/>
          <w:sz w:val="18"/>
          <w:szCs w:val="18"/>
        </w:rPr>
        <w:footnoteRef/>
      </w:r>
      <w:r w:rsidRPr="003153D5">
        <w:rPr>
          <w:sz w:val="18"/>
          <w:szCs w:val="18"/>
        </w:rPr>
        <w:t xml:space="preserve"> </w:t>
      </w:r>
      <w:bookmarkStart w:id="7" w:name="_Hlk103183722"/>
      <w:r w:rsidRPr="003153D5">
        <w:rPr>
          <w:sz w:val="18"/>
          <w:szCs w:val="18"/>
        </w:rPr>
        <w:t>Dle § 44 odst. 2 písm. k) rozpočtových pravidel.</w:t>
      </w:r>
    </w:p>
    <w:bookmarkEnd w:id="7"/>
  </w:footnote>
  <w:footnote w:id="13">
    <w:p w14:paraId="67A8E826" w14:textId="77777777" w:rsidR="008E1CF5" w:rsidRPr="003153D5" w:rsidRDefault="008E1CF5" w:rsidP="003153D5">
      <w:pPr>
        <w:pStyle w:val="Textpoznpodarou"/>
        <w:jc w:val="both"/>
        <w:rPr>
          <w:sz w:val="18"/>
          <w:szCs w:val="18"/>
        </w:rPr>
      </w:pPr>
      <w:r w:rsidRPr="003153D5">
        <w:rPr>
          <w:rStyle w:val="Znakapoznpodarou"/>
          <w:sz w:val="18"/>
          <w:szCs w:val="18"/>
        </w:rPr>
        <w:footnoteRef/>
      </w:r>
      <w:r w:rsidRPr="003153D5">
        <w:rPr>
          <w:sz w:val="18"/>
          <w:szCs w:val="18"/>
        </w:rPr>
        <w:t xml:space="preserve"> Fond reprodukce investičního majetku podle § 18 odst. 6 písm. b) zákona o vysokých školách.</w:t>
      </w:r>
    </w:p>
  </w:footnote>
  <w:footnote w:id="14">
    <w:p w14:paraId="55DED870" w14:textId="77777777" w:rsidR="008E1CF5" w:rsidRPr="003153D5" w:rsidRDefault="008E1CF5" w:rsidP="003153D5">
      <w:pPr>
        <w:pStyle w:val="Textpoznpodarou"/>
        <w:jc w:val="both"/>
        <w:rPr>
          <w:sz w:val="18"/>
          <w:szCs w:val="18"/>
        </w:rPr>
      </w:pPr>
      <w:r w:rsidRPr="003153D5">
        <w:rPr>
          <w:rStyle w:val="Znakapoznpodarou"/>
          <w:sz w:val="18"/>
          <w:szCs w:val="18"/>
        </w:rPr>
        <w:footnoteRef/>
      </w:r>
      <w:r w:rsidRPr="003153D5">
        <w:rPr>
          <w:sz w:val="18"/>
          <w:szCs w:val="18"/>
        </w:rPr>
        <w:t xml:space="preserve"> Fond provozních prostředků podle § 18 odst. 6 písm. g) zákona o vysokých školách.</w:t>
      </w:r>
    </w:p>
  </w:footnote>
  <w:footnote w:id="15">
    <w:p w14:paraId="61222A56" w14:textId="77777777" w:rsidR="008E1CF5" w:rsidRPr="003153D5" w:rsidRDefault="008E1CF5" w:rsidP="003153D5">
      <w:pPr>
        <w:pStyle w:val="Textpoznpodarou"/>
        <w:jc w:val="both"/>
        <w:rPr>
          <w:sz w:val="18"/>
          <w:szCs w:val="18"/>
        </w:rPr>
      </w:pPr>
      <w:r w:rsidRPr="003153D5">
        <w:rPr>
          <w:rStyle w:val="Znakapoznpodarou"/>
          <w:sz w:val="18"/>
          <w:szCs w:val="18"/>
        </w:rPr>
        <w:footnoteRef/>
      </w:r>
      <w:r w:rsidRPr="003153D5">
        <w:rPr>
          <w:sz w:val="18"/>
          <w:szCs w:val="18"/>
        </w:rPr>
        <w:t xml:space="preserve"> V rámci účasti vlastních zdrojů se předpokládá významné zapojení fondů obou VVŠ a výnosů z prodejů nepotřebných objektů, které budou opuštěny po dokončení nové infrastruktury. V části přístrojového vybavení se předpokládá také využití zdrojů mimo jiné z připravovaných výzev Operačního programu Jan </w:t>
      </w:r>
      <w:r>
        <w:rPr>
          <w:sz w:val="18"/>
          <w:szCs w:val="18"/>
        </w:rPr>
        <w:t>Á</w:t>
      </w:r>
      <w:r w:rsidRPr="003153D5">
        <w:rPr>
          <w:sz w:val="18"/>
          <w:szCs w:val="18"/>
        </w:rPr>
        <w:t xml:space="preserve">mos Komenský nebo jiných dotačních titulů.  </w:t>
      </w:r>
    </w:p>
  </w:footnote>
  <w:footnote w:id="16">
    <w:p w14:paraId="76BF036D" w14:textId="644A09EE" w:rsidR="008E1CF5" w:rsidRPr="003153D5" w:rsidRDefault="008E1CF5" w:rsidP="003153D5">
      <w:pPr>
        <w:pStyle w:val="Textpoznpodarou"/>
        <w:jc w:val="both"/>
        <w:rPr>
          <w:rFonts w:cstheme="minorHAnsi"/>
          <w:sz w:val="18"/>
          <w:szCs w:val="18"/>
        </w:rPr>
      </w:pPr>
      <w:r w:rsidRPr="003153D5">
        <w:rPr>
          <w:rStyle w:val="Znakapoznpodarou"/>
          <w:rFonts w:cstheme="minorHAnsi"/>
          <w:sz w:val="18"/>
          <w:szCs w:val="18"/>
        </w:rPr>
        <w:footnoteRef/>
      </w:r>
      <w:r w:rsidRPr="003153D5">
        <w:rPr>
          <w:rFonts w:cstheme="minorHAnsi"/>
          <w:sz w:val="18"/>
          <w:szCs w:val="18"/>
        </w:rPr>
        <w:t xml:space="preserve"> Výčet způsobilých výdajů je uveden v příloze č.</w:t>
      </w:r>
      <w:r>
        <w:rPr>
          <w:rFonts w:cstheme="minorHAnsi"/>
          <w:sz w:val="18"/>
          <w:szCs w:val="18"/>
        </w:rPr>
        <w:t>1</w:t>
      </w:r>
      <w:r w:rsidRPr="003153D5">
        <w:rPr>
          <w:rFonts w:cstheme="minorHAnsi"/>
          <w:sz w:val="18"/>
          <w:szCs w:val="18"/>
        </w:rPr>
        <w:t xml:space="preserve"> Určení způsobilosti výdajů. Zahrnutí nezpůsobilých výdajů do celkové bilance potřeb a zdrojů projekt je na uvážení žadatele.</w:t>
      </w:r>
    </w:p>
  </w:footnote>
  <w:footnote w:id="17">
    <w:p w14:paraId="18F352CD" w14:textId="77777777" w:rsidR="008E1CF5" w:rsidRDefault="008E1C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83162">
        <w:rPr>
          <w:sz w:val="18"/>
          <w:szCs w:val="18"/>
        </w:rPr>
        <w:t>Viz tabulka Popis parametru Plocha užitková celkem</w:t>
      </w:r>
      <w:r>
        <w:rPr>
          <w:sz w:val="18"/>
          <w:szCs w:val="18"/>
        </w:rPr>
        <w:t xml:space="preserve"> PU </w:t>
      </w:r>
      <w:r w:rsidRPr="00783162">
        <w:rPr>
          <w:sz w:val="18"/>
          <w:szCs w:val="18"/>
        </w:rPr>
        <w:t xml:space="preserve">(PU = PUČ + </w:t>
      </w:r>
      <w:r w:rsidRPr="00783162">
        <w:rPr>
          <w:sz w:val="18"/>
          <w:szCs w:val="18"/>
        </w:rPr>
        <w:t>Ptv + Pk + PAstr + PAubyt)</w:t>
      </w:r>
      <w:r>
        <w:rPr>
          <w:sz w:val="18"/>
          <w:szCs w:val="18"/>
        </w:rPr>
        <w:t>.</w:t>
      </w:r>
    </w:p>
  </w:footnote>
  <w:footnote w:id="18">
    <w:p w14:paraId="49BC5305" w14:textId="77777777" w:rsidR="008E1CF5" w:rsidRPr="00A65DFF" w:rsidRDefault="008E1CF5" w:rsidP="00A65DF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5DFF">
        <w:rPr>
          <w:rStyle w:val="Znakapoznpodarou"/>
          <w:rFonts w:cstheme="minorHAnsi"/>
          <w:sz w:val="18"/>
          <w:szCs w:val="18"/>
        </w:rPr>
        <w:footnoteRef/>
      </w:r>
      <w:r w:rsidRPr="00A65DFF">
        <w:rPr>
          <w:rFonts w:cstheme="minorHAnsi"/>
          <w:sz w:val="18"/>
          <w:szCs w:val="18"/>
        </w:rPr>
        <w:t xml:space="preserve">PUČ - podlahová plocha místností, v nichž probíhá hlavní činnost, je dána užitkovou plochou zmenšenou o plochu komunikací a technického vybavení </w:t>
      </w:r>
    </w:p>
  </w:footnote>
  <w:footnote w:id="19">
    <w:p w14:paraId="58C9CAC5" w14:textId="77777777" w:rsidR="008E1CF5" w:rsidRPr="00A65DFF" w:rsidRDefault="008E1CF5" w:rsidP="00A65DFF">
      <w:pPr>
        <w:pStyle w:val="Textpoznpodarou"/>
        <w:jc w:val="both"/>
        <w:rPr>
          <w:rFonts w:cstheme="minorHAnsi"/>
          <w:sz w:val="18"/>
          <w:szCs w:val="18"/>
        </w:rPr>
      </w:pPr>
      <w:r w:rsidRPr="00A65DFF">
        <w:rPr>
          <w:rStyle w:val="Znakapoznpodarou"/>
          <w:rFonts w:cstheme="minorHAnsi"/>
          <w:sz w:val="18"/>
          <w:szCs w:val="18"/>
        </w:rPr>
        <w:footnoteRef/>
      </w:r>
      <w:r w:rsidRPr="00A65DFF">
        <w:rPr>
          <w:rFonts w:cstheme="minorHAnsi"/>
          <w:sz w:val="18"/>
          <w:szCs w:val="18"/>
        </w:rPr>
        <w:t xml:space="preserve"> PU    - plocha podlah všech místností, tj. podlažní plocha bez plochy zdí a obvodových stěn, měřená na vnitřním obvodu zdí, včetně ploch komunikací a technického vybavení</w:t>
      </w:r>
      <w:r>
        <w:rPr>
          <w:rFonts w:cstheme="minorHAnsi"/>
          <w:sz w:val="18"/>
          <w:szCs w:val="18"/>
        </w:rPr>
        <w:t>. Jedná se o povinný indikátor.</w:t>
      </w:r>
    </w:p>
  </w:footnote>
  <w:footnote w:id="20">
    <w:p w14:paraId="5074CD3E" w14:textId="0F5C12FB" w:rsidR="008E1CF5" w:rsidRPr="00BE568E" w:rsidRDefault="008E1CF5" w:rsidP="00F862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E568E">
        <w:rPr>
          <w:rStyle w:val="Znakapoznpodarou"/>
          <w:sz w:val="18"/>
          <w:szCs w:val="18"/>
        </w:rPr>
        <w:footnoteRef/>
      </w:r>
      <w:r w:rsidRPr="00BE568E">
        <w:rPr>
          <w:sz w:val="18"/>
          <w:szCs w:val="18"/>
        </w:rPr>
        <w:t xml:space="preserve"> </w:t>
      </w:r>
      <w:r w:rsidRPr="00BE568E">
        <w:rPr>
          <w:rFonts w:ascii="Calibri" w:hAnsi="Calibri" w:cs="Calibri"/>
          <w:color w:val="000000"/>
          <w:sz w:val="18"/>
          <w:szCs w:val="18"/>
        </w:rPr>
        <w:t>Veřejnou podporou splňující znaky čl. 107 odst. 1 SFEU se rozumí každá podpora poskytnutá v jakékoli formě státem nebo</w:t>
      </w:r>
      <w:r>
        <w:rPr>
          <w:rFonts w:ascii="Calibri" w:hAnsi="Calibri" w:cs="Calibri"/>
          <w:color w:val="000000"/>
          <w:sz w:val="18"/>
          <w:szCs w:val="18"/>
        </w:rPr>
        <w:t> </w:t>
      </w:r>
      <w:r w:rsidRPr="00BE568E">
        <w:rPr>
          <w:rFonts w:ascii="Calibri" w:hAnsi="Calibri" w:cs="Calibri"/>
          <w:color w:val="000000"/>
          <w:sz w:val="18"/>
          <w:szCs w:val="18"/>
        </w:rPr>
        <w:t xml:space="preserve">z veřejných prostředků, která narušuje nebo může narušit hospodářskou soutěž tím, že zvýhodňuje určité podniky nebo určitá odvětví výroby a ovlivňuje obchod mezi členskými státy. </w:t>
      </w:r>
      <w:r w:rsidRPr="00BE568E">
        <w:rPr>
          <w:rFonts w:ascii="Calibri" w:hAnsi="Calibri" w:cs="Calibri"/>
          <w:bCs/>
          <w:color w:val="000000"/>
          <w:sz w:val="18"/>
          <w:szCs w:val="18"/>
        </w:rPr>
        <w:t xml:space="preserve">Podpora, která splňuje uvedená kritéria, je neslučitelná s vnitřním trhem, a tedy zakázaná. </w:t>
      </w:r>
      <w:r w:rsidRPr="00BE568E">
        <w:rPr>
          <w:rFonts w:ascii="Calibri" w:hAnsi="Calibri" w:cs="Calibri"/>
          <w:color w:val="000000"/>
          <w:sz w:val="18"/>
          <w:szCs w:val="18"/>
        </w:rPr>
        <w:t>Výjimky z obecného zákazu poskytování veřejné podpory mohou být povoleny na základě přímo použitelného předpisu (např. blokové výjimky, podpora de minimis), či na základě rozhodnutí Komise</w:t>
      </w:r>
      <w:r w:rsidRPr="00BE568E">
        <w:rPr>
          <w:rFonts w:ascii="Calibri" w:hAnsi="Calibri" w:cs="Calibri"/>
          <w:bCs/>
          <w:color w:val="000000"/>
          <w:sz w:val="18"/>
          <w:szCs w:val="18"/>
        </w:rPr>
        <w:t xml:space="preserve">. </w:t>
      </w:r>
    </w:p>
    <w:p w14:paraId="2BF2B005" w14:textId="6E81CD4B" w:rsidR="008E1CF5" w:rsidRPr="00BE568E" w:rsidRDefault="008E1CF5" w:rsidP="00F862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BE568E">
        <w:rPr>
          <w:rFonts w:ascii="Calibri" w:hAnsi="Calibri" w:cs="Calibri"/>
          <w:color w:val="000000"/>
          <w:sz w:val="18"/>
          <w:szCs w:val="18"/>
        </w:rPr>
        <w:t xml:space="preserve">Dle čl. 207 Sdělení Komise o pojmu státní podpora uvedeném v čl. 107 odst. 1 Smlouvy o fungování Evropské unie (2016/C 262/01): Pokud infrastruktura v případě smíšeného využití slouží téměř výhradně činnosti </w:t>
      </w:r>
      <w:r w:rsidRPr="00BE568E">
        <w:rPr>
          <w:rFonts w:ascii="Calibri" w:hAnsi="Calibri" w:cs="Calibri"/>
          <w:color w:val="000000"/>
          <w:sz w:val="18"/>
          <w:szCs w:val="18"/>
        </w:rPr>
        <w:t>nehospodářské, má</w:t>
      </w:r>
      <w:r>
        <w:rPr>
          <w:rFonts w:ascii="Calibri" w:hAnsi="Calibri" w:cs="Calibri"/>
          <w:color w:val="000000"/>
          <w:sz w:val="18"/>
          <w:szCs w:val="18"/>
        </w:rPr>
        <w:t> </w:t>
      </w:r>
      <w:r w:rsidRPr="00BE568E">
        <w:rPr>
          <w:rFonts w:ascii="Calibri" w:hAnsi="Calibri" w:cs="Calibri"/>
          <w:color w:val="000000"/>
          <w:sz w:val="18"/>
          <w:szCs w:val="18"/>
        </w:rPr>
        <w:t xml:space="preserve">Komise za to, že financování této infrastruktury může stát mimo oblast působnosti pravidel státní podpory v celé jeho úplnosti, pakliže je hospodářské využití infrastruktury pouze vedlejší, tj. pokud se jedná o činnost, která je přímo spojena s provozem infrastruktury a je pro něj nezbytná, nebo o činnost, která je neoddělitelně spojena s hlavním nehospodářským využitím infrastruktury. Je to třeba zohlednit v případě, že hospodářské činnosti spotřebovávají stejné vstupy jako primární činnosti nehospodářské </w:t>
      </w:r>
      <w:r w:rsidRPr="00BE568E">
        <w:rPr>
          <w:rFonts w:ascii="Calibri" w:hAnsi="Calibri" w:cs="Calibri"/>
          <w:color w:val="000000"/>
          <w:sz w:val="18"/>
          <w:szCs w:val="18"/>
        </w:rPr>
        <w:t>povahy</w:t>
      </w:r>
      <w:r>
        <w:rPr>
          <w:rFonts w:ascii="Calibri" w:hAnsi="Calibri" w:cs="Calibri"/>
          <w:color w:val="000000"/>
          <w:sz w:val="18"/>
          <w:szCs w:val="18"/>
        </w:rPr>
        <w:t xml:space="preserve"> -</w:t>
      </w:r>
      <w:r w:rsidRPr="00BE568E">
        <w:rPr>
          <w:rFonts w:ascii="Calibri" w:hAnsi="Calibri" w:cs="Calibri"/>
          <w:color w:val="000000"/>
          <w:sz w:val="18"/>
          <w:szCs w:val="18"/>
        </w:rPr>
        <w:t xml:space="preserve"> například materiál, zařízení, pracovní sílu nebo fixní kapitál. Rozsah vedlejších hospodářských činností z hlediska kapacity infrastruktury musí zůstat omezený (tj. do 20 % kapacity). </w:t>
      </w:r>
    </w:p>
    <w:p w14:paraId="18578A42" w14:textId="77777777" w:rsidR="008E1CF5" w:rsidRPr="00D703EB" w:rsidRDefault="008E1CF5" w:rsidP="00F86255">
      <w:pPr>
        <w:pStyle w:val="Textpoznpodarou"/>
        <w:rPr>
          <w:sz w:val="18"/>
          <w:szCs w:val="18"/>
        </w:rPr>
      </w:pPr>
    </w:p>
  </w:footnote>
  <w:footnote w:id="21">
    <w:p w14:paraId="715FC2AA" w14:textId="77777777" w:rsidR="008E1CF5" w:rsidRPr="00B76527" w:rsidRDefault="008E1CF5" w:rsidP="00B76527">
      <w:pPr>
        <w:spacing w:after="0" w:line="240" w:lineRule="auto"/>
        <w:jc w:val="both"/>
        <w:rPr>
          <w:sz w:val="18"/>
          <w:szCs w:val="18"/>
        </w:rPr>
      </w:pPr>
      <w:r w:rsidRPr="00B76527">
        <w:rPr>
          <w:rStyle w:val="Znakapoznpodarou"/>
          <w:sz w:val="18"/>
          <w:szCs w:val="18"/>
        </w:rPr>
        <w:footnoteRef/>
      </w:r>
      <w:r w:rsidRPr="00B76527">
        <w:rPr>
          <w:sz w:val="18"/>
          <w:szCs w:val="18"/>
        </w:rPr>
        <w:t xml:space="preserve"> </w:t>
      </w:r>
      <w:r w:rsidRPr="00B76527">
        <w:rPr>
          <w:rFonts w:ascii="Calibri" w:hAnsi="Calibri" w:cs="Calibri"/>
          <w:color w:val="000000" w:themeColor="text1"/>
          <w:sz w:val="18"/>
          <w:szCs w:val="18"/>
        </w:rPr>
        <w:t>V případě, kdy jsou na úrovni daného subjektu (relevant entity) vykonávány taktéž hospodářské činnosti, je nezbytné zajistit oddělenou účetní evidenci nákladů a výnosů spojených s hospodářskou a nehospodářskou činností. Využití zdrojů (materiál, zařízení, pracovní síla a fixní kapitál) pro hospodářskou činnost musí být čistě vedlejší, tj. musí se jednat o takovou činnost, která přímo souvisí s provozem daného subjektu (relevant entity) a je pro jeho provoz nezbytná či je neoddělitelně spojena s jeho hlavním nehospodářským využitím a je omezena co do rozsahu. Oddělení hospodářských a nehospodářských aktivit musí být zakotveno v základních vnitřních předpisech žadatele/příjemce dotace, a to nejpozději ke dni podání žádosti o dotaci. Dokladem o náležitém rozdělení nákladů, financování a příjmů mohou být např. roční finanční výkazy příslušného subjektu, výpisy/výstupy z účetního systému. Vedle výše uvedeného účetního oddělení je doporučeno provádět rovněž faktické oddělení hospodářských a nehospodářských činností, a to zejména prostřednictvím evidence využití jednotlivých vstupů (např. vedení přístrojových deníků, evidence využití jednotlivých ploch apod.). Cílem tohoto monitoringu je jednoznačné doložení míry hospodářského využití a vyloučení možné přítomnosti veřejné podpory.  Příjemce dotace je povinen poskytovateli doložit, že případné doplňkové hospodářské využití zdrojů je čistě vedlejší a příjemce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dotace</w:t>
      </w:r>
      <w:r w:rsidRPr="00B76527">
        <w:rPr>
          <w:rFonts w:ascii="Calibri" w:hAnsi="Calibri" w:cs="Calibri"/>
          <w:color w:val="000000" w:themeColor="text1"/>
          <w:sz w:val="18"/>
          <w:szCs w:val="18"/>
        </w:rPr>
        <w:t xml:space="preserve"> i po skončení doby udržitelnosti je nadále povinen provádět monitoring podílu doplňkové hospodářské činnosti daného subjektu (relevant entity) minimálně po dobu 10 let od poskytnutí dotace a v případě, že by hrozilo riziko překročení limitu možného doplňkového hospodářského využití. Základní úprava pravidel pro veřejnou podporu vyplývá z primárního práva EU, čl. 107–109 Smlouvy o fungování EU (dále jen „SFEU“), které je dále rozvedeno v nařízeních Rady a Komise, jakož i v nelegislativních pravidlech stanovovaných Komisí. </w:t>
      </w:r>
    </w:p>
  </w:footnote>
  <w:footnote w:id="22">
    <w:p w14:paraId="01BBF8E9" w14:textId="77777777" w:rsidR="008E1CF5" w:rsidRPr="00B76527" w:rsidRDefault="008E1CF5" w:rsidP="00B76527">
      <w:pPr>
        <w:pStyle w:val="Textpoznpodarou"/>
        <w:jc w:val="both"/>
        <w:rPr>
          <w:sz w:val="18"/>
          <w:szCs w:val="18"/>
        </w:rPr>
      </w:pPr>
      <w:r w:rsidRPr="00B76527">
        <w:rPr>
          <w:rStyle w:val="Znakapoznpodarou"/>
          <w:sz w:val="18"/>
          <w:szCs w:val="18"/>
        </w:rPr>
        <w:footnoteRef/>
      </w:r>
      <w:r w:rsidRPr="00B76527">
        <w:rPr>
          <w:sz w:val="18"/>
          <w:szCs w:val="18"/>
        </w:rPr>
        <w:t xml:space="preserve"> </w:t>
      </w:r>
      <w:r w:rsidRPr="00B76527">
        <w:rPr>
          <w:rFonts w:cstheme="minorHAnsi"/>
          <w:sz w:val="18"/>
          <w:szCs w:val="18"/>
        </w:rPr>
        <w:t>Metodický pokyn pro uplatňování zásady DNSH („významně nepoškozovat“) pro Národní plán obnovy na období 2021-2026 a jeho uplatňování vychází z platných postupů a pokynů vydaných orgány EU.</w:t>
      </w:r>
    </w:p>
  </w:footnote>
  <w:footnote w:id="23">
    <w:p w14:paraId="2348AD95" w14:textId="77777777" w:rsidR="008E1CF5" w:rsidRDefault="008E1CF5" w:rsidP="002F2F42">
      <w:pPr>
        <w:spacing w:after="0" w:line="240" w:lineRule="auto"/>
        <w:jc w:val="both"/>
      </w:pPr>
      <w:r w:rsidRPr="7679075C">
        <w:rPr>
          <w:sz w:val="18"/>
          <w:szCs w:val="18"/>
          <w:vertAlign w:val="superscript"/>
        </w:rPr>
        <w:footnoteRef/>
      </w:r>
      <w:r w:rsidRPr="00B76527">
        <w:rPr>
          <w:sz w:val="18"/>
          <w:szCs w:val="18"/>
        </w:rPr>
        <w:t xml:space="preserve"> </w:t>
      </w:r>
      <w:r w:rsidRPr="00B76527">
        <w:rPr>
          <w:rFonts w:ascii="Calibri" w:eastAsia="Calibri" w:hAnsi="Calibri" w:cs="Calibri"/>
          <w:color w:val="000000" w:themeColor="text1"/>
          <w:sz w:val="18"/>
          <w:szCs w:val="18"/>
        </w:rPr>
        <w:t>Dokládání principu „významně nepoškozovat“ se týká jak opatření financovaných z RRF, tak ze státního rozpočtu.</w:t>
      </w:r>
    </w:p>
  </w:footnote>
  <w:footnote w:id="24">
    <w:p w14:paraId="3637E3AE" w14:textId="26D4C14E" w:rsidR="008E1CF5" w:rsidRPr="00E92C54" w:rsidRDefault="008E1CF5" w:rsidP="002F2F42">
      <w:pPr>
        <w:pStyle w:val="Textpoznpodarou"/>
        <w:jc w:val="both"/>
        <w:rPr>
          <w:color w:val="FF0000"/>
        </w:rPr>
      </w:pPr>
      <w:r w:rsidRPr="00877030">
        <w:rPr>
          <w:rStyle w:val="Znakapoznpodarou"/>
        </w:rPr>
        <w:footnoteRef/>
      </w:r>
      <w:r w:rsidRPr="00877030">
        <w:t xml:space="preserve"> </w:t>
      </w:r>
      <w:r w:rsidRPr="003F03AB">
        <w:rPr>
          <w:sz w:val="18"/>
        </w:rPr>
        <w:t xml:space="preserve">Informační systém </w:t>
      </w:r>
      <w:r w:rsidRPr="003F03AB">
        <w:t xml:space="preserve">pro </w:t>
      </w:r>
      <w:r>
        <w:t>administraci Národního plánu obnovy</w:t>
      </w:r>
      <w:r w:rsidRPr="000C0164">
        <w:rPr>
          <w:color w:val="7030A0"/>
          <w:sz w:val="18"/>
        </w:rPr>
        <w:t>.</w:t>
      </w:r>
    </w:p>
  </w:footnote>
  <w:footnote w:id="25">
    <w:p w14:paraId="19265DAF" w14:textId="77777777" w:rsidR="008E1CF5" w:rsidRDefault="008E1CF5" w:rsidP="002F2F42">
      <w:pPr>
        <w:pStyle w:val="Textpoznpodarou"/>
        <w:jc w:val="both"/>
      </w:pPr>
      <w:r w:rsidRPr="002F2F42">
        <w:rPr>
          <w:vertAlign w:val="superscript"/>
        </w:rPr>
        <w:footnoteRef/>
      </w:r>
      <w:r>
        <w:t xml:space="preserve"> </w:t>
      </w:r>
      <w:r w:rsidRPr="629D2DB5">
        <w:rPr>
          <w:sz w:val="18"/>
          <w:szCs w:val="18"/>
        </w:rPr>
        <w:t>Osobní údaje, získané v souvislosti s vyřizováním žádostí o poskytnutí dotace podle této výzvy a s případným následným poskytnutím dotace, budou ze strany ministerstva zpracovávány výhradně v souvislosti s tímto účelem a v souladu s platnou národní i evropskou legislativou v oblasti ochrany osobních údajů. Další informace o zpracování osobních údajů v podmínkách MŠMT jsou dostupné na http://www.msmt.cz/ministerstvo/zakladni-informace-o-zpracovaniosobnich-udaju-ministerstvem.</w:t>
      </w:r>
    </w:p>
  </w:footnote>
  <w:footnote w:id="26">
    <w:p w14:paraId="6FE4C362" w14:textId="77777777" w:rsidR="008E1CF5" w:rsidRDefault="008E1CF5" w:rsidP="002F2F4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F1595">
        <w:rPr>
          <w:iCs/>
          <w:sz w:val="18"/>
          <w:szCs w:val="18"/>
        </w:rPr>
        <w:t>Ve výřezu z katastrální mapy bude barevně znázorněn nejen stávající majetkoprávní vztah k jednotlivým nemovitostem, ale i půdorysný průřez plánovaných i existujících staveb, jež mají být v rámci projektu dotčeny výstavbou či například rekonstrukcí, aby bylo možno snadno posoudit úplnost doložených dokladů.</w:t>
      </w:r>
    </w:p>
  </w:footnote>
  <w:footnote w:id="27">
    <w:p w14:paraId="36288B60" w14:textId="77777777" w:rsidR="008E1CF5" w:rsidRPr="006F1595" w:rsidRDefault="008E1CF5" w:rsidP="002F2F42">
      <w:pPr>
        <w:pStyle w:val="Textpoznpodarou"/>
        <w:jc w:val="both"/>
        <w:rPr>
          <w:sz w:val="18"/>
          <w:szCs w:val="18"/>
        </w:rPr>
      </w:pPr>
      <w:r w:rsidRPr="006F1595">
        <w:rPr>
          <w:rStyle w:val="Znakapoznpodarou"/>
          <w:sz w:val="18"/>
          <w:szCs w:val="18"/>
        </w:rPr>
        <w:footnoteRef/>
      </w:r>
      <w:r w:rsidRPr="006F1595">
        <w:rPr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ako informace z katastru nemovitostí postačí prostá kopie (výtisk) z webové stránky </w:t>
      </w:r>
      <w:hyperlink r:id="rId2" w:tgtFrame="_blank" w:history="1">
        <w:r>
          <w:rPr>
            <w:rStyle w:val="normaltextrun"/>
            <w:rFonts w:ascii="Calibri" w:hAnsi="Calibri" w:cs="Calibri"/>
            <w:color w:val="0563C1"/>
            <w:sz w:val="18"/>
            <w:szCs w:val="18"/>
            <w:u w:val="single"/>
            <w:shd w:val="clear" w:color="auto" w:fill="FFFFFF"/>
          </w:rPr>
          <w:t>www.cuzk.cz</w:t>
        </w:r>
      </w:hyperlink>
      <w:r>
        <w:rPr>
          <w:rStyle w:val="normaltextrun"/>
          <w:rFonts w:ascii="Calibri" w:hAnsi="Calibri" w:cs="Calibri"/>
          <w:color w:val="0000FF"/>
          <w:sz w:val="18"/>
          <w:szCs w:val="18"/>
          <w:shd w:val="clear" w:color="auto" w:fill="FFFFFF"/>
        </w:rPr>
        <w:t> .</w:t>
      </w:r>
      <w:r>
        <w:rPr>
          <w:rStyle w:val="eop"/>
          <w:rFonts w:ascii="Calibri" w:hAnsi="Calibri" w:cs="Calibri"/>
          <w:color w:val="0000FF"/>
          <w:sz w:val="18"/>
          <w:szCs w:val="18"/>
          <w:shd w:val="clear" w:color="auto" w:fill="FFFFFF"/>
        </w:rPr>
        <w:t> </w:t>
      </w:r>
    </w:p>
  </w:footnote>
  <w:footnote w:id="28">
    <w:p w14:paraId="4C77B69E" w14:textId="0D2CE0E0" w:rsidR="008E1CF5" w:rsidRDefault="008E1CF5" w:rsidP="00F7545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Nejsou-li nemovitosti ve vlastnictví žadatele, musí předložené doklady potvrzovat vztah žadatele k příslušným nemovitostem alespoň </w:t>
      </w:r>
      <w:r w:rsidRPr="003F03A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na 50 let od data ukončení realizace projektu </w:t>
      </w:r>
      <w:r w:rsidRPr="00B400A6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– viz podmínka č. 12 a 13, kapitoly 7.1. Další obecné zásady výzvy.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</w:footnote>
  <w:footnote w:id="29">
    <w:p w14:paraId="27A5B5F3" w14:textId="77777777" w:rsidR="008E1CF5" w:rsidRDefault="008E1CF5" w:rsidP="00F7545B">
      <w:pPr>
        <w:pStyle w:val="Textpoznpodarou"/>
        <w:jc w:val="both"/>
        <w:rPr>
          <w:rFonts w:eastAsiaTheme="minorEastAsia"/>
        </w:rPr>
      </w:pPr>
      <w:r w:rsidRPr="7679075C">
        <w:rPr>
          <w:rStyle w:val="Znakapoznpodarou"/>
        </w:rPr>
        <w:footnoteRef/>
      </w:r>
      <w:r>
        <w:t xml:space="preserve"> </w:t>
      </w:r>
      <w:r w:rsidRPr="7679075C">
        <w:rPr>
          <w:rFonts w:eastAsiaTheme="minorEastAsia"/>
          <w:sz w:val="18"/>
          <w:szCs w:val="18"/>
        </w:rPr>
        <w:t>Výzva na několika místech odkazuje na zákon č. 183/2006 Sb., o územním plánování a stavebním řádu (stavební zákon, ve znění pozdějších předpisů). I když je zákon v době vyhlášení výzvy ještě stále platný (a je předpoklad, že tomu tak bude i</w:t>
      </w:r>
      <w:r>
        <w:rPr>
          <w:rFonts w:eastAsiaTheme="minorEastAsia"/>
          <w:sz w:val="18"/>
          <w:szCs w:val="18"/>
        </w:rPr>
        <w:t> </w:t>
      </w:r>
      <w:r w:rsidRPr="7679075C">
        <w:rPr>
          <w:rFonts w:eastAsiaTheme="minorEastAsia"/>
          <w:sz w:val="18"/>
          <w:szCs w:val="18"/>
        </w:rPr>
        <w:t>v</w:t>
      </w:r>
      <w:r>
        <w:rPr>
          <w:rFonts w:eastAsiaTheme="minorEastAsia"/>
          <w:sz w:val="18"/>
          <w:szCs w:val="18"/>
        </w:rPr>
        <w:t> </w:t>
      </w:r>
      <w:r w:rsidRPr="7679075C">
        <w:rPr>
          <w:rFonts w:eastAsiaTheme="minorEastAsia"/>
          <w:sz w:val="18"/>
          <w:szCs w:val="18"/>
        </w:rPr>
        <w:t xml:space="preserve">době, která je stanovena pro ukončení příjmu žádosti o poskytnutí dotace), upozorňujeme na zákon č. 283/2021 Sb., stavební zákon, který má předpokládanou účinnost od 1. 7. 2023, a který ruší mimo jiné zákon č. 183/2006 Sb. Prostřednictvím nového zákona se dále ruší i další související právní předpisy.  Pro příjemce dotace jsou závazné podmínky </w:t>
      </w:r>
      <w:r>
        <w:t>pro poskytnutí a čerpání dotace</w:t>
      </w:r>
      <w:r w:rsidRPr="7679075C">
        <w:rPr>
          <w:rFonts w:eastAsiaTheme="minorEastAsia"/>
          <w:sz w:val="18"/>
          <w:szCs w:val="18"/>
        </w:rPr>
        <w:t xml:space="preserve"> uvedené v</w:t>
      </w:r>
      <w:r>
        <w:rPr>
          <w:rFonts w:eastAsiaTheme="minorEastAsia"/>
          <w:sz w:val="18"/>
          <w:szCs w:val="18"/>
        </w:rPr>
        <w:t> R</w:t>
      </w:r>
      <w:r w:rsidRPr="7679075C">
        <w:rPr>
          <w:rFonts w:eastAsiaTheme="minorEastAsia"/>
          <w:sz w:val="18"/>
          <w:szCs w:val="18"/>
        </w:rPr>
        <w:t>ozhodnutí.</w:t>
      </w:r>
    </w:p>
  </w:footnote>
  <w:footnote w:id="30">
    <w:p w14:paraId="53279152" w14:textId="77777777" w:rsidR="008E1CF5" w:rsidRDefault="008E1CF5" w:rsidP="003F03A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E585D">
        <w:rPr>
          <w:sz w:val="18"/>
          <w:szCs w:val="18"/>
          <w:lang w:eastAsia="cs-CZ"/>
        </w:rPr>
        <w:t>Např. s</w:t>
      </w:r>
      <w:r w:rsidRPr="006E585D">
        <w:rPr>
          <w:rFonts w:cstheme="minorHAnsi"/>
          <w:sz w:val="18"/>
          <w:szCs w:val="18"/>
        </w:rPr>
        <w:t>tavební projektová dokumentace může být doručena na CD nebo jiném datovém nosiči.</w:t>
      </w:r>
    </w:p>
  </w:footnote>
  <w:footnote w:id="31">
    <w:p w14:paraId="1B41E9FF" w14:textId="77777777" w:rsidR="008E1CF5" w:rsidRPr="004878B6" w:rsidRDefault="008E1CF5" w:rsidP="00176808">
      <w:pPr>
        <w:pStyle w:val="Textpoznpodarou"/>
        <w:jc w:val="both"/>
        <w:rPr>
          <w:rFonts w:ascii="Calibri" w:hAnsi="Calibri" w:cs="Calibri"/>
          <w:sz w:val="18"/>
          <w:szCs w:val="18"/>
        </w:rPr>
      </w:pPr>
      <w:r w:rsidRPr="004878B6">
        <w:rPr>
          <w:rStyle w:val="Znakapoznpodarou"/>
          <w:rFonts w:ascii="Calibri" w:hAnsi="Calibri" w:cs="Calibri"/>
        </w:rPr>
        <w:footnoteRef/>
      </w:r>
      <w:r w:rsidRPr="004878B6">
        <w:rPr>
          <w:rFonts w:ascii="Calibri" w:hAnsi="Calibri" w:cs="Calibri"/>
        </w:rPr>
        <w:t xml:space="preserve"> </w:t>
      </w:r>
      <w:r w:rsidRPr="004878B6">
        <w:rPr>
          <w:rFonts w:ascii="Calibri" w:hAnsi="Calibri" w:cs="Calibri"/>
          <w:sz w:val="18"/>
          <w:szCs w:val="18"/>
        </w:rPr>
        <w:t xml:space="preserve">Podmínky pro poskytování a provozování poštovních služeb a podnikání v této oblasti stanoví zákon </w:t>
      </w:r>
      <w:r w:rsidRPr="004878B6">
        <w:rPr>
          <w:rFonts w:ascii="Calibri" w:hAnsi="Calibri" w:cs="Calibri"/>
          <w:sz w:val="18"/>
          <w:szCs w:val="18"/>
        </w:rPr>
        <w:br/>
        <w:t>č. 29/2000 Sb., o poštovních službách a o změně některých zákonů (zákon o poštovních službách).</w:t>
      </w:r>
    </w:p>
  </w:footnote>
  <w:footnote w:id="32">
    <w:p w14:paraId="4ABA9063" w14:textId="77777777" w:rsidR="008E1CF5" w:rsidRPr="004878B6" w:rsidRDefault="008E1CF5" w:rsidP="00176808">
      <w:pPr>
        <w:pStyle w:val="Textpoznpodarou"/>
        <w:jc w:val="both"/>
        <w:rPr>
          <w:rFonts w:ascii="Calibri" w:hAnsi="Calibri" w:cs="Calibri"/>
          <w:sz w:val="18"/>
          <w:szCs w:val="18"/>
        </w:rPr>
      </w:pPr>
      <w:r w:rsidRPr="004878B6">
        <w:rPr>
          <w:rStyle w:val="Znakapoznpodarou"/>
          <w:rFonts w:ascii="Calibri" w:hAnsi="Calibri" w:cs="Calibri"/>
        </w:rPr>
        <w:footnoteRef/>
      </w:r>
      <w:r w:rsidRPr="004878B6">
        <w:rPr>
          <w:rFonts w:ascii="Calibri" w:hAnsi="Calibri" w:cs="Calibri"/>
        </w:rPr>
        <w:t xml:space="preserve"> </w:t>
      </w:r>
      <w:r w:rsidRPr="004878B6">
        <w:rPr>
          <w:rFonts w:ascii="Calibri" w:hAnsi="Calibri" w:cs="Calibri"/>
          <w:sz w:val="18"/>
          <w:szCs w:val="18"/>
        </w:rPr>
        <w:t>Časové omezení se netýká elektronických podání (případně opačně, že se toto omezení týká pouze fyzických podání). Aktuální úřední hodiny podatelny poskytovatele jsou zveřejněny na internetové adrese: https://www.msmt.cz/ministerstvo/provoz-podatelny-a-podminky-prijimani-dokumentu.</w:t>
      </w:r>
    </w:p>
  </w:footnote>
  <w:footnote w:id="33">
    <w:p w14:paraId="68475BC8" w14:textId="77777777" w:rsidR="008E1CF5" w:rsidRPr="00372F82" w:rsidRDefault="008E1CF5" w:rsidP="00372F82">
      <w:pPr>
        <w:spacing w:after="0" w:line="240" w:lineRule="auto"/>
        <w:jc w:val="both"/>
        <w:rPr>
          <w:sz w:val="18"/>
          <w:szCs w:val="18"/>
        </w:rPr>
      </w:pPr>
      <w:r w:rsidRPr="664BC121">
        <w:rPr>
          <w:vertAlign w:val="superscript"/>
        </w:rPr>
        <w:footnoteRef/>
      </w:r>
      <w:r>
        <w:t xml:space="preserve"> </w:t>
      </w:r>
      <w:r w:rsidRPr="001B0A4C">
        <w:rPr>
          <w:rFonts w:ascii="Calibri" w:eastAsia="Calibri" w:hAnsi="Calibri" w:cs="Calibri"/>
          <w:sz w:val="18"/>
          <w:szCs w:val="18"/>
        </w:rPr>
        <w:t>Termín závazného milníku a termínu ukončení realizace Investice může být upraven pouze v souladu s termíny stanovenými v Prováděcím rozhodnutí Rady o schválení posouzení plánu pro oživení a odolnost Česka (</w:t>
      </w:r>
      <w:r w:rsidRPr="001B0A4C">
        <w:rPr>
          <w:rFonts w:ascii="Calibri" w:eastAsia="Calibri" w:hAnsi="Calibri" w:cs="Calibri"/>
          <w:i/>
          <w:iCs/>
          <w:sz w:val="18"/>
          <w:szCs w:val="18"/>
          <w:lang w:val="en-GB"/>
        </w:rPr>
        <w:t>Council Implementing Decision</w:t>
      </w:r>
      <w:r w:rsidRPr="001B0A4C">
        <w:rPr>
          <w:rFonts w:ascii="Calibri" w:eastAsia="Calibri" w:hAnsi="Calibri" w:cs="Calibri"/>
          <w:sz w:val="18"/>
          <w:szCs w:val="18"/>
        </w:rPr>
        <w:t>, dále jen “CID”) a Provozním ujednání (</w:t>
      </w:r>
      <w:r w:rsidRPr="001B0A4C">
        <w:rPr>
          <w:rFonts w:ascii="Calibri" w:eastAsia="Calibri" w:hAnsi="Calibri" w:cs="Calibri"/>
          <w:i/>
          <w:iCs/>
          <w:sz w:val="18"/>
          <w:szCs w:val="18"/>
          <w:lang w:val="en-GB"/>
        </w:rPr>
        <w:t>Operational Arrangement</w:t>
      </w:r>
      <w:r w:rsidRPr="001B0A4C">
        <w:rPr>
          <w:rFonts w:ascii="Calibri" w:eastAsia="Calibri" w:hAnsi="Calibri" w:cs="Calibri"/>
          <w:sz w:val="18"/>
          <w:szCs w:val="18"/>
        </w:rPr>
        <w:t>, dále jen “OA”) mezi Českou republikou a Evropskou komisí, které svým charakterem doplňuje CID.</w:t>
      </w:r>
    </w:p>
  </w:footnote>
  <w:footnote w:id="34">
    <w:p w14:paraId="4D0BDD63" w14:textId="77777777" w:rsidR="008E1CF5" w:rsidRPr="005D52D0" w:rsidRDefault="008E1CF5" w:rsidP="00B93B20">
      <w:pPr>
        <w:pStyle w:val="Textpoznpodarou"/>
        <w:jc w:val="both"/>
        <w:rPr>
          <w:sz w:val="18"/>
          <w:szCs w:val="18"/>
        </w:rPr>
      </w:pPr>
      <w:r w:rsidRPr="005D52D0">
        <w:rPr>
          <w:rStyle w:val="Znakapoznpodarou"/>
          <w:sz w:val="18"/>
          <w:szCs w:val="18"/>
        </w:rPr>
        <w:footnoteRef/>
      </w:r>
      <w:r w:rsidRPr="005D52D0">
        <w:rPr>
          <w:sz w:val="18"/>
          <w:szCs w:val="18"/>
        </w:rPr>
        <w:t xml:space="preserve"> </w:t>
      </w:r>
      <w:r w:rsidRPr="005D52D0">
        <w:rPr>
          <w:rFonts w:cstheme="minorHAnsi"/>
          <w:sz w:val="18"/>
          <w:szCs w:val="18"/>
        </w:rPr>
        <w:t>Metodický pokyn pro uplatňování zásady DNSH („významně nepoškozovat“) pro Národní plán obnovy na období 2021-2026 a jeho uplatňování vychází z platných postupů a pokynů vydaných orgány EU.</w:t>
      </w:r>
    </w:p>
  </w:footnote>
  <w:footnote w:id="35">
    <w:p w14:paraId="5B39040B" w14:textId="77777777" w:rsidR="008E1CF5" w:rsidRPr="005D52D0" w:rsidRDefault="008E1CF5" w:rsidP="00313262">
      <w:pPr>
        <w:pStyle w:val="Textpoznpodarou"/>
        <w:jc w:val="both"/>
        <w:rPr>
          <w:rFonts w:cstheme="minorHAnsi"/>
          <w:sz w:val="18"/>
          <w:szCs w:val="18"/>
        </w:rPr>
      </w:pPr>
      <w:r w:rsidRPr="005D52D0">
        <w:rPr>
          <w:rStyle w:val="Znakapoznpodarou"/>
          <w:sz w:val="18"/>
          <w:szCs w:val="18"/>
        </w:rPr>
        <w:footnoteRef/>
      </w:r>
      <w:r w:rsidRPr="005D52D0">
        <w:rPr>
          <w:sz w:val="18"/>
          <w:szCs w:val="18"/>
        </w:rPr>
        <w:t xml:space="preserve"> </w:t>
      </w:r>
      <w:r w:rsidRPr="005D52D0">
        <w:rPr>
          <w:rFonts w:cstheme="minorHAnsi"/>
          <w:sz w:val="18"/>
          <w:szCs w:val="18"/>
        </w:rPr>
        <w:t xml:space="preserve">Udržitelnost projektu je doba, po kterou musí příjemce </w:t>
      </w:r>
      <w:r>
        <w:rPr>
          <w:rFonts w:cstheme="minorHAnsi"/>
          <w:sz w:val="18"/>
          <w:szCs w:val="18"/>
        </w:rPr>
        <w:t xml:space="preserve">dotace </w:t>
      </w:r>
      <w:r w:rsidRPr="005D52D0">
        <w:rPr>
          <w:rFonts w:cstheme="minorHAnsi"/>
          <w:sz w:val="18"/>
          <w:szCs w:val="18"/>
        </w:rPr>
        <w:t xml:space="preserve">udržet výstupy projektu. K udržení výstupů projektu je příjemce </w:t>
      </w:r>
      <w:r>
        <w:rPr>
          <w:rFonts w:cstheme="minorHAnsi"/>
          <w:sz w:val="18"/>
          <w:szCs w:val="18"/>
        </w:rPr>
        <w:t xml:space="preserve">dotace </w:t>
      </w:r>
      <w:r w:rsidRPr="005D52D0">
        <w:rPr>
          <w:rFonts w:cstheme="minorHAnsi"/>
          <w:sz w:val="18"/>
          <w:szCs w:val="18"/>
        </w:rPr>
        <w:t xml:space="preserve">zavázán v </w:t>
      </w:r>
      <w:r>
        <w:rPr>
          <w:rFonts w:cstheme="minorHAnsi"/>
          <w:sz w:val="18"/>
          <w:szCs w:val="18"/>
        </w:rPr>
        <w:t>R</w:t>
      </w:r>
      <w:r w:rsidRPr="005D52D0">
        <w:rPr>
          <w:rFonts w:cstheme="minorHAnsi"/>
          <w:sz w:val="18"/>
          <w:szCs w:val="18"/>
        </w:rPr>
        <w:t>ozhodnutí.</w:t>
      </w:r>
    </w:p>
  </w:footnote>
  <w:footnote w:id="36">
    <w:p w14:paraId="355CF51C" w14:textId="34437663" w:rsidR="008E1CF5" w:rsidRPr="005D52D0" w:rsidRDefault="008E1CF5" w:rsidP="00991ACF">
      <w:pPr>
        <w:pStyle w:val="Textpoznpodarou"/>
        <w:jc w:val="both"/>
        <w:rPr>
          <w:rFonts w:ascii="Calibri" w:hAnsi="Calibri" w:cs="Calibri"/>
          <w:sz w:val="18"/>
          <w:szCs w:val="18"/>
        </w:rPr>
      </w:pPr>
      <w:r w:rsidRPr="005D52D0">
        <w:rPr>
          <w:rStyle w:val="Znakapoznpodarou"/>
          <w:rFonts w:ascii="Calibri" w:hAnsi="Calibri" w:cs="Calibri"/>
          <w:sz w:val="18"/>
          <w:szCs w:val="18"/>
        </w:rPr>
        <w:footnoteRef/>
      </w:r>
      <w:r w:rsidRPr="005D52D0">
        <w:rPr>
          <w:rFonts w:ascii="Calibri" w:hAnsi="Calibri" w:cs="Calibri"/>
          <w:sz w:val="18"/>
          <w:szCs w:val="18"/>
        </w:rPr>
        <w:t xml:space="preserve"> Před skončením řízení o žádosti je poskytovatel v souladu s ustanovením § 36 odst. </w:t>
      </w:r>
      <w:r w:rsidR="0076673D">
        <w:rPr>
          <w:rFonts w:ascii="Calibri" w:hAnsi="Calibri" w:cs="Calibri"/>
          <w:sz w:val="18"/>
          <w:szCs w:val="18"/>
        </w:rPr>
        <w:t xml:space="preserve">3 </w:t>
      </w:r>
      <w:r w:rsidRPr="005D52D0">
        <w:rPr>
          <w:rFonts w:ascii="Calibri" w:hAnsi="Calibri" w:cs="Calibri"/>
          <w:sz w:val="18"/>
          <w:szCs w:val="18"/>
        </w:rPr>
        <w:t>správního řádu povinen vyzvat žadatele k seznámení se s podklady pro rozhodnutí. To neplatí, pokud se žádosti v plném rozsahu vyhovuje nebo se žadatel práva vyjádřit se k podkladům pro rozhodnutí vzdal.</w:t>
      </w:r>
    </w:p>
  </w:footnote>
  <w:footnote w:id="37">
    <w:p w14:paraId="4A340837" w14:textId="77777777" w:rsidR="008E1CF5" w:rsidRPr="005D52D0" w:rsidRDefault="008E1CF5" w:rsidP="00991ACF">
      <w:pPr>
        <w:pStyle w:val="Textpoznpodarou"/>
        <w:rPr>
          <w:rFonts w:cstheme="minorHAnsi"/>
          <w:sz w:val="18"/>
          <w:szCs w:val="18"/>
        </w:rPr>
      </w:pPr>
      <w:r w:rsidRPr="005D52D0">
        <w:rPr>
          <w:rStyle w:val="Znakapoznpodarou"/>
          <w:rFonts w:cstheme="minorHAnsi"/>
          <w:sz w:val="18"/>
          <w:szCs w:val="18"/>
        </w:rPr>
        <w:footnoteRef/>
      </w:r>
      <w:r w:rsidRPr="005D52D0">
        <w:rPr>
          <w:rFonts w:cstheme="minorHAnsi"/>
          <w:sz w:val="18"/>
          <w:szCs w:val="18"/>
        </w:rPr>
        <w:t xml:space="preserve"> Podle § 14k rozpočtových pravidel</w:t>
      </w:r>
    </w:p>
  </w:footnote>
  <w:footnote w:id="38">
    <w:p w14:paraId="492C060A" w14:textId="77777777" w:rsidR="008E1CF5" w:rsidRPr="005D52D0" w:rsidRDefault="008E1CF5" w:rsidP="552A9B7A">
      <w:pPr>
        <w:rPr>
          <w:rFonts w:ascii="Segoe UI" w:eastAsia="Segoe UI" w:hAnsi="Segoe UI" w:cs="Segoe UI"/>
          <w:color w:val="333333"/>
          <w:sz w:val="18"/>
          <w:szCs w:val="18"/>
        </w:rPr>
      </w:pPr>
      <w:r w:rsidRPr="005D52D0">
        <w:rPr>
          <w:rFonts w:cstheme="minorHAnsi"/>
          <w:sz w:val="18"/>
          <w:szCs w:val="18"/>
          <w:vertAlign w:val="superscript"/>
        </w:rPr>
        <w:footnoteRef/>
      </w:r>
      <w:r w:rsidRPr="005D52D0">
        <w:rPr>
          <w:rFonts w:cstheme="minorHAnsi"/>
          <w:sz w:val="18"/>
          <w:szCs w:val="18"/>
        </w:rPr>
        <w:t xml:space="preserve"> </w:t>
      </w:r>
      <w:r w:rsidRPr="005D52D0">
        <w:rPr>
          <w:rFonts w:eastAsia="Segoe UI" w:cstheme="minorHAnsi"/>
          <w:sz w:val="18"/>
          <w:szCs w:val="18"/>
        </w:rPr>
        <w:t>Viz §14j odst. 4 rozpočtových pravidel.</w:t>
      </w:r>
    </w:p>
  </w:footnote>
  <w:footnote w:id="39">
    <w:p w14:paraId="38F0823A" w14:textId="77777777" w:rsidR="008E1CF5" w:rsidRPr="00382EAA" w:rsidRDefault="008E1CF5" w:rsidP="006E14CD">
      <w:pPr>
        <w:pStyle w:val="Textpoznpodarou"/>
        <w:jc w:val="both"/>
        <w:rPr>
          <w:rFonts w:ascii="Calibri" w:hAnsi="Calibri" w:cs="Calibri"/>
          <w:sz w:val="18"/>
          <w:szCs w:val="18"/>
        </w:rPr>
      </w:pPr>
      <w:r w:rsidRPr="00382EAA">
        <w:rPr>
          <w:rStyle w:val="Znakapoznpodarou"/>
          <w:rFonts w:ascii="Calibri" w:hAnsi="Calibri" w:cs="Calibri"/>
          <w:sz w:val="18"/>
          <w:szCs w:val="18"/>
        </w:rPr>
        <w:footnoteRef/>
      </w:r>
      <w:r w:rsidRPr="00382EAA">
        <w:rPr>
          <w:rFonts w:ascii="Calibri" w:hAnsi="Calibri" w:cs="Calibri"/>
          <w:sz w:val="18"/>
          <w:szCs w:val="18"/>
        </w:rPr>
        <w:t xml:space="preserve"> Podle § 14k rozpočtových pravidel</w:t>
      </w:r>
    </w:p>
  </w:footnote>
  <w:footnote w:id="40">
    <w:p w14:paraId="67B94B87" w14:textId="77777777" w:rsidR="008E1CF5" w:rsidRPr="008A25DC" w:rsidRDefault="008E1CF5" w:rsidP="004C65FC">
      <w:pPr>
        <w:spacing w:after="0"/>
        <w:ind w:left="142" w:hanging="142"/>
        <w:jc w:val="both"/>
        <w:rPr>
          <w:sz w:val="18"/>
          <w:szCs w:val="18"/>
        </w:rPr>
      </w:pPr>
      <w:r w:rsidRPr="008A25DC">
        <w:rPr>
          <w:sz w:val="18"/>
          <w:szCs w:val="18"/>
          <w:vertAlign w:val="superscript"/>
        </w:rPr>
        <w:footnoteRef/>
      </w:r>
      <w:r w:rsidRPr="008A25DC">
        <w:rPr>
          <w:sz w:val="18"/>
          <w:szCs w:val="18"/>
        </w:rPr>
        <w:t xml:space="preserve"> </w:t>
      </w:r>
      <w:r w:rsidRPr="008A25DC">
        <w:rPr>
          <w:rFonts w:ascii="Calibri" w:eastAsia="Calibri" w:hAnsi="Calibri" w:cs="Calibri"/>
          <w:sz w:val="18"/>
          <w:szCs w:val="18"/>
        </w:rPr>
        <w:t>Určení způsobilosti výdajů je nedílnou součástí Rozhodnutí.</w:t>
      </w:r>
    </w:p>
  </w:footnote>
  <w:footnote w:id="41">
    <w:p w14:paraId="4A937AD8" w14:textId="6487ADC3" w:rsidR="008E1CF5" w:rsidRDefault="008E1CF5" w:rsidP="7679075C">
      <w:pPr>
        <w:pStyle w:val="Textpoznpodarou"/>
        <w:jc w:val="both"/>
      </w:pPr>
      <w:r w:rsidRPr="3C1AA2E9">
        <w:rPr>
          <w:rStyle w:val="Znakapoznpodarou"/>
          <w:sz w:val="18"/>
          <w:szCs w:val="18"/>
        </w:rPr>
        <w:footnoteRef/>
      </w:r>
      <w:r w:rsidRPr="3C1AA2E9">
        <w:rPr>
          <w:sz w:val="18"/>
          <w:szCs w:val="18"/>
        </w:rPr>
        <w:t xml:space="preserve"> U těchto plateb hradí příjemce </w:t>
      </w:r>
      <w:r>
        <w:rPr>
          <w:sz w:val="18"/>
          <w:szCs w:val="18"/>
        </w:rPr>
        <w:t xml:space="preserve">dotace </w:t>
      </w:r>
      <w:r w:rsidRPr="3C1AA2E9">
        <w:rPr>
          <w:sz w:val="18"/>
          <w:szCs w:val="18"/>
        </w:rPr>
        <w:t xml:space="preserve">výdaje na realizaci projektu z vlastních zdrojů a v průběhu realizace projektu předkládá v souladu s </w:t>
      </w:r>
      <w:r>
        <w:rPr>
          <w:sz w:val="18"/>
          <w:szCs w:val="18"/>
        </w:rPr>
        <w:t>R</w:t>
      </w:r>
      <w:r w:rsidRPr="3C1AA2E9">
        <w:rPr>
          <w:sz w:val="18"/>
          <w:szCs w:val="18"/>
        </w:rPr>
        <w:t xml:space="preserve">ozhodnutím o jejich zpětné proplacení. </w:t>
      </w:r>
      <w:r w:rsidRPr="7679075C">
        <w:rPr>
          <w:sz w:val="18"/>
          <w:szCs w:val="18"/>
        </w:rPr>
        <w:t>Ze státního rozpočtu lze zpětně proplatit pouze výdaje aktuálního rozpočtového roku, nikoli výdaje let předchozích.</w:t>
      </w:r>
    </w:p>
  </w:footnote>
  <w:footnote w:id="42">
    <w:p w14:paraId="16DC9387" w14:textId="77777777" w:rsidR="008E1CF5" w:rsidRDefault="008E1C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Dle z</w:t>
      </w:r>
      <w:r w:rsidRPr="00397F78">
        <w:rPr>
          <w:sz w:val="18"/>
          <w:szCs w:val="18"/>
        </w:rPr>
        <w:t>ákon</w:t>
      </w:r>
      <w:r>
        <w:rPr>
          <w:sz w:val="18"/>
          <w:szCs w:val="18"/>
        </w:rPr>
        <w:t>a</w:t>
      </w:r>
      <w:r w:rsidRPr="00397F78">
        <w:rPr>
          <w:sz w:val="18"/>
          <w:szCs w:val="18"/>
        </w:rPr>
        <w:t xml:space="preserve"> č. 235/2004 Sb., o dani z přidané hodnoty, ve znění pozdějších předpisů</w:t>
      </w:r>
      <w:r>
        <w:rPr>
          <w:sz w:val="18"/>
          <w:szCs w:val="18"/>
        </w:rPr>
        <w:t xml:space="preserve"> (dále také „ZDPH“).</w:t>
      </w:r>
    </w:p>
  </w:footnote>
  <w:footnote w:id="43">
    <w:p w14:paraId="27145A77" w14:textId="77777777" w:rsidR="008E1CF5" w:rsidRDefault="008E1CF5" w:rsidP="7679075C">
      <w:pPr>
        <w:pStyle w:val="Textpoznpodarou"/>
        <w:jc w:val="both"/>
        <w:rPr>
          <w:b/>
          <w:bCs/>
          <w:sz w:val="18"/>
          <w:szCs w:val="18"/>
        </w:rPr>
      </w:pPr>
      <w:r w:rsidRPr="00D40762">
        <w:rPr>
          <w:rStyle w:val="Znakapoznpodarou"/>
          <w:sz w:val="18"/>
          <w:szCs w:val="18"/>
        </w:rPr>
        <w:footnoteRef/>
      </w:r>
      <w:r w:rsidRPr="00D40762">
        <w:rPr>
          <w:sz w:val="18"/>
          <w:szCs w:val="18"/>
        </w:rPr>
        <w:t xml:space="preserve"> V rámci činností VVŠ probíhají z pohledu ZDPH všechny tři typy činností, tj. činnost ekonomická osvobozená (vzdělávání), neekonomická (např. veřejně prospěšný základní a aplikovaný výzkum), a také ekonomická (např. smluvní výzkum). Pro výpočet výše koeficientu bude nutné využít s ohledem na výše popsaný charakter činností kombinaci poměrového (§ 75 ZDPH) a krátícího (§ 76 ZDPH) koeficientu. </w:t>
      </w:r>
    </w:p>
  </w:footnote>
  <w:footnote w:id="44">
    <w:p w14:paraId="52DF5874" w14:textId="77777777" w:rsidR="008E1CF5" w:rsidRPr="007727D8" w:rsidRDefault="008E1CF5" w:rsidP="00C459AD">
      <w:pPr>
        <w:pStyle w:val="Textpoznpodarou"/>
        <w:jc w:val="both"/>
        <w:rPr>
          <w:sz w:val="18"/>
          <w:szCs w:val="18"/>
        </w:rPr>
      </w:pPr>
      <w:r w:rsidRPr="007727D8">
        <w:rPr>
          <w:rStyle w:val="Znakapoznpodarou"/>
          <w:sz w:val="18"/>
          <w:szCs w:val="18"/>
        </w:rPr>
        <w:footnoteRef/>
      </w:r>
      <w:r w:rsidRPr="007727D8">
        <w:rPr>
          <w:sz w:val="18"/>
          <w:szCs w:val="18"/>
        </w:rPr>
        <w:t xml:space="preserve"> Detailnější informace jsou uvedeny v Metodickém pokynu k DNSH pro Národní plán obnovy v období 2021-2026.</w:t>
      </w:r>
    </w:p>
  </w:footnote>
  <w:footnote w:id="45">
    <w:p w14:paraId="5D513015" w14:textId="77777777" w:rsidR="008E1CF5" w:rsidRPr="007727D8" w:rsidRDefault="008E1CF5" w:rsidP="005B203C">
      <w:pPr>
        <w:pStyle w:val="Textpoznpodarou"/>
        <w:jc w:val="both"/>
        <w:rPr>
          <w:sz w:val="18"/>
          <w:szCs w:val="18"/>
        </w:rPr>
      </w:pPr>
      <w:r w:rsidRPr="007727D8">
        <w:rPr>
          <w:rStyle w:val="Znakapoznpodarou"/>
          <w:sz w:val="18"/>
          <w:szCs w:val="18"/>
        </w:rPr>
        <w:footnoteRef/>
      </w:r>
      <w:r w:rsidRPr="007727D8">
        <w:rPr>
          <w:sz w:val="18"/>
          <w:szCs w:val="18"/>
        </w:rPr>
        <w:t xml:space="preserve"> Mezi tyto kontroly se řadí: </w:t>
      </w:r>
    </w:p>
    <w:p w14:paraId="0EAE7C95" w14:textId="77777777" w:rsidR="008E1CF5" w:rsidRPr="007727D8" w:rsidRDefault="008E1CF5" w:rsidP="002C7ACD">
      <w:pPr>
        <w:pStyle w:val="Textpoznpodarou"/>
        <w:numPr>
          <w:ilvl w:val="0"/>
          <w:numId w:val="18"/>
        </w:numPr>
        <w:jc w:val="both"/>
        <w:rPr>
          <w:sz w:val="18"/>
          <w:szCs w:val="18"/>
        </w:rPr>
      </w:pPr>
      <w:r w:rsidRPr="007727D8">
        <w:rPr>
          <w:sz w:val="18"/>
          <w:szCs w:val="18"/>
        </w:rPr>
        <w:t>administrativní ověření, jehož průběh není upraven kontrolním řádem a není při něm vyžadována součinnost kontrolované osoby,</w:t>
      </w:r>
    </w:p>
    <w:p w14:paraId="56EE29A2" w14:textId="77777777" w:rsidR="008E1CF5" w:rsidRPr="007727D8" w:rsidRDefault="008E1CF5" w:rsidP="002C7ACD">
      <w:pPr>
        <w:pStyle w:val="Textpoznpodarou"/>
        <w:numPr>
          <w:ilvl w:val="0"/>
          <w:numId w:val="18"/>
        </w:numPr>
        <w:jc w:val="both"/>
        <w:rPr>
          <w:sz w:val="18"/>
          <w:szCs w:val="18"/>
        </w:rPr>
      </w:pPr>
      <w:r w:rsidRPr="007727D8">
        <w:rPr>
          <w:sz w:val="18"/>
          <w:szCs w:val="18"/>
        </w:rPr>
        <w:t>kontrola od stolu, která zahrnuje správní ověření každé operace předložené příjemcem</w:t>
      </w:r>
      <w:r>
        <w:rPr>
          <w:sz w:val="18"/>
          <w:szCs w:val="18"/>
        </w:rPr>
        <w:t xml:space="preserve"> dotace</w:t>
      </w:r>
      <w:r w:rsidRPr="007727D8">
        <w:rPr>
          <w:sz w:val="18"/>
          <w:szCs w:val="18"/>
        </w:rPr>
        <w:t xml:space="preserve">, jejíž průběh je na rozdíl od administrativního ověření upraven kontrolním řádem, </w:t>
      </w:r>
    </w:p>
    <w:p w14:paraId="09C00CF6" w14:textId="77777777" w:rsidR="008E1CF5" w:rsidRPr="007727D8" w:rsidRDefault="008E1CF5" w:rsidP="002C7ACD">
      <w:pPr>
        <w:pStyle w:val="Textpoznpodarou"/>
        <w:numPr>
          <w:ilvl w:val="0"/>
          <w:numId w:val="18"/>
        </w:numPr>
        <w:jc w:val="both"/>
        <w:rPr>
          <w:sz w:val="18"/>
          <w:szCs w:val="18"/>
        </w:rPr>
      </w:pPr>
      <w:r w:rsidRPr="007727D8">
        <w:rPr>
          <w:sz w:val="18"/>
          <w:szCs w:val="18"/>
        </w:rPr>
        <w:t>kontrolu na místě, tj. ověření na místě ze strany poskytovatele z hlediska fyzického i finančního pokroku,</w:t>
      </w:r>
    </w:p>
    <w:p w14:paraId="27BDFC6E" w14:textId="77777777" w:rsidR="008E1CF5" w:rsidRPr="007727D8" w:rsidRDefault="008E1CF5" w:rsidP="002C7ACD">
      <w:pPr>
        <w:pStyle w:val="Textpoznpodarou"/>
        <w:numPr>
          <w:ilvl w:val="0"/>
          <w:numId w:val="18"/>
        </w:numPr>
        <w:jc w:val="both"/>
        <w:rPr>
          <w:sz w:val="18"/>
          <w:szCs w:val="18"/>
        </w:rPr>
      </w:pPr>
      <w:r w:rsidRPr="007727D8">
        <w:rPr>
          <w:sz w:val="18"/>
          <w:szCs w:val="18"/>
        </w:rPr>
        <w:t>ověření jednotlivých operací na místě v režimu kontrolního řádu na základě výběru vzorku dle předem provedené analýzy rizik.</w:t>
      </w:r>
    </w:p>
  </w:footnote>
  <w:footnote w:id="46">
    <w:p w14:paraId="3E89D13E" w14:textId="77777777" w:rsidR="008E1CF5" w:rsidRPr="007727D8" w:rsidRDefault="008E1CF5" w:rsidP="007727D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7727D8">
        <w:rPr>
          <w:sz w:val="18"/>
          <w:szCs w:val="18"/>
          <w:vertAlign w:val="superscript"/>
        </w:rPr>
        <w:footnoteRef/>
      </w:r>
      <w:r w:rsidRPr="007727D8">
        <w:rPr>
          <w:sz w:val="18"/>
          <w:szCs w:val="18"/>
        </w:rPr>
        <w:t xml:space="preserve"> </w:t>
      </w:r>
      <w:r w:rsidRPr="007727D8">
        <w:rPr>
          <w:rFonts w:ascii="Calibri" w:eastAsia="Calibri" w:hAnsi="Calibri" w:cs="Calibri"/>
          <w:bCs/>
          <w:color w:val="000000" w:themeColor="text1"/>
          <w:sz w:val="18"/>
          <w:szCs w:val="18"/>
        </w:rPr>
        <w:t>Možné způsoby řešení nesrovnalostí</w:t>
      </w:r>
    </w:p>
    <w:p w14:paraId="482D03BA" w14:textId="77777777" w:rsidR="008E1CF5" w:rsidRPr="007727D8" w:rsidRDefault="008E1CF5" w:rsidP="002C7AC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eastAsiaTheme="minorEastAsia"/>
          <w:color w:val="000000" w:themeColor="text1"/>
          <w:sz w:val="18"/>
          <w:szCs w:val="18"/>
        </w:rPr>
      </w:pPr>
      <w:r w:rsidRPr="007727D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opatření k provedení nápravy dle § 14f odst. 1 rozpočtových pravidel, </w:t>
      </w:r>
    </w:p>
    <w:p w14:paraId="01F4C600" w14:textId="77777777" w:rsidR="008E1CF5" w:rsidRPr="00446599" w:rsidRDefault="008E1CF5" w:rsidP="002C7AC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eastAsiaTheme="minorEastAsia"/>
          <w:color w:val="000000" w:themeColor="text1"/>
          <w:sz w:val="18"/>
          <w:szCs w:val="18"/>
        </w:rPr>
      </w:pPr>
      <w:r w:rsidRPr="007727D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opatření dle § 14f odst. 3 rozpočtových pravidel, 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v</w:t>
      </w:r>
      <w:r w:rsidRPr="007727D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ýzva k vrácení dotace nebo její části, tabulka odvodů 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bude</w:t>
      </w:r>
      <w:r w:rsidRPr="007727D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uvedena </w:t>
      </w:r>
      <w:r w:rsidRPr="00446599">
        <w:rPr>
          <w:rFonts w:ascii="Calibri" w:eastAsia="Calibri" w:hAnsi="Calibri" w:cs="Calibri"/>
          <w:color w:val="000000" w:themeColor="text1"/>
          <w:sz w:val="18"/>
          <w:szCs w:val="18"/>
        </w:rPr>
        <w:t>v Rozhodnutí,</w:t>
      </w:r>
    </w:p>
    <w:p w14:paraId="265C8FCB" w14:textId="77777777" w:rsidR="008E1CF5" w:rsidRPr="007727D8" w:rsidRDefault="008E1CF5" w:rsidP="002C7AC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eastAsiaTheme="minorEastAsia"/>
          <w:color w:val="000000" w:themeColor="text1"/>
          <w:sz w:val="18"/>
          <w:szCs w:val="18"/>
        </w:rPr>
      </w:pPr>
      <w:r w:rsidRPr="007727D8">
        <w:rPr>
          <w:rFonts w:ascii="Calibri" w:eastAsia="Calibri" w:hAnsi="Calibri" w:cs="Calibri"/>
          <w:color w:val="000000" w:themeColor="text1"/>
          <w:sz w:val="18"/>
          <w:szCs w:val="18"/>
        </w:rPr>
        <w:t>opatření dle § 14e rozpočtových pravidel, nevyplacení dotace nebo její části,</w:t>
      </w:r>
    </w:p>
    <w:p w14:paraId="48053584" w14:textId="77777777" w:rsidR="008E1CF5" w:rsidRPr="007727D8" w:rsidRDefault="008E1CF5" w:rsidP="002C7AC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eastAsiaTheme="minorEastAsia"/>
          <w:color w:val="000000" w:themeColor="text1"/>
          <w:sz w:val="18"/>
          <w:szCs w:val="18"/>
        </w:rPr>
      </w:pPr>
      <w:r w:rsidRPr="007727D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stanovení případného odvodu 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za porušení rozpočtové kázně</w:t>
      </w:r>
      <w:r w:rsidRPr="007727D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</w:p>
    <w:p w14:paraId="0AE2E079" w14:textId="77777777" w:rsidR="008E1CF5" w:rsidRPr="007727D8" w:rsidRDefault="008E1CF5" w:rsidP="002C7ACD">
      <w:pPr>
        <w:pStyle w:val="Odstavecseseznamem"/>
        <w:numPr>
          <w:ilvl w:val="0"/>
          <w:numId w:val="22"/>
        </w:numPr>
        <w:spacing w:after="0"/>
        <w:jc w:val="both"/>
        <w:rPr>
          <w:rFonts w:eastAsiaTheme="minorEastAsia"/>
          <w:color w:val="000000" w:themeColor="text1"/>
          <w:sz w:val="18"/>
          <w:szCs w:val="18"/>
        </w:rPr>
      </w:pPr>
      <w:r w:rsidRPr="007727D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odnětí dotace dle § 15 rozpočtových pravidel, </w:t>
      </w:r>
    </w:p>
    <w:p w14:paraId="3CCA3B6D" w14:textId="77777777" w:rsidR="008E1CF5" w:rsidRPr="007727D8" w:rsidRDefault="008E1CF5" w:rsidP="002C7ACD">
      <w:pPr>
        <w:pStyle w:val="Odstavecseseznamem"/>
        <w:numPr>
          <w:ilvl w:val="0"/>
          <w:numId w:val="22"/>
        </w:numPr>
        <w:spacing w:after="0"/>
        <w:jc w:val="both"/>
        <w:rPr>
          <w:rFonts w:eastAsiaTheme="minorEastAsia"/>
          <w:color w:val="000000" w:themeColor="text1"/>
          <w:sz w:val="18"/>
          <w:szCs w:val="18"/>
        </w:rPr>
      </w:pPr>
      <w:r w:rsidRPr="007727D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oznámení skutečností nasvědčujících tomu, že byl spáchán správní delikt (podle </w:t>
      </w:r>
      <w:r w:rsidRPr="00B71581">
        <w:rPr>
          <w:rFonts w:ascii="Calibri" w:eastAsia="Calibri" w:hAnsi="Calibri" w:cs="Calibri"/>
          <w:color w:val="000000" w:themeColor="text1"/>
          <w:sz w:val="18"/>
          <w:szCs w:val="18"/>
        </w:rPr>
        <w:t>zákon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a</w:t>
      </w:r>
      <w:r w:rsidRPr="00B71581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č. 134/2016 Sb., o zadávání veřejných zakázek, ve znění pozdějších předpisů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)</w:t>
      </w:r>
      <w:r w:rsidRPr="007727D8">
        <w:rPr>
          <w:rFonts w:ascii="Calibri" w:eastAsia="Calibri" w:hAnsi="Calibri" w:cs="Calibri"/>
          <w:color w:val="000000" w:themeColor="text1"/>
          <w:sz w:val="18"/>
          <w:szCs w:val="18"/>
        </w:rPr>
        <w:t>,</w:t>
      </w:r>
    </w:p>
    <w:p w14:paraId="3556AAA7" w14:textId="77777777" w:rsidR="008E1CF5" w:rsidRPr="007727D8" w:rsidRDefault="008E1CF5" w:rsidP="002C7ACD">
      <w:pPr>
        <w:pStyle w:val="Odstavecseseznamem"/>
        <w:numPr>
          <w:ilvl w:val="0"/>
          <w:numId w:val="22"/>
        </w:numPr>
        <w:spacing w:after="0"/>
        <w:jc w:val="both"/>
        <w:rPr>
          <w:rFonts w:eastAsiaTheme="minorEastAsia"/>
          <w:color w:val="000000" w:themeColor="text1"/>
          <w:sz w:val="18"/>
          <w:szCs w:val="18"/>
        </w:rPr>
      </w:pPr>
      <w:r w:rsidRPr="007727D8">
        <w:rPr>
          <w:rFonts w:ascii="Calibri" w:eastAsia="Calibri" w:hAnsi="Calibri" w:cs="Calibri"/>
          <w:color w:val="000000" w:themeColor="text1"/>
          <w:sz w:val="18"/>
          <w:szCs w:val="18"/>
        </w:rPr>
        <w:t>oznámení skutečností nasvědčujících tomu, že byl spáchán trestný čin.</w:t>
      </w:r>
    </w:p>
  </w:footnote>
  <w:footnote w:id="47">
    <w:p w14:paraId="58DD8B47" w14:textId="77777777" w:rsidR="008E1CF5" w:rsidRPr="007727D8" w:rsidRDefault="008E1CF5" w:rsidP="00EE74E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727D8">
        <w:rPr>
          <w:rStyle w:val="Znakapoznpodarou"/>
          <w:sz w:val="18"/>
          <w:szCs w:val="18"/>
        </w:rPr>
        <w:footnoteRef/>
      </w:r>
      <w:r w:rsidRPr="007727D8">
        <w:rPr>
          <w:sz w:val="18"/>
          <w:szCs w:val="18"/>
        </w:rPr>
        <w:t xml:space="preserve"> </w:t>
      </w:r>
      <w:r w:rsidRPr="007727D8">
        <w:rPr>
          <w:rFonts w:ascii="Calibri" w:hAnsi="Calibri" w:cs="Calibri"/>
          <w:color w:val="000000"/>
          <w:sz w:val="18"/>
          <w:szCs w:val="18"/>
        </w:rPr>
        <w:t xml:space="preserve">Nejedná se o taxativní seznam dokumentů určených k uchovávání. </w:t>
      </w:r>
    </w:p>
  </w:footnote>
  <w:footnote w:id="48">
    <w:p w14:paraId="46350EFD" w14:textId="77777777" w:rsidR="008E1CF5" w:rsidRPr="005F76BC" w:rsidRDefault="008E1CF5" w:rsidP="005F76B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5F76BC">
        <w:rPr>
          <w:rStyle w:val="Znakapoznpodarou"/>
          <w:sz w:val="18"/>
          <w:szCs w:val="18"/>
        </w:rPr>
        <w:footnoteRef/>
      </w:r>
      <w:r w:rsidRPr="005F76BC">
        <w:rPr>
          <w:sz w:val="18"/>
          <w:szCs w:val="18"/>
        </w:rPr>
        <w:t xml:space="preserve"> </w:t>
      </w:r>
      <w:r w:rsidRPr="005F76BC">
        <w:rPr>
          <w:rFonts w:ascii="Calibri" w:hAnsi="Calibri" w:cs="Calibri"/>
          <w:color w:val="000000"/>
          <w:sz w:val="18"/>
          <w:szCs w:val="18"/>
        </w:rPr>
        <w:t xml:space="preserve">Logomanuál je k dispozici na stránkách </w:t>
      </w:r>
      <w:r>
        <w:rPr>
          <w:rFonts w:ascii="Calibri" w:hAnsi="Calibri" w:cs="Calibri"/>
          <w:color w:val="000000"/>
          <w:sz w:val="18"/>
          <w:szCs w:val="18"/>
        </w:rPr>
        <w:t>NPO</w:t>
      </w:r>
      <w:r w:rsidRPr="005F76BC">
        <w:rPr>
          <w:rFonts w:ascii="Calibri" w:hAnsi="Calibri" w:cs="Calibri"/>
          <w:color w:val="000000"/>
          <w:sz w:val="18"/>
          <w:szCs w:val="18"/>
        </w:rPr>
        <w:t xml:space="preserve">: </w:t>
      </w:r>
      <w:r w:rsidRPr="00EC09B4">
        <w:rPr>
          <w:rFonts w:ascii="Calibri" w:hAnsi="Calibri" w:cs="Calibri"/>
          <w:color w:val="0462C1"/>
          <w:sz w:val="18"/>
          <w:szCs w:val="18"/>
        </w:rPr>
        <w:t>www.planobnovycr.cz</w:t>
      </w:r>
      <w:r w:rsidRPr="00EC09B4">
        <w:rPr>
          <w:rFonts w:ascii="Calibri" w:hAnsi="Calibri" w:cs="Calibri"/>
          <w:color w:val="000000"/>
          <w:sz w:val="18"/>
          <w:szCs w:val="18"/>
        </w:rPr>
        <w:t>.</w:t>
      </w:r>
    </w:p>
  </w:footnote>
  <w:footnote w:id="49">
    <w:p w14:paraId="7C8CE4D6" w14:textId="6ADD4ED6" w:rsidR="008E1CF5" w:rsidRPr="005F76BC" w:rsidRDefault="008E1CF5" w:rsidP="006774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F76BC">
        <w:rPr>
          <w:rStyle w:val="Znakapoznpodarou"/>
          <w:sz w:val="18"/>
          <w:szCs w:val="18"/>
        </w:rPr>
        <w:footnoteRef/>
      </w:r>
      <w:r w:rsidRPr="005F76BC">
        <w:rPr>
          <w:sz w:val="18"/>
          <w:szCs w:val="18"/>
        </w:rPr>
        <w:t xml:space="preserve"> </w:t>
      </w:r>
      <w:r w:rsidRPr="005F76BC">
        <w:rPr>
          <w:rFonts w:ascii="Calibri" w:hAnsi="Calibri" w:cs="Calibri"/>
          <w:color w:val="000000"/>
          <w:sz w:val="18"/>
          <w:szCs w:val="18"/>
        </w:rPr>
        <w:t xml:space="preserve">Za odůvodněný případ použití monochromatického loga lze považovat případy, kdy jsou materiály tištěny na běžných kancelářských tiskárnách, a další případy, kdy materiál </w:t>
      </w:r>
      <w:r w:rsidR="00A73CDE" w:rsidRPr="00A73CDE">
        <w:rPr>
          <w:rFonts w:ascii="Calibri" w:hAnsi="Calibri" w:cs="Calibri"/>
          <w:color w:val="000000"/>
          <w:sz w:val="18"/>
          <w:szCs w:val="18"/>
        </w:rPr>
        <w:t xml:space="preserve">barevnou </w:t>
      </w:r>
      <w:r w:rsidRPr="00A73CDE">
        <w:rPr>
          <w:rFonts w:ascii="Calibri" w:hAnsi="Calibri" w:cs="Calibri"/>
          <w:color w:val="000000"/>
          <w:sz w:val="18"/>
          <w:szCs w:val="18"/>
        </w:rPr>
        <w:t>variantu neumožňuje</w:t>
      </w:r>
      <w:r w:rsidRPr="005F76BC">
        <w:rPr>
          <w:rFonts w:ascii="Calibri" w:hAnsi="Calibri" w:cs="Calibri"/>
          <w:color w:val="000000"/>
          <w:sz w:val="18"/>
          <w:szCs w:val="18"/>
        </w:rPr>
        <w:t xml:space="preserve">, nebo by použití barevné verze log bylo nehospodárné, neekologické či neestetické. </w:t>
      </w:r>
    </w:p>
    <w:p w14:paraId="4433D948" w14:textId="77777777" w:rsidR="008E1CF5" w:rsidRPr="005F76BC" w:rsidRDefault="008E1CF5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E672" w14:textId="77777777" w:rsidR="008E1CF5" w:rsidRPr="00903D3F" w:rsidRDefault="008E1CF5" w:rsidP="003E668A">
    <w:pPr>
      <w:pStyle w:val="Zhlav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1B2A8FDD" wp14:editId="4ADDDBFD">
          <wp:extent cx="5381625" cy="8286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2C89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multilevel"/>
    <w:tmpl w:val="241E066E"/>
    <w:lvl w:ilvl="0">
      <w:numFmt w:val="decimal"/>
      <w:pStyle w:val="OdrkaEQerven"/>
      <w:lvlText w:val="*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347240"/>
    <w:multiLevelType w:val="hybridMultilevel"/>
    <w:tmpl w:val="8E7EE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E33A2"/>
    <w:multiLevelType w:val="hybridMultilevel"/>
    <w:tmpl w:val="A9FCC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10C3"/>
    <w:multiLevelType w:val="hybridMultilevel"/>
    <w:tmpl w:val="6B368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0ACA"/>
    <w:multiLevelType w:val="hybridMultilevel"/>
    <w:tmpl w:val="219EEBF6"/>
    <w:lvl w:ilvl="0" w:tplc="E5E638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722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E4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6D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E9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E1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AD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87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49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13A6E"/>
    <w:multiLevelType w:val="hybridMultilevel"/>
    <w:tmpl w:val="9F1C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4B51"/>
    <w:multiLevelType w:val="hybridMultilevel"/>
    <w:tmpl w:val="3366325A"/>
    <w:lvl w:ilvl="0" w:tplc="FD96F352">
      <w:start w:val="1"/>
      <w:numFmt w:val="lowerLetter"/>
      <w:lvlText w:val="%1."/>
      <w:lvlJc w:val="left"/>
      <w:pPr>
        <w:ind w:left="720" w:hanging="360"/>
      </w:pPr>
    </w:lvl>
    <w:lvl w:ilvl="1" w:tplc="376EFBB6">
      <w:start w:val="1"/>
      <w:numFmt w:val="lowerLetter"/>
      <w:lvlText w:val="%2."/>
      <w:lvlJc w:val="left"/>
      <w:pPr>
        <w:ind w:left="1440" w:hanging="360"/>
      </w:pPr>
    </w:lvl>
    <w:lvl w:ilvl="2" w:tplc="15303930">
      <w:start w:val="1"/>
      <w:numFmt w:val="lowerRoman"/>
      <w:lvlText w:val="%3."/>
      <w:lvlJc w:val="right"/>
      <w:pPr>
        <w:ind w:left="2160" w:hanging="180"/>
      </w:pPr>
    </w:lvl>
    <w:lvl w:ilvl="3" w:tplc="559495F0">
      <w:start w:val="1"/>
      <w:numFmt w:val="decimal"/>
      <w:lvlText w:val="%4."/>
      <w:lvlJc w:val="left"/>
      <w:pPr>
        <w:ind w:left="2880" w:hanging="360"/>
      </w:pPr>
    </w:lvl>
    <w:lvl w:ilvl="4" w:tplc="BB66A812">
      <w:start w:val="1"/>
      <w:numFmt w:val="lowerLetter"/>
      <w:lvlText w:val="%5."/>
      <w:lvlJc w:val="left"/>
      <w:pPr>
        <w:ind w:left="3600" w:hanging="360"/>
      </w:pPr>
    </w:lvl>
    <w:lvl w:ilvl="5" w:tplc="385233B8">
      <w:start w:val="1"/>
      <w:numFmt w:val="lowerRoman"/>
      <w:lvlText w:val="%6."/>
      <w:lvlJc w:val="right"/>
      <w:pPr>
        <w:ind w:left="4320" w:hanging="180"/>
      </w:pPr>
    </w:lvl>
    <w:lvl w:ilvl="6" w:tplc="A95231DC">
      <w:start w:val="1"/>
      <w:numFmt w:val="decimal"/>
      <w:lvlText w:val="%7."/>
      <w:lvlJc w:val="left"/>
      <w:pPr>
        <w:ind w:left="5040" w:hanging="360"/>
      </w:pPr>
    </w:lvl>
    <w:lvl w:ilvl="7" w:tplc="3DC2C666">
      <w:start w:val="1"/>
      <w:numFmt w:val="lowerLetter"/>
      <w:lvlText w:val="%8."/>
      <w:lvlJc w:val="left"/>
      <w:pPr>
        <w:ind w:left="5760" w:hanging="360"/>
      </w:pPr>
    </w:lvl>
    <w:lvl w:ilvl="8" w:tplc="D6D8BA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35231"/>
    <w:multiLevelType w:val="hybridMultilevel"/>
    <w:tmpl w:val="B0F8A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26E89"/>
    <w:multiLevelType w:val="hybridMultilevel"/>
    <w:tmpl w:val="A656B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A4BB0"/>
    <w:multiLevelType w:val="hybridMultilevel"/>
    <w:tmpl w:val="D5441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1171B"/>
    <w:multiLevelType w:val="hybridMultilevel"/>
    <w:tmpl w:val="3BFC8D00"/>
    <w:lvl w:ilvl="0" w:tplc="A3047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A0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C2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CD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03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5C4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F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68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60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412D0"/>
    <w:multiLevelType w:val="hybridMultilevel"/>
    <w:tmpl w:val="C0ECB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0E89"/>
    <w:multiLevelType w:val="hybridMultilevel"/>
    <w:tmpl w:val="44FAB586"/>
    <w:lvl w:ilvl="0" w:tplc="D55CA83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3072D2"/>
    <w:multiLevelType w:val="multilevel"/>
    <w:tmpl w:val="CE540E5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i w:val="0"/>
        <w:sz w:val="28"/>
        <w:szCs w:val="28"/>
      </w:rPr>
    </w:lvl>
    <w:lvl w:ilvl="1">
      <w:start w:val="1"/>
      <w:numFmt w:val="lowerLetter"/>
      <w:pStyle w:val="Nadpis2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CEF6CD2"/>
    <w:multiLevelType w:val="hybridMultilevel"/>
    <w:tmpl w:val="022CB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9554D"/>
    <w:multiLevelType w:val="hybridMultilevel"/>
    <w:tmpl w:val="0A049C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F30"/>
    <w:multiLevelType w:val="hybridMultilevel"/>
    <w:tmpl w:val="53F4526E"/>
    <w:lvl w:ilvl="0" w:tplc="98B8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48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4A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E0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67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62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82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04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AF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A3ED1"/>
    <w:multiLevelType w:val="hybridMultilevel"/>
    <w:tmpl w:val="11ECD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345287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F2052"/>
    <w:multiLevelType w:val="hybridMultilevel"/>
    <w:tmpl w:val="5B065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52389"/>
    <w:multiLevelType w:val="hybridMultilevel"/>
    <w:tmpl w:val="EE7E160A"/>
    <w:lvl w:ilvl="0" w:tplc="33301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62D7C"/>
    <w:multiLevelType w:val="hybridMultilevel"/>
    <w:tmpl w:val="4D481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924AB"/>
    <w:multiLevelType w:val="hybridMultilevel"/>
    <w:tmpl w:val="C8CE4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D6BC5"/>
    <w:multiLevelType w:val="hybridMultilevel"/>
    <w:tmpl w:val="78082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4CEA"/>
    <w:multiLevelType w:val="hybridMultilevel"/>
    <w:tmpl w:val="1BF87F3C"/>
    <w:lvl w:ilvl="0" w:tplc="A77E04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309ACAF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83F59"/>
    <w:multiLevelType w:val="multilevel"/>
    <w:tmpl w:val="92DC65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pacing w:val="2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color w:val="auto"/>
        <w:sz w:val="28"/>
        <w:szCs w:val="28"/>
        <w:vertAlign w:val="baseline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b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BF69D6"/>
    <w:multiLevelType w:val="hybridMultilevel"/>
    <w:tmpl w:val="3F6096FA"/>
    <w:lvl w:ilvl="0" w:tplc="358A3BD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A7416"/>
    <w:multiLevelType w:val="multilevel"/>
    <w:tmpl w:val="B6464F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pacing w:val="2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color w:val="auto"/>
        <w:sz w:val="28"/>
        <w:szCs w:val="28"/>
        <w:vertAlign w:val="baseli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65353F"/>
    <w:multiLevelType w:val="hybridMultilevel"/>
    <w:tmpl w:val="CD327AB6"/>
    <w:lvl w:ilvl="0" w:tplc="33301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81259"/>
    <w:multiLevelType w:val="hybridMultilevel"/>
    <w:tmpl w:val="E1DC5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713537">
    <w:abstractNumId w:val="17"/>
  </w:num>
  <w:num w:numId="2" w16cid:durableId="802623788">
    <w:abstractNumId w:val="11"/>
  </w:num>
  <w:num w:numId="3" w16cid:durableId="1550339719">
    <w:abstractNumId w:val="5"/>
  </w:num>
  <w:num w:numId="4" w16cid:durableId="1886985697">
    <w:abstractNumId w:val="1"/>
    <w:lvlOverride w:ilvl="0">
      <w:lvl w:ilvl="0">
        <w:numFmt w:val="bullet"/>
        <w:pStyle w:val="OdrkaEQerven"/>
        <w:lvlText w:val="䌀ᑊ伀ي儀ي漀(桰＀梇䢈좘ÿ"/>
        <w:lvlJc w:val="left"/>
        <w:pPr>
          <w:tabs>
            <w:tab w:val="num" w:pos="567"/>
          </w:tabs>
          <w:ind w:left="567" w:hanging="567"/>
        </w:pPr>
      </w:lvl>
    </w:lvlOverride>
  </w:num>
  <w:num w:numId="5" w16cid:durableId="687564277">
    <w:abstractNumId w:val="14"/>
  </w:num>
  <w:num w:numId="6" w16cid:durableId="702051166">
    <w:abstractNumId w:val="16"/>
  </w:num>
  <w:num w:numId="7" w16cid:durableId="1441485160">
    <w:abstractNumId w:val="24"/>
  </w:num>
  <w:num w:numId="8" w16cid:durableId="251160883">
    <w:abstractNumId w:val="19"/>
  </w:num>
  <w:num w:numId="9" w16cid:durableId="1225723478">
    <w:abstractNumId w:val="3"/>
  </w:num>
  <w:num w:numId="10" w16cid:durableId="465973619">
    <w:abstractNumId w:val="13"/>
  </w:num>
  <w:num w:numId="11" w16cid:durableId="696123999">
    <w:abstractNumId w:val="18"/>
  </w:num>
  <w:num w:numId="12" w16cid:durableId="1712806259">
    <w:abstractNumId w:val="29"/>
  </w:num>
  <w:num w:numId="13" w16cid:durableId="235744042">
    <w:abstractNumId w:val="10"/>
  </w:num>
  <w:num w:numId="14" w16cid:durableId="1975520885">
    <w:abstractNumId w:val="26"/>
  </w:num>
  <w:num w:numId="15" w16cid:durableId="742339941">
    <w:abstractNumId w:val="23"/>
  </w:num>
  <w:num w:numId="16" w16cid:durableId="2029213407">
    <w:abstractNumId w:val="22"/>
  </w:num>
  <w:num w:numId="17" w16cid:durableId="1655139327">
    <w:abstractNumId w:val="9"/>
  </w:num>
  <w:num w:numId="18" w16cid:durableId="1257591366">
    <w:abstractNumId w:val="20"/>
  </w:num>
  <w:num w:numId="19" w16cid:durableId="2051689693">
    <w:abstractNumId w:val="8"/>
  </w:num>
  <w:num w:numId="20" w16cid:durableId="1200775936">
    <w:abstractNumId w:val="28"/>
  </w:num>
  <w:num w:numId="21" w16cid:durableId="54934394">
    <w:abstractNumId w:val="25"/>
  </w:num>
  <w:num w:numId="22" w16cid:durableId="2111659838">
    <w:abstractNumId w:val="7"/>
  </w:num>
  <w:num w:numId="23" w16cid:durableId="1874537979">
    <w:abstractNumId w:val="4"/>
  </w:num>
  <w:num w:numId="24" w16cid:durableId="1779373532">
    <w:abstractNumId w:val="27"/>
  </w:num>
  <w:num w:numId="25" w16cid:durableId="298993172">
    <w:abstractNumId w:val="6"/>
  </w:num>
  <w:num w:numId="26" w16cid:durableId="844711012">
    <w:abstractNumId w:val="15"/>
  </w:num>
  <w:num w:numId="27" w16cid:durableId="671251864">
    <w:abstractNumId w:val="0"/>
  </w:num>
  <w:num w:numId="28" w16cid:durableId="203755450">
    <w:abstractNumId w:val="21"/>
  </w:num>
  <w:num w:numId="29" w16cid:durableId="721908748">
    <w:abstractNumId w:val="2"/>
  </w:num>
  <w:num w:numId="30" w16cid:durableId="465584460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CF"/>
    <w:rsid w:val="000009AE"/>
    <w:rsid w:val="00000DB8"/>
    <w:rsid w:val="00000E99"/>
    <w:rsid w:val="00000F02"/>
    <w:rsid w:val="00000F75"/>
    <w:rsid w:val="000019F8"/>
    <w:rsid w:val="00002392"/>
    <w:rsid w:val="0000244E"/>
    <w:rsid w:val="00002604"/>
    <w:rsid w:val="00003B2F"/>
    <w:rsid w:val="00003CE5"/>
    <w:rsid w:val="000041CB"/>
    <w:rsid w:val="00004AF1"/>
    <w:rsid w:val="0000540D"/>
    <w:rsid w:val="00005783"/>
    <w:rsid w:val="00005AF2"/>
    <w:rsid w:val="000067F5"/>
    <w:rsid w:val="00006B78"/>
    <w:rsid w:val="00006E28"/>
    <w:rsid w:val="000102D6"/>
    <w:rsid w:val="000107B2"/>
    <w:rsid w:val="00011259"/>
    <w:rsid w:val="0001208B"/>
    <w:rsid w:val="00012F81"/>
    <w:rsid w:val="00013532"/>
    <w:rsid w:val="0001415C"/>
    <w:rsid w:val="00014631"/>
    <w:rsid w:val="00016D2A"/>
    <w:rsid w:val="00017CAA"/>
    <w:rsid w:val="00021160"/>
    <w:rsid w:val="000212DA"/>
    <w:rsid w:val="00023F80"/>
    <w:rsid w:val="00024256"/>
    <w:rsid w:val="0002545D"/>
    <w:rsid w:val="00025BB3"/>
    <w:rsid w:val="00025BD1"/>
    <w:rsid w:val="00026846"/>
    <w:rsid w:val="00026EF6"/>
    <w:rsid w:val="00026F09"/>
    <w:rsid w:val="000275BE"/>
    <w:rsid w:val="0002FE8A"/>
    <w:rsid w:val="00030201"/>
    <w:rsid w:val="000308A3"/>
    <w:rsid w:val="00031263"/>
    <w:rsid w:val="000317F3"/>
    <w:rsid w:val="000327FA"/>
    <w:rsid w:val="0003330D"/>
    <w:rsid w:val="0003339D"/>
    <w:rsid w:val="00033B26"/>
    <w:rsid w:val="0003420A"/>
    <w:rsid w:val="00034DA7"/>
    <w:rsid w:val="00034FE7"/>
    <w:rsid w:val="0003550D"/>
    <w:rsid w:val="00037172"/>
    <w:rsid w:val="00037518"/>
    <w:rsid w:val="000378ED"/>
    <w:rsid w:val="000378FE"/>
    <w:rsid w:val="0004016E"/>
    <w:rsid w:val="000405C9"/>
    <w:rsid w:val="00041DAB"/>
    <w:rsid w:val="000422AF"/>
    <w:rsid w:val="000436E3"/>
    <w:rsid w:val="00044B22"/>
    <w:rsid w:val="00044C3C"/>
    <w:rsid w:val="00045020"/>
    <w:rsid w:val="00045527"/>
    <w:rsid w:val="00045F14"/>
    <w:rsid w:val="000462C9"/>
    <w:rsid w:val="00046E63"/>
    <w:rsid w:val="000470B5"/>
    <w:rsid w:val="00047669"/>
    <w:rsid w:val="00047D69"/>
    <w:rsid w:val="00050555"/>
    <w:rsid w:val="00050DAA"/>
    <w:rsid w:val="000514EC"/>
    <w:rsid w:val="000516ED"/>
    <w:rsid w:val="00052F43"/>
    <w:rsid w:val="000533A8"/>
    <w:rsid w:val="000534C1"/>
    <w:rsid w:val="00053B4B"/>
    <w:rsid w:val="00054ED6"/>
    <w:rsid w:val="00055C8D"/>
    <w:rsid w:val="000564E1"/>
    <w:rsid w:val="000568F0"/>
    <w:rsid w:val="00056F60"/>
    <w:rsid w:val="0005724B"/>
    <w:rsid w:val="0005755D"/>
    <w:rsid w:val="00057DF6"/>
    <w:rsid w:val="000608BC"/>
    <w:rsid w:val="00061070"/>
    <w:rsid w:val="0006181F"/>
    <w:rsid w:val="00061CFC"/>
    <w:rsid w:val="000629D3"/>
    <w:rsid w:val="00062F64"/>
    <w:rsid w:val="00063041"/>
    <w:rsid w:val="000640FA"/>
    <w:rsid w:val="0006537A"/>
    <w:rsid w:val="00065912"/>
    <w:rsid w:val="00065EBC"/>
    <w:rsid w:val="0006678A"/>
    <w:rsid w:val="00066A78"/>
    <w:rsid w:val="00067C6E"/>
    <w:rsid w:val="00070384"/>
    <w:rsid w:val="000711B8"/>
    <w:rsid w:val="00071B47"/>
    <w:rsid w:val="00072362"/>
    <w:rsid w:val="000728B0"/>
    <w:rsid w:val="000729FC"/>
    <w:rsid w:val="00072F49"/>
    <w:rsid w:val="00073EE5"/>
    <w:rsid w:val="00074B27"/>
    <w:rsid w:val="00075388"/>
    <w:rsid w:val="000758DA"/>
    <w:rsid w:val="00076C7D"/>
    <w:rsid w:val="00076E84"/>
    <w:rsid w:val="00077BFD"/>
    <w:rsid w:val="00080A6C"/>
    <w:rsid w:val="00080EAF"/>
    <w:rsid w:val="0008152B"/>
    <w:rsid w:val="00081A96"/>
    <w:rsid w:val="000823C1"/>
    <w:rsid w:val="00082E8C"/>
    <w:rsid w:val="00083C58"/>
    <w:rsid w:val="00085F37"/>
    <w:rsid w:val="000861C3"/>
    <w:rsid w:val="00086A74"/>
    <w:rsid w:val="00087706"/>
    <w:rsid w:val="00087B20"/>
    <w:rsid w:val="00087F53"/>
    <w:rsid w:val="000909F0"/>
    <w:rsid w:val="00090F53"/>
    <w:rsid w:val="000912A7"/>
    <w:rsid w:val="00091F12"/>
    <w:rsid w:val="00093F0F"/>
    <w:rsid w:val="00093FDE"/>
    <w:rsid w:val="000944D4"/>
    <w:rsid w:val="00094CE5"/>
    <w:rsid w:val="00094CF2"/>
    <w:rsid w:val="0009583E"/>
    <w:rsid w:val="00095E64"/>
    <w:rsid w:val="000968C0"/>
    <w:rsid w:val="00096E72"/>
    <w:rsid w:val="00097369"/>
    <w:rsid w:val="00097759"/>
    <w:rsid w:val="000A1044"/>
    <w:rsid w:val="000A1873"/>
    <w:rsid w:val="000A2CDF"/>
    <w:rsid w:val="000A37BB"/>
    <w:rsid w:val="000A3DA5"/>
    <w:rsid w:val="000A4E81"/>
    <w:rsid w:val="000A58CF"/>
    <w:rsid w:val="000A5E4F"/>
    <w:rsid w:val="000A67E9"/>
    <w:rsid w:val="000A6C53"/>
    <w:rsid w:val="000A7091"/>
    <w:rsid w:val="000A78C9"/>
    <w:rsid w:val="000A79A0"/>
    <w:rsid w:val="000A7C31"/>
    <w:rsid w:val="000B0E89"/>
    <w:rsid w:val="000B1231"/>
    <w:rsid w:val="000B1342"/>
    <w:rsid w:val="000B1B82"/>
    <w:rsid w:val="000B1F40"/>
    <w:rsid w:val="000B2ADA"/>
    <w:rsid w:val="000B2B74"/>
    <w:rsid w:val="000B5258"/>
    <w:rsid w:val="000B583A"/>
    <w:rsid w:val="000B5A06"/>
    <w:rsid w:val="000B628C"/>
    <w:rsid w:val="000B68A4"/>
    <w:rsid w:val="000B73DD"/>
    <w:rsid w:val="000C0164"/>
    <w:rsid w:val="000C0563"/>
    <w:rsid w:val="000C06DF"/>
    <w:rsid w:val="000C1074"/>
    <w:rsid w:val="000C1178"/>
    <w:rsid w:val="000C2427"/>
    <w:rsid w:val="000C2894"/>
    <w:rsid w:val="000C297E"/>
    <w:rsid w:val="000C2A4A"/>
    <w:rsid w:val="000C3D4A"/>
    <w:rsid w:val="000C4501"/>
    <w:rsid w:val="000C45C3"/>
    <w:rsid w:val="000C4E5D"/>
    <w:rsid w:val="000C503A"/>
    <w:rsid w:val="000C5CDD"/>
    <w:rsid w:val="000C64A0"/>
    <w:rsid w:val="000C761D"/>
    <w:rsid w:val="000C76EF"/>
    <w:rsid w:val="000D1384"/>
    <w:rsid w:val="000D13CB"/>
    <w:rsid w:val="000D1614"/>
    <w:rsid w:val="000D1746"/>
    <w:rsid w:val="000D2781"/>
    <w:rsid w:val="000D30A8"/>
    <w:rsid w:val="000D334A"/>
    <w:rsid w:val="000D3D34"/>
    <w:rsid w:val="000D5B69"/>
    <w:rsid w:val="000D5C0C"/>
    <w:rsid w:val="000D6751"/>
    <w:rsid w:val="000D678B"/>
    <w:rsid w:val="000D6E80"/>
    <w:rsid w:val="000D750A"/>
    <w:rsid w:val="000E01EA"/>
    <w:rsid w:val="000E0EF0"/>
    <w:rsid w:val="000E0FED"/>
    <w:rsid w:val="000E13D0"/>
    <w:rsid w:val="000E19C7"/>
    <w:rsid w:val="000E1D5C"/>
    <w:rsid w:val="000E1E17"/>
    <w:rsid w:val="000E1FB8"/>
    <w:rsid w:val="000E2A2C"/>
    <w:rsid w:val="000E2C2E"/>
    <w:rsid w:val="000E3123"/>
    <w:rsid w:val="000E3A80"/>
    <w:rsid w:val="000E40E7"/>
    <w:rsid w:val="000E4FD3"/>
    <w:rsid w:val="000E5742"/>
    <w:rsid w:val="000E604F"/>
    <w:rsid w:val="000E6061"/>
    <w:rsid w:val="000E623A"/>
    <w:rsid w:val="000E6660"/>
    <w:rsid w:val="000E6B0F"/>
    <w:rsid w:val="000E6CBE"/>
    <w:rsid w:val="000EC7A2"/>
    <w:rsid w:val="000F0B7B"/>
    <w:rsid w:val="000F0E15"/>
    <w:rsid w:val="000F270C"/>
    <w:rsid w:val="000F3060"/>
    <w:rsid w:val="000F3079"/>
    <w:rsid w:val="000F3B8B"/>
    <w:rsid w:val="000F3B97"/>
    <w:rsid w:val="000F415D"/>
    <w:rsid w:val="000F4CB0"/>
    <w:rsid w:val="000F5620"/>
    <w:rsid w:val="000F5A7E"/>
    <w:rsid w:val="000F5C47"/>
    <w:rsid w:val="000F6B7D"/>
    <w:rsid w:val="0010256C"/>
    <w:rsid w:val="00103472"/>
    <w:rsid w:val="00103532"/>
    <w:rsid w:val="00104318"/>
    <w:rsid w:val="001045DB"/>
    <w:rsid w:val="0010508B"/>
    <w:rsid w:val="0010547B"/>
    <w:rsid w:val="001056B8"/>
    <w:rsid w:val="00105954"/>
    <w:rsid w:val="00105E2B"/>
    <w:rsid w:val="00107846"/>
    <w:rsid w:val="00107A9F"/>
    <w:rsid w:val="00107AD2"/>
    <w:rsid w:val="0011011F"/>
    <w:rsid w:val="001105E8"/>
    <w:rsid w:val="001105F0"/>
    <w:rsid w:val="001112D0"/>
    <w:rsid w:val="001114FF"/>
    <w:rsid w:val="00112380"/>
    <w:rsid w:val="001123CA"/>
    <w:rsid w:val="00112FC4"/>
    <w:rsid w:val="00113E06"/>
    <w:rsid w:val="00113F44"/>
    <w:rsid w:val="00114482"/>
    <w:rsid w:val="0011500D"/>
    <w:rsid w:val="0011531B"/>
    <w:rsid w:val="0011557F"/>
    <w:rsid w:val="00116ACD"/>
    <w:rsid w:val="00122682"/>
    <w:rsid w:val="00122715"/>
    <w:rsid w:val="0012305E"/>
    <w:rsid w:val="001241BB"/>
    <w:rsid w:val="001258CF"/>
    <w:rsid w:val="00125B19"/>
    <w:rsid w:val="00125F31"/>
    <w:rsid w:val="00125FF2"/>
    <w:rsid w:val="00126996"/>
    <w:rsid w:val="0013084F"/>
    <w:rsid w:val="00130F0F"/>
    <w:rsid w:val="001312FB"/>
    <w:rsid w:val="0013130B"/>
    <w:rsid w:val="001318FA"/>
    <w:rsid w:val="00132456"/>
    <w:rsid w:val="00132638"/>
    <w:rsid w:val="00133645"/>
    <w:rsid w:val="00133C05"/>
    <w:rsid w:val="00133D91"/>
    <w:rsid w:val="00133EC8"/>
    <w:rsid w:val="0013465A"/>
    <w:rsid w:val="00134EA7"/>
    <w:rsid w:val="0013510E"/>
    <w:rsid w:val="00135267"/>
    <w:rsid w:val="00135B13"/>
    <w:rsid w:val="00135F56"/>
    <w:rsid w:val="001364DE"/>
    <w:rsid w:val="00136C32"/>
    <w:rsid w:val="00136E4D"/>
    <w:rsid w:val="00137247"/>
    <w:rsid w:val="00137362"/>
    <w:rsid w:val="00137668"/>
    <w:rsid w:val="001404F6"/>
    <w:rsid w:val="00140676"/>
    <w:rsid w:val="001406FC"/>
    <w:rsid w:val="0014129E"/>
    <w:rsid w:val="001415AE"/>
    <w:rsid w:val="0014196A"/>
    <w:rsid w:val="00141BE9"/>
    <w:rsid w:val="00142EA9"/>
    <w:rsid w:val="00143787"/>
    <w:rsid w:val="0014416A"/>
    <w:rsid w:val="00144CB8"/>
    <w:rsid w:val="0014538A"/>
    <w:rsid w:val="00145F46"/>
    <w:rsid w:val="001466D0"/>
    <w:rsid w:val="00147852"/>
    <w:rsid w:val="00147943"/>
    <w:rsid w:val="00151AD1"/>
    <w:rsid w:val="00151CCB"/>
    <w:rsid w:val="00152B0C"/>
    <w:rsid w:val="00152C33"/>
    <w:rsid w:val="001533CF"/>
    <w:rsid w:val="001533E3"/>
    <w:rsid w:val="00153741"/>
    <w:rsid w:val="001540A0"/>
    <w:rsid w:val="0015441C"/>
    <w:rsid w:val="00154B2C"/>
    <w:rsid w:val="00154DA2"/>
    <w:rsid w:val="00155AE9"/>
    <w:rsid w:val="001564CA"/>
    <w:rsid w:val="00156EE9"/>
    <w:rsid w:val="001577E0"/>
    <w:rsid w:val="0015793D"/>
    <w:rsid w:val="00160093"/>
    <w:rsid w:val="0016047A"/>
    <w:rsid w:val="00160E0C"/>
    <w:rsid w:val="00162023"/>
    <w:rsid w:val="00163B6F"/>
    <w:rsid w:val="00163D8E"/>
    <w:rsid w:val="00164BB9"/>
    <w:rsid w:val="00164F82"/>
    <w:rsid w:val="00165E13"/>
    <w:rsid w:val="001661F3"/>
    <w:rsid w:val="001674A8"/>
    <w:rsid w:val="00167842"/>
    <w:rsid w:val="00170DC8"/>
    <w:rsid w:val="00170E45"/>
    <w:rsid w:val="00171563"/>
    <w:rsid w:val="00171DD0"/>
    <w:rsid w:val="00171E80"/>
    <w:rsid w:val="001727ED"/>
    <w:rsid w:val="00172B5D"/>
    <w:rsid w:val="0017465F"/>
    <w:rsid w:val="00174D4B"/>
    <w:rsid w:val="00175155"/>
    <w:rsid w:val="00175BE8"/>
    <w:rsid w:val="00176808"/>
    <w:rsid w:val="001775EF"/>
    <w:rsid w:val="00177D62"/>
    <w:rsid w:val="001807BD"/>
    <w:rsid w:val="00182CF7"/>
    <w:rsid w:val="00182CFE"/>
    <w:rsid w:val="00183083"/>
    <w:rsid w:val="00183238"/>
    <w:rsid w:val="00183573"/>
    <w:rsid w:val="00183DCF"/>
    <w:rsid w:val="00184206"/>
    <w:rsid w:val="001848C3"/>
    <w:rsid w:val="00185B17"/>
    <w:rsid w:val="00186995"/>
    <w:rsid w:val="00186E25"/>
    <w:rsid w:val="00186FCB"/>
    <w:rsid w:val="0018774D"/>
    <w:rsid w:val="00187EE7"/>
    <w:rsid w:val="001908BB"/>
    <w:rsid w:val="00190BE2"/>
    <w:rsid w:val="00191D5A"/>
    <w:rsid w:val="00191DEF"/>
    <w:rsid w:val="00192394"/>
    <w:rsid w:val="00192789"/>
    <w:rsid w:val="001936DB"/>
    <w:rsid w:val="001948DC"/>
    <w:rsid w:val="00194A60"/>
    <w:rsid w:val="00194AAE"/>
    <w:rsid w:val="00195457"/>
    <w:rsid w:val="00195F53"/>
    <w:rsid w:val="00196D5D"/>
    <w:rsid w:val="001977DA"/>
    <w:rsid w:val="00197FBB"/>
    <w:rsid w:val="001A1621"/>
    <w:rsid w:val="001A1A14"/>
    <w:rsid w:val="001A217A"/>
    <w:rsid w:val="001A2923"/>
    <w:rsid w:val="001A39C8"/>
    <w:rsid w:val="001A4782"/>
    <w:rsid w:val="001A5EA0"/>
    <w:rsid w:val="001A6393"/>
    <w:rsid w:val="001A6454"/>
    <w:rsid w:val="001A6711"/>
    <w:rsid w:val="001A6F39"/>
    <w:rsid w:val="001A72C9"/>
    <w:rsid w:val="001A77DA"/>
    <w:rsid w:val="001A7F94"/>
    <w:rsid w:val="001B04B6"/>
    <w:rsid w:val="001B0773"/>
    <w:rsid w:val="001B0895"/>
    <w:rsid w:val="001B0A4C"/>
    <w:rsid w:val="001B0F49"/>
    <w:rsid w:val="001B1344"/>
    <w:rsid w:val="001B153B"/>
    <w:rsid w:val="001B160A"/>
    <w:rsid w:val="001B3F64"/>
    <w:rsid w:val="001B4263"/>
    <w:rsid w:val="001B5304"/>
    <w:rsid w:val="001B592A"/>
    <w:rsid w:val="001B5BBF"/>
    <w:rsid w:val="001B75D5"/>
    <w:rsid w:val="001B79D8"/>
    <w:rsid w:val="001C0833"/>
    <w:rsid w:val="001C18B1"/>
    <w:rsid w:val="001C2460"/>
    <w:rsid w:val="001C2990"/>
    <w:rsid w:val="001C2E9A"/>
    <w:rsid w:val="001C4062"/>
    <w:rsid w:val="001C4C0A"/>
    <w:rsid w:val="001C61C2"/>
    <w:rsid w:val="001C652A"/>
    <w:rsid w:val="001C74F3"/>
    <w:rsid w:val="001C75BB"/>
    <w:rsid w:val="001C763C"/>
    <w:rsid w:val="001C7C02"/>
    <w:rsid w:val="001D0A85"/>
    <w:rsid w:val="001D0EB9"/>
    <w:rsid w:val="001D238A"/>
    <w:rsid w:val="001D25FE"/>
    <w:rsid w:val="001D2972"/>
    <w:rsid w:val="001D41C7"/>
    <w:rsid w:val="001D4723"/>
    <w:rsid w:val="001D4C25"/>
    <w:rsid w:val="001D4D19"/>
    <w:rsid w:val="001D51B9"/>
    <w:rsid w:val="001D546B"/>
    <w:rsid w:val="001D5D15"/>
    <w:rsid w:val="001D60AC"/>
    <w:rsid w:val="001D61F8"/>
    <w:rsid w:val="001D7106"/>
    <w:rsid w:val="001D763B"/>
    <w:rsid w:val="001D76BD"/>
    <w:rsid w:val="001D7DB3"/>
    <w:rsid w:val="001E0315"/>
    <w:rsid w:val="001E1008"/>
    <w:rsid w:val="001E3332"/>
    <w:rsid w:val="001E4349"/>
    <w:rsid w:val="001E4E5F"/>
    <w:rsid w:val="001E4FD8"/>
    <w:rsid w:val="001E5BF7"/>
    <w:rsid w:val="001E5FB0"/>
    <w:rsid w:val="001E6D2D"/>
    <w:rsid w:val="001E7221"/>
    <w:rsid w:val="001E7470"/>
    <w:rsid w:val="001F0142"/>
    <w:rsid w:val="001F06BC"/>
    <w:rsid w:val="001F11CA"/>
    <w:rsid w:val="001F14CD"/>
    <w:rsid w:val="001F230F"/>
    <w:rsid w:val="001F3739"/>
    <w:rsid w:val="001F49C8"/>
    <w:rsid w:val="001F500B"/>
    <w:rsid w:val="001F610F"/>
    <w:rsid w:val="001F73D7"/>
    <w:rsid w:val="001F7C45"/>
    <w:rsid w:val="001F7C5A"/>
    <w:rsid w:val="00200109"/>
    <w:rsid w:val="00200CE0"/>
    <w:rsid w:val="00202431"/>
    <w:rsid w:val="00202EBC"/>
    <w:rsid w:val="002038EA"/>
    <w:rsid w:val="00204278"/>
    <w:rsid w:val="00204C39"/>
    <w:rsid w:val="00205434"/>
    <w:rsid w:val="002058A3"/>
    <w:rsid w:val="002068EB"/>
    <w:rsid w:val="002069A8"/>
    <w:rsid w:val="002075B2"/>
    <w:rsid w:val="002077A2"/>
    <w:rsid w:val="00207D29"/>
    <w:rsid w:val="00210431"/>
    <w:rsid w:val="00210A99"/>
    <w:rsid w:val="00211881"/>
    <w:rsid w:val="0021264E"/>
    <w:rsid w:val="00214835"/>
    <w:rsid w:val="00216619"/>
    <w:rsid w:val="00216781"/>
    <w:rsid w:val="002170FF"/>
    <w:rsid w:val="002207AE"/>
    <w:rsid w:val="00221684"/>
    <w:rsid w:val="00221A58"/>
    <w:rsid w:val="00221D10"/>
    <w:rsid w:val="00222353"/>
    <w:rsid w:val="002225BD"/>
    <w:rsid w:val="002225E6"/>
    <w:rsid w:val="00223C4B"/>
    <w:rsid w:val="00223EE5"/>
    <w:rsid w:val="002247B4"/>
    <w:rsid w:val="00224B34"/>
    <w:rsid w:val="00224C0C"/>
    <w:rsid w:val="00225459"/>
    <w:rsid w:val="0022566E"/>
    <w:rsid w:val="00225A2E"/>
    <w:rsid w:val="002263E5"/>
    <w:rsid w:val="002268E7"/>
    <w:rsid w:val="00226DEF"/>
    <w:rsid w:val="002270B2"/>
    <w:rsid w:val="002300C6"/>
    <w:rsid w:val="0023047B"/>
    <w:rsid w:val="002309B6"/>
    <w:rsid w:val="00230CEE"/>
    <w:rsid w:val="00231360"/>
    <w:rsid w:val="002322A3"/>
    <w:rsid w:val="00233897"/>
    <w:rsid w:val="00233A55"/>
    <w:rsid w:val="00234CAA"/>
    <w:rsid w:val="00235C0B"/>
    <w:rsid w:val="002360FF"/>
    <w:rsid w:val="002361A2"/>
    <w:rsid w:val="00236A25"/>
    <w:rsid w:val="00237540"/>
    <w:rsid w:val="00240E45"/>
    <w:rsid w:val="0024235A"/>
    <w:rsid w:val="00242472"/>
    <w:rsid w:val="002437EA"/>
    <w:rsid w:val="0024408F"/>
    <w:rsid w:val="0024513B"/>
    <w:rsid w:val="00246390"/>
    <w:rsid w:val="00246540"/>
    <w:rsid w:val="0024706A"/>
    <w:rsid w:val="002479A4"/>
    <w:rsid w:val="002479F9"/>
    <w:rsid w:val="0025349A"/>
    <w:rsid w:val="00253E42"/>
    <w:rsid w:val="002540C2"/>
    <w:rsid w:val="002548F3"/>
    <w:rsid w:val="00254AB0"/>
    <w:rsid w:val="002557B3"/>
    <w:rsid w:val="00255F2C"/>
    <w:rsid w:val="00256A41"/>
    <w:rsid w:val="002578BA"/>
    <w:rsid w:val="00257E63"/>
    <w:rsid w:val="00257E7C"/>
    <w:rsid w:val="00257EB4"/>
    <w:rsid w:val="00259BF8"/>
    <w:rsid w:val="0026000E"/>
    <w:rsid w:val="002605CA"/>
    <w:rsid w:val="002605E5"/>
    <w:rsid w:val="002617BF"/>
    <w:rsid w:val="00261C57"/>
    <w:rsid w:val="00262E6A"/>
    <w:rsid w:val="00263872"/>
    <w:rsid w:val="00263A74"/>
    <w:rsid w:val="00263B21"/>
    <w:rsid w:val="00263E4E"/>
    <w:rsid w:val="00265036"/>
    <w:rsid w:val="002655B7"/>
    <w:rsid w:val="002663DA"/>
    <w:rsid w:val="002664BC"/>
    <w:rsid w:val="00266FB5"/>
    <w:rsid w:val="00267776"/>
    <w:rsid w:val="002677B5"/>
    <w:rsid w:val="00267810"/>
    <w:rsid w:val="00267BCD"/>
    <w:rsid w:val="00267F2F"/>
    <w:rsid w:val="002700BC"/>
    <w:rsid w:val="00270863"/>
    <w:rsid w:val="00270F69"/>
    <w:rsid w:val="002710EB"/>
    <w:rsid w:val="00271527"/>
    <w:rsid w:val="00272918"/>
    <w:rsid w:val="002729E3"/>
    <w:rsid w:val="00272F12"/>
    <w:rsid w:val="002730B3"/>
    <w:rsid w:val="00273D95"/>
    <w:rsid w:val="00274247"/>
    <w:rsid w:val="002753EE"/>
    <w:rsid w:val="00277B31"/>
    <w:rsid w:val="0028026A"/>
    <w:rsid w:val="002807D0"/>
    <w:rsid w:val="00281BED"/>
    <w:rsid w:val="00281DB8"/>
    <w:rsid w:val="00282422"/>
    <w:rsid w:val="00283BE0"/>
    <w:rsid w:val="002856E5"/>
    <w:rsid w:val="00285CA8"/>
    <w:rsid w:val="0028619F"/>
    <w:rsid w:val="0028732F"/>
    <w:rsid w:val="00287432"/>
    <w:rsid w:val="002911EA"/>
    <w:rsid w:val="00291C5C"/>
    <w:rsid w:val="00291E5B"/>
    <w:rsid w:val="00292435"/>
    <w:rsid w:val="00292804"/>
    <w:rsid w:val="0029305F"/>
    <w:rsid w:val="00293397"/>
    <w:rsid w:val="0029386E"/>
    <w:rsid w:val="00294E37"/>
    <w:rsid w:val="00295BFB"/>
    <w:rsid w:val="00295D23"/>
    <w:rsid w:val="00296372"/>
    <w:rsid w:val="002964B9"/>
    <w:rsid w:val="002969E6"/>
    <w:rsid w:val="00296EE6"/>
    <w:rsid w:val="00296F84"/>
    <w:rsid w:val="00296FC5"/>
    <w:rsid w:val="00297469"/>
    <w:rsid w:val="002975F2"/>
    <w:rsid w:val="00297649"/>
    <w:rsid w:val="00297DFA"/>
    <w:rsid w:val="002A0727"/>
    <w:rsid w:val="002A0A10"/>
    <w:rsid w:val="002A0A6B"/>
    <w:rsid w:val="002A0DF6"/>
    <w:rsid w:val="002A19B2"/>
    <w:rsid w:val="002A1FD5"/>
    <w:rsid w:val="002A27E8"/>
    <w:rsid w:val="002A404D"/>
    <w:rsid w:val="002A4234"/>
    <w:rsid w:val="002A47A2"/>
    <w:rsid w:val="002A48C6"/>
    <w:rsid w:val="002A52EB"/>
    <w:rsid w:val="002A5585"/>
    <w:rsid w:val="002A7977"/>
    <w:rsid w:val="002A7B3A"/>
    <w:rsid w:val="002A7DC7"/>
    <w:rsid w:val="002B0D4D"/>
    <w:rsid w:val="002B120D"/>
    <w:rsid w:val="002B188C"/>
    <w:rsid w:val="002B19F7"/>
    <w:rsid w:val="002B1B35"/>
    <w:rsid w:val="002B260E"/>
    <w:rsid w:val="002B2DB4"/>
    <w:rsid w:val="002B37FF"/>
    <w:rsid w:val="002B52C5"/>
    <w:rsid w:val="002B59F1"/>
    <w:rsid w:val="002B618C"/>
    <w:rsid w:val="002B73C1"/>
    <w:rsid w:val="002B761C"/>
    <w:rsid w:val="002B782C"/>
    <w:rsid w:val="002B7A46"/>
    <w:rsid w:val="002C0185"/>
    <w:rsid w:val="002C01A4"/>
    <w:rsid w:val="002C09E4"/>
    <w:rsid w:val="002C0B41"/>
    <w:rsid w:val="002C0BDA"/>
    <w:rsid w:val="002C230B"/>
    <w:rsid w:val="002C337B"/>
    <w:rsid w:val="002C4584"/>
    <w:rsid w:val="002C4B2F"/>
    <w:rsid w:val="002C4BF2"/>
    <w:rsid w:val="002C5DED"/>
    <w:rsid w:val="002C6AEC"/>
    <w:rsid w:val="002C705A"/>
    <w:rsid w:val="002C7ACD"/>
    <w:rsid w:val="002D08B3"/>
    <w:rsid w:val="002D09D8"/>
    <w:rsid w:val="002D0DD3"/>
    <w:rsid w:val="002D0DDE"/>
    <w:rsid w:val="002D2014"/>
    <w:rsid w:val="002D29C9"/>
    <w:rsid w:val="002D2B83"/>
    <w:rsid w:val="002D3E31"/>
    <w:rsid w:val="002D43F3"/>
    <w:rsid w:val="002D4402"/>
    <w:rsid w:val="002D4540"/>
    <w:rsid w:val="002D6066"/>
    <w:rsid w:val="002D6A23"/>
    <w:rsid w:val="002D73E8"/>
    <w:rsid w:val="002D769F"/>
    <w:rsid w:val="002E0F35"/>
    <w:rsid w:val="002E126D"/>
    <w:rsid w:val="002E15A2"/>
    <w:rsid w:val="002E37D9"/>
    <w:rsid w:val="002E3D13"/>
    <w:rsid w:val="002E4337"/>
    <w:rsid w:val="002E442B"/>
    <w:rsid w:val="002E4534"/>
    <w:rsid w:val="002E455A"/>
    <w:rsid w:val="002E4E33"/>
    <w:rsid w:val="002E5415"/>
    <w:rsid w:val="002E6066"/>
    <w:rsid w:val="002E78A4"/>
    <w:rsid w:val="002F0068"/>
    <w:rsid w:val="002F031A"/>
    <w:rsid w:val="002F05FC"/>
    <w:rsid w:val="002F122E"/>
    <w:rsid w:val="002F229C"/>
    <w:rsid w:val="002F2BB5"/>
    <w:rsid w:val="002F2F42"/>
    <w:rsid w:val="002F2F69"/>
    <w:rsid w:val="002F4B14"/>
    <w:rsid w:val="002F4F20"/>
    <w:rsid w:val="002F5ABD"/>
    <w:rsid w:val="002F5CDC"/>
    <w:rsid w:val="002F6756"/>
    <w:rsid w:val="002FC4AA"/>
    <w:rsid w:val="00300623"/>
    <w:rsid w:val="003007B7"/>
    <w:rsid w:val="00300B52"/>
    <w:rsid w:val="0030109B"/>
    <w:rsid w:val="00301467"/>
    <w:rsid w:val="003014EA"/>
    <w:rsid w:val="0030166D"/>
    <w:rsid w:val="00302175"/>
    <w:rsid w:val="003046E2"/>
    <w:rsid w:val="003048F6"/>
    <w:rsid w:val="0030502C"/>
    <w:rsid w:val="0030558C"/>
    <w:rsid w:val="00305C1F"/>
    <w:rsid w:val="00305DBF"/>
    <w:rsid w:val="00305E8A"/>
    <w:rsid w:val="00306311"/>
    <w:rsid w:val="0030649D"/>
    <w:rsid w:val="003068D3"/>
    <w:rsid w:val="00306AD2"/>
    <w:rsid w:val="0030838A"/>
    <w:rsid w:val="003102A4"/>
    <w:rsid w:val="00310509"/>
    <w:rsid w:val="00311E56"/>
    <w:rsid w:val="003125BB"/>
    <w:rsid w:val="00312B42"/>
    <w:rsid w:val="00313262"/>
    <w:rsid w:val="00314204"/>
    <w:rsid w:val="00314736"/>
    <w:rsid w:val="0031533D"/>
    <w:rsid w:val="003153D5"/>
    <w:rsid w:val="0031561C"/>
    <w:rsid w:val="0031580C"/>
    <w:rsid w:val="00315A94"/>
    <w:rsid w:val="00315FBB"/>
    <w:rsid w:val="00316323"/>
    <w:rsid w:val="00316495"/>
    <w:rsid w:val="00317177"/>
    <w:rsid w:val="003179DC"/>
    <w:rsid w:val="003205DE"/>
    <w:rsid w:val="00320CC7"/>
    <w:rsid w:val="00321AA5"/>
    <w:rsid w:val="00322508"/>
    <w:rsid w:val="00322609"/>
    <w:rsid w:val="003239A0"/>
    <w:rsid w:val="00324421"/>
    <w:rsid w:val="0032456C"/>
    <w:rsid w:val="003247C4"/>
    <w:rsid w:val="003248EF"/>
    <w:rsid w:val="00324B44"/>
    <w:rsid w:val="00325476"/>
    <w:rsid w:val="00325D25"/>
    <w:rsid w:val="00326411"/>
    <w:rsid w:val="00326498"/>
    <w:rsid w:val="00327AA3"/>
    <w:rsid w:val="0033171C"/>
    <w:rsid w:val="00331FC1"/>
    <w:rsid w:val="00332480"/>
    <w:rsid w:val="00332C8C"/>
    <w:rsid w:val="003337AF"/>
    <w:rsid w:val="00333ABA"/>
    <w:rsid w:val="00333F67"/>
    <w:rsid w:val="003340C7"/>
    <w:rsid w:val="003350AE"/>
    <w:rsid w:val="00335DE7"/>
    <w:rsid w:val="00335ECE"/>
    <w:rsid w:val="00335FD8"/>
    <w:rsid w:val="00336583"/>
    <w:rsid w:val="00336585"/>
    <w:rsid w:val="00336917"/>
    <w:rsid w:val="00336CC7"/>
    <w:rsid w:val="003372BA"/>
    <w:rsid w:val="00340693"/>
    <w:rsid w:val="00340DE3"/>
    <w:rsid w:val="003416D7"/>
    <w:rsid w:val="00341AE9"/>
    <w:rsid w:val="003428C5"/>
    <w:rsid w:val="00342ACD"/>
    <w:rsid w:val="00343A46"/>
    <w:rsid w:val="0034417C"/>
    <w:rsid w:val="003457D9"/>
    <w:rsid w:val="003461A2"/>
    <w:rsid w:val="0034626B"/>
    <w:rsid w:val="00346BF0"/>
    <w:rsid w:val="0034C86B"/>
    <w:rsid w:val="003505D9"/>
    <w:rsid w:val="00351771"/>
    <w:rsid w:val="00351A50"/>
    <w:rsid w:val="00352F4E"/>
    <w:rsid w:val="00354834"/>
    <w:rsid w:val="00354A5C"/>
    <w:rsid w:val="00355012"/>
    <w:rsid w:val="003567E1"/>
    <w:rsid w:val="00356B6D"/>
    <w:rsid w:val="00356D41"/>
    <w:rsid w:val="0035718B"/>
    <w:rsid w:val="00358233"/>
    <w:rsid w:val="003617EA"/>
    <w:rsid w:val="003636EE"/>
    <w:rsid w:val="00363DC8"/>
    <w:rsid w:val="00363FC5"/>
    <w:rsid w:val="00364827"/>
    <w:rsid w:val="00364ECF"/>
    <w:rsid w:val="00365015"/>
    <w:rsid w:val="0036533E"/>
    <w:rsid w:val="003656F9"/>
    <w:rsid w:val="003660DA"/>
    <w:rsid w:val="00366396"/>
    <w:rsid w:val="00366462"/>
    <w:rsid w:val="0036655C"/>
    <w:rsid w:val="00367137"/>
    <w:rsid w:val="00370A09"/>
    <w:rsid w:val="00370ECF"/>
    <w:rsid w:val="00371340"/>
    <w:rsid w:val="00371624"/>
    <w:rsid w:val="003718EF"/>
    <w:rsid w:val="00371AF7"/>
    <w:rsid w:val="00372436"/>
    <w:rsid w:val="003726D5"/>
    <w:rsid w:val="00372B11"/>
    <w:rsid w:val="00372C33"/>
    <w:rsid w:val="00372C79"/>
    <w:rsid w:val="00372EAB"/>
    <w:rsid w:val="00372F82"/>
    <w:rsid w:val="0037421D"/>
    <w:rsid w:val="00374EA6"/>
    <w:rsid w:val="0037512F"/>
    <w:rsid w:val="0037547B"/>
    <w:rsid w:val="00375B7D"/>
    <w:rsid w:val="0037708B"/>
    <w:rsid w:val="00377DDC"/>
    <w:rsid w:val="00381226"/>
    <w:rsid w:val="003818D2"/>
    <w:rsid w:val="00381BB6"/>
    <w:rsid w:val="00382C84"/>
    <w:rsid w:val="00382EAA"/>
    <w:rsid w:val="0038329C"/>
    <w:rsid w:val="00383BDB"/>
    <w:rsid w:val="00384014"/>
    <w:rsid w:val="0038630B"/>
    <w:rsid w:val="00386326"/>
    <w:rsid w:val="00386CE7"/>
    <w:rsid w:val="00387AC8"/>
    <w:rsid w:val="00387D9E"/>
    <w:rsid w:val="00390783"/>
    <w:rsid w:val="003909E8"/>
    <w:rsid w:val="00390C3A"/>
    <w:rsid w:val="003915F7"/>
    <w:rsid w:val="00392734"/>
    <w:rsid w:val="003931E9"/>
    <w:rsid w:val="0039333B"/>
    <w:rsid w:val="003934BC"/>
    <w:rsid w:val="003944C0"/>
    <w:rsid w:val="00394927"/>
    <w:rsid w:val="00394A05"/>
    <w:rsid w:val="00394B97"/>
    <w:rsid w:val="003952A4"/>
    <w:rsid w:val="0039596B"/>
    <w:rsid w:val="0039639A"/>
    <w:rsid w:val="003965FE"/>
    <w:rsid w:val="00397583"/>
    <w:rsid w:val="00397D7C"/>
    <w:rsid w:val="00397F78"/>
    <w:rsid w:val="003A03F8"/>
    <w:rsid w:val="003A0566"/>
    <w:rsid w:val="003A1004"/>
    <w:rsid w:val="003A1A58"/>
    <w:rsid w:val="003A2F90"/>
    <w:rsid w:val="003A64E9"/>
    <w:rsid w:val="003A7EF8"/>
    <w:rsid w:val="003B043F"/>
    <w:rsid w:val="003B06CD"/>
    <w:rsid w:val="003B077A"/>
    <w:rsid w:val="003B1017"/>
    <w:rsid w:val="003B1639"/>
    <w:rsid w:val="003B1674"/>
    <w:rsid w:val="003B1AAF"/>
    <w:rsid w:val="003B512F"/>
    <w:rsid w:val="003B788C"/>
    <w:rsid w:val="003BA781"/>
    <w:rsid w:val="003C06C4"/>
    <w:rsid w:val="003C089E"/>
    <w:rsid w:val="003C0FF5"/>
    <w:rsid w:val="003C17CA"/>
    <w:rsid w:val="003C2167"/>
    <w:rsid w:val="003C4524"/>
    <w:rsid w:val="003C5047"/>
    <w:rsid w:val="003C5929"/>
    <w:rsid w:val="003C6217"/>
    <w:rsid w:val="003C62F4"/>
    <w:rsid w:val="003C6C85"/>
    <w:rsid w:val="003C70B8"/>
    <w:rsid w:val="003C7583"/>
    <w:rsid w:val="003C7A9C"/>
    <w:rsid w:val="003C7DF1"/>
    <w:rsid w:val="003D0685"/>
    <w:rsid w:val="003D071A"/>
    <w:rsid w:val="003D1096"/>
    <w:rsid w:val="003D12AE"/>
    <w:rsid w:val="003D1344"/>
    <w:rsid w:val="003D2755"/>
    <w:rsid w:val="003D3C60"/>
    <w:rsid w:val="003D43B4"/>
    <w:rsid w:val="003D49EC"/>
    <w:rsid w:val="003D4C8C"/>
    <w:rsid w:val="003D5B92"/>
    <w:rsid w:val="003D676C"/>
    <w:rsid w:val="003D6F4B"/>
    <w:rsid w:val="003D77AA"/>
    <w:rsid w:val="003E0F0C"/>
    <w:rsid w:val="003E1B0B"/>
    <w:rsid w:val="003E1CC1"/>
    <w:rsid w:val="003E232B"/>
    <w:rsid w:val="003E25B4"/>
    <w:rsid w:val="003E2CB6"/>
    <w:rsid w:val="003E42C9"/>
    <w:rsid w:val="003E4731"/>
    <w:rsid w:val="003E6610"/>
    <w:rsid w:val="003E668A"/>
    <w:rsid w:val="003E6850"/>
    <w:rsid w:val="003E702E"/>
    <w:rsid w:val="003E756E"/>
    <w:rsid w:val="003E79EC"/>
    <w:rsid w:val="003E7BA4"/>
    <w:rsid w:val="003EEED1"/>
    <w:rsid w:val="003F01BE"/>
    <w:rsid w:val="003F03AB"/>
    <w:rsid w:val="003F09DF"/>
    <w:rsid w:val="003F0C62"/>
    <w:rsid w:val="003F0DC6"/>
    <w:rsid w:val="003F0E7C"/>
    <w:rsid w:val="003F1067"/>
    <w:rsid w:val="003F12BD"/>
    <w:rsid w:val="003F205A"/>
    <w:rsid w:val="003F27EE"/>
    <w:rsid w:val="003F2908"/>
    <w:rsid w:val="003F3615"/>
    <w:rsid w:val="003F379C"/>
    <w:rsid w:val="003F3FA6"/>
    <w:rsid w:val="003F44FB"/>
    <w:rsid w:val="003F4803"/>
    <w:rsid w:val="003F4990"/>
    <w:rsid w:val="003F5018"/>
    <w:rsid w:val="003F5B2D"/>
    <w:rsid w:val="003F7158"/>
    <w:rsid w:val="004005CA"/>
    <w:rsid w:val="00401A64"/>
    <w:rsid w:val="004023A3"/>
    <w:rsid w:val="004028B9"/>
    <w:rsid w:val="00404773"/>
    <w:rsid w:val="00406D12"/>
    <w:rsid w:val="0040712B"/>
    <w:rsid w:val="004095EF"/>
    <w:rsid w:val="004123D7"/>
    <w:rsid w:val="00412A18"/>
    <w:rsid w:val="00412B40"/>
    <w:rsid w:val="0041342E"/>
    <w:rsid w:val="00413A01"/>
    <w:rsid w:val="00413C13"/>
    <w:rsid w:val="004149F7"/>
    <w:rsid w:val="0041521D"/>
    <w:rsid w:val="00415300"/>
    <w:rsid w:val="00416150"/>
    <w:rsid w:val="0041632C"/>
    <w:rsid w:val="00416A28"/>
    <w:rsid w:val="004202EE"/>
    <w:rsid w:val="0042095B"/>
    <w:rsid w:val="004219BE"/>
    <w:rsid w:val="0042301C"/>
    <w:rsid w:val="00423BD9"/>
    <w:rsid w:val="00424A5A"/>
    <w:rsid w:val="00427764"/>
    <w:rsid w:val="00430250"/>
    <w:rsid w:val="00431FB0"/>
    <w:rsid w:val="00432124"/>
    <w:rsid w:val="0043297C"/>
    <w:rsid w:val="00432EC5"/>
    <w:rsid w:val="004330D5"/>
    <w:rsid w:val="00433515"/>
    <w:rsid w:val="004337E0"/>
    <w:rsid w:val="004348EE"/>
    <w:rsid w:val="004349A2"/>
    <w:rsid w:val="00434AAC"/>
    <w:rsid w:val="00434BBD"/>
    <w:rsid w:val="00437464"/>
    <w:rsid w:val="00437D7F"/>
    <w:rsid w:val="00437EF8"/>
    <w:rsid w:val="0044017A"/>
    <w:rsid w:val="00442305"/>
    <w:rsid w:val="00442506"/>
    <w:rsid w:val="004430DA"/>
    <w:rsid w:val="004437CB"/>
    <w:rsid w:val="00443AB8"/>
    <w:rsid w:val="004440B8"/>
    <w:rsid w:val="004442CE"/>
    <w:rsid w:val="0044437D"/>
    <w:rsid w:val="0044467D"/>
    <w:rsid w:val="004449E6"/>
    <w:rsid w:val="00444C60"/>
    <w:rsid w:val="004453BD"/>
    <w:rsid w:val="00445E13"/>
    <w:rsid w:val="004464DA"/>
    <w:rsid w:val="00446599"/>
    <w:rsid w:val="004468B6"/>
    <w:rsid w:val="00446DF5"/>
    <w:rsid w:val="004475E0"/>
    <w:rsid w:val="0045002B"/>
    <w:rsid w:val="004502A2"/>
    <w:rsid w:val="00450934"/>
    <w:rsid w:val="00450F0A"/>
    <w:rsid w:val="00452984"/>
    <w:rsid w:val="00452FBC"/>
    <w:rsid w:val="004537B8"/>
    <w:rsid w:val="0045402E"/>
    <w:rsid w:val="00456282"/>
    <w:rsid w:val="004571FB"/>
    <w:rsid w:val="00457F28"/>
    <w:rsid w:val="004609EA"/>
    <w:rsid w:val="00460F4B"/>
    <w:rsid w:val="00461BA3"/>
    <w:rsid w:val="00461C0F"/>
    <w:rsid w:val="004620B6"/>
    <w:rsid w:val="00462350"/>
    <w:rsid w:val="00462B06"/>
    <w:rsid w:val="004638AA"/>
    <w:rsid w:val="0046664D"/>
    <w:rsid w:val="0046675D"/>
    <w:rsid w:val="004671FC"/>
    <w:rsid w:val="004673FF"/>
    <w:rsid w:val="00467B43"/>
    <w:rsid w:val="004709A3"/>
    <w:rsid w:val="004709F0"/>
    <w:rsid w:val="004710E7"/>
    <w:rsid w:val="0047181D"/>
    <w:rsid w:val="004724C7"/>
    <w:rsid w:val="0047250F"/>
    <w:rsid w:val="004726BA"/>
    <w:rsid w:val="00472961"/>
    <w:rsid w:val="00472FD2"/>
    <w:rsid w:val="00475DBB"/>
    <w:rsid w:val="00476858"/>
    <w:rsid w:val="004811C9"/>
    <w:rsid w:val="00483F01"/>
    <w:rsid w:val="004848F6"/>
    <w:rsid w:val="00485C92"/>
    <w:rsid w:val="00486163"/>
    <w:rsid w:val="00486167"/>
    <w:rsid w:val="0048647A"/>
    <w:rsid w:val="0048769B"/>
    <w:rsid w:val="004878B6"/>
    <w:rsid w:val="00487BCB"/>
    <w:rsid w:val="00490220"/>
    <w:rsid w:val="004903C8"/>
    <w:rsid w:val="00490B76"/>
    <w:rsid w:val="004911BE"/>
    <w:rsid w:val="00491A5D"/>
    <w:rsid w:val="00492393"/>
    <w:rsid w:val="0049258E"/>
    <w:rsid w:val="004926A2"/>
    <w:rsid w:val="004929F6"/>
    <w:rsid w:val="00492BD7"/>
    <w:rsid w:val="00492D36"/>
    <w:rsid w:val="004930C0"/>
    <w:rsid w:val="004930C3"/>
    <w:rsid w:val="00494746"/>
    <w:rsid w:val="00494BEB"/>
    <w:rsid w:val="00494E55"/>
    <w:rsid w:val="0049531D"/>
    <w:rsid w:val="0049550F"/>
    <w:rsid w:val="004958C4"/>
    <w:rsid w:val="00495FA0"/>
    <w:rsid w:val="00496FE9"/>
    <w:rsid w:val="004973D0"/>
    <w:rsid w:val="00497616"/>
    <w:rsid w:val="004A01B9"/>
    <w:rsid w:val="004A15D4"/>
    <w:rsid w:val="004A23D2"/>
    <w:rsid w:val="004A2C2B"/>
    <w:rsid w:val="004A3AC1"/>
    <w:rsid w:val="004A3D69"/>
    <w:rsid w:val="004A41B4"/>
    <w:rsid w:val="004A5642"/>
    <w:rsid w:val="004A5710"/>
    <w:rsid w:val="004A5F76"/>
    <w:rsid w:val="004A6D94"/>
    <w:rsid w:val="004A716F"/>
    <w:rsid w:val="004A780A"/>
    <w:rsid w:val="004A7B0F"/>
    <w:rsid w:val="004A7CE0"/>
    <w:rsid w:val="004B0830"/>
    <w:rsid w:val="004B1081"/>
    <w:rsid w:val="004B1B0C"/>
    <w:rsid w:val="004B1CBE"/>
    <w:rsid w:val="004B2447"/>
    <w:rsid w:val="004B277B"/>
    <w:rsid w:val="004B2B75"/>
    <w:rsid w:val="004B369E"/>
    <w:rsid w:val="004B5146"/>
    <w:rsid w:val="004B5923"/>
    <w:rsid w:val="004B7F1D"/>
    <w:rsid w:val="004C0D57"/>
    <w:rsid w:val="004C1B7D"/>
    <w:rsid w:val="004C364D"/>
    <w:rsid w:val="004C3985"/>
    <w:rsid w:val="004C484F"/>
    <w:rsid w:val="004C4B7E"/>
    <w:rsid w:val="004C4D60"/>
    <w:rsid w:val="004C4F33"/>
    <w:rsid w:val="004C5370"/>
    <w:rsid w:val="004C543B"/>
    <w:rsid w:val="004C5B85"/>
    <w:rsid w:val="004C5C90"/>
    <w:rsid w:val="004C5E64"/>
    <w:rsid w:val="004C65FC"/>
    <w:rsid w:val="004C7BE7"/>
    <w:rsid w:val="004D0370"/>
    <w:rsid w:val="004D0B46"/>
    <w:rsid w:val="004D0C1D"/>
    <w:rsid w:val="004D11A5"/>
    <w:rsid w:val="004D3F2A"/>
    <w:rsid w:val="004D425F"/>
    <w:rsid w:val="004D496E"/>
    <w:rsid w:val="004D5DEE"/>
    <w:rsid w:val="004D7748"/>
    <w:rsid w:val="004D7CE1"/>
    <w:rsid w:val="004E1985"/>
    <w:rsid w:val="004E2B2E"/>
    <w:rsid w:val="004E3858"/>
    <w:rsid w:val="004E5905"/>
    <w:rsid w:val="004E6774"/>
    <w:rsid w:val="004E6B6B"/>
    <w:rsid w:val="004E6C03"/>
    <w:rsid w:val="004E6D84"/>
    <w:rsid w:val="004E786D"/>
    <w:rsid w:val="004F01E4"/>
    <w:rsid w:val="004F03F3"/>
    <w:rsid w:val="004F1155"/>
    <w:rsid w:val="004F1599"/>
    <w:rsid w:val="004F2F7D"/>
    <w:rsid w:val="004F40E2"/>
    <w:rsid w:val="004F4429"/>
    <w:rsid w:val="004F4F57"/>
    <w:rsid w:val="004F5215"/>
    <w:rsid w:val="004F5588"/>
    <w:rsid w:val="004F62E4"/>
    <w:rsid w:val="004F6EF7"/>
    <w:rsid w:val="004F70DE"/>
    <w:rsid w:val="005007F3"/>
    <w:rsid w:val="00500DA7"/>
    <w:rsid w:val="00500F07"/>
    <w:rsid w:val="00502C7E"/>
    <w:rsid w:val="005032D5"/>
    <w:rsid w:val="00503307"/>
    <w:rsid w:val="00504159"/>
    <w:rsid w:val="00504D3D"/>
    <w:rsid w:val="005053CF"/>
    <w:rsid w:val="005060C9"/>
    <w:rsid w:val="0050681C"/>
    <w:rsid w:val="005100AB"/>
    <w:rsid w:val="0051052A"/>
    <w:rsid w:val="0051130F"/>
    <w:rsid w:val="005116F4"/>
    <w:rsid w:val="00511A5A"/>
    <w:rsid w:val="00512017"/>
    <w:rsid w:val="0051249B"/>
    <w:rsid w:val="00512D25"/>
    <w:rsid w:val="005130AE"/>
    <w:rsid w:val="00513D4F"/>
    <w:rsid w:val="00513F2B"/>
    <w:rsid w:val="00514D3A"/>
    <w:rsid w:val="00514F9F"/>
    <w:rsid w:val="0051779D"/>
    <w:rsid w:val="005178AC"/>
    <w:rsid w:val="00517A01"/>
    <w:rsid w:val="0052006C"/>
    <w:rsid w:val="00520FA5"/>
    <w:rsid w:val="00521468"/>
    <w:rsid w:val="00521ECC"/>
    <w:rsid w:val="00521FA7"/>
    <w:rsid w:val="00522318"/>
    <w:rsid w:val="00523747"/>
    <w:rsid w:val="00523A7B"/>
    <w:rsid w:val="00523E01"/>
    <w:rsid w:val="00524696"/>
    <w:rsid w:val="005247F1"/>
    <w:rsid w:val="00525679"/>
    <w:rsid w:val="00526970"/>
    <w:rsid w:val="00527858"/>
    <w:rsid w:val="00527A03"/>
    <w:rsid w:val="00530A8E"/>
    <w:rsid w:val="00530B74"/>
    <w:rsid w:val="00530C10"/>
    <w:rsid w:val="00530E0C"/>
    <w:rsid w:val="00531E5B"/>
    <w:rsid w:val="00531F86"/>
    <w:rsid w:val="005325EE"/>
    <w:rsid w:val="00534095"/>
    <w:rsid w:val="00534757"/>
    <w:rsid w:val="00534DC8"/>
    <w:rsid w:val="005353CA"/>
    <w:rsid w:val="00536052"/>
    <w:rsid w:val="00537354"/>
    <w:rsid w:val="00537600"/>
    <w:rsid w:val="00538C02"/>
    <w:rsid w:val="00544607"/>
    <w:rsid w:val="00544A33"/>
    <w:rsid w:val="00544A84"/>
    <w:rsid w:val="005450C3"/>
    <w:rsid w:val="00545BCF"/>
    <w:rsid w:val="005476CB"/>
    <w:rsid w:val="00547BC1"/>
    <w:rsid w:val="00547D30"/>
    <w:rsid w:val="00550D15"/>
    <w:rsid w:val="00551870"/>
    <w:rsid w:val="00551F6A"/>
    <w:rsid w:val="0055215B"/>
    <w:rsid w:val="00552768"/>
    <w:rsid w:val="00552BED"/>
    <w:rsid w:val="00552FB2"/>
    <w:rsid w:val="0055363F"/>
    <w:rsid w:val="005539A5"/>
    <w:rsid w:val="00556345"/>
    <w:rsid w:val="00557527"/>
    <w:rsid w:val="0056014C"/>
    <w:rsid w:val="00560636"/>
    <w:rsid w:val="005608AF"/>
    <w:rsid w:val="00562297"/>
    <w:rsid w:val="00563DD9"/>
    <w:rsid w:val="00564088"/>
    <w:rsid w:val="00564C88"/>
    <w:rsid w:val="00564DC5"/>
    <w:rsid w:val="005653EF"/>
    <w:rsid w:val="0056557A"/>
    <w:rsid w:val="00565799"/>
    <w:rsid w:val="005659CC"/>
    <w:rsid w:val="005672F8"/>
    <w:rsid w:val="00570135"/>
    <w:rsid w:val="00570CDF"/>
    <w:rsid w:val="00571785"/>
    <w:rsid w:val="00572021"/>
    <w:rsid w:val="0057257E"/>
    <w:rsid w:val="005727B2"/>
    <w:rsid w:val="005729A8"/>
    <w:rsid w:val="00572D49"/>
    <w:rsid w:val="00573509"/>
    <w:rsid w:val="00574613"/>
    <w:rsid w:val="00574ABA"/>
    <w:rsid w:val="00575544"/>
    <w:rsid w:val="00575744"/>
    <w:rsid w:val="005757D7"/>
    <w:rsid w:val="00576BFE"/>
    <w:rsid w:val="00577262"/>
    <w:rsid w:val="00577489"/>
    <w:rsid w:val="00577A9F"/>
    <w:rsid w:val="00577F3F"/>
    <w:rsid w:val="0058117B"/>
    <w:rsid w:val="00582067"/>
    <w:rsid w:val="005821D2"/>
    <w:rsid w:val="00583670"/>
    <w:rsid w:val="00583739"/>
    <w:rsid w:val="00583D32"/>
    <w:rsid w:val="00583F53"/>
    <w:rsid w:val="005845F0"/>
    <w:rsid w:val="00584B35"/>
    <w:rsid w:val="00584BEB"/>
    <w:rsid w:val="0058529E"/>
    <w:rsid w:val="00586045"/>
    <w:rsid w:val="00586D4B"/>
    <w:rsid w:val="00587057"/>
    <w:rsid w:val="00587566"/>
    <w:rsid w:val="00587568"/>
    <w:rsid w:val="0058756F"/>
    <w:rsid w:val="00587847"/>
    <w:rsid w:val="0058DFC6"/>
    <w:rsid w:val="00590389"/>
    <w:rsid w:val="005913C4"/>
    <w:rsid w:val="00591C8F"/>
    <w:rsid w:val="005924A6"/>
    <w:rsid w:val="00593610"/>
    <w:rsid w:val="005943C1"/>
    <w:rsid w:val="0059448F"/>
    <w:rsid w:val="00594BE9"/>
    <w:rsid w:val="00594D47"/>
    <w:rsid w:val="00594D6E"/>
    <w:rsid w:val="00594E61"/>
    <w:rsid w:val="00594E9E"/>
    <w:rsid w:val="00596AA8"/>
    <w:rsid w:val="00596D81"/>
    <w:rsid w:val="00597166"/>
    <w:rsid w:val="00597865"/>
    <w:rsid w:val="00597CAE"/>
    <w:rsid w:val="005A29AC"/>
    <w:rsid w:val="005A2CA8"/>
    <w:rsid w:val="005A342A"/>
    <w:rsid w:val="005A3C6A"/>
    <w:rsid w:val="005A573B"/>
    <w:rsid w:val="005A57C7"/>
    <w:rsid w:val="005A5FA8"/>
    <w:rsid w:val="005A748D"/>
    <w:rsid w:val="005A7A61"/>
    <w:rsid w:val="005B0EC1"/>
    <w:rsid w:val="005B1863"/>
    <w:rsid w:val="005B1C79"/>
    <w:rsid w:val="005B1E1C"/>
    <w:rsid w:val="005B203C"/>
    <w:rsid w:val="005B3367"/>
    <w:rsid w:val="005B41DE"/>
    <w:rsid w:val="005B52A7"/>
    <w:rsid w:val="005B52D8"/>
    <w:rsid w:val="005B5851"/>
    <w:rsid w:val="005B66B2"/>
    <w:rsid w:val="005C22A2"/>
    <w:rsid w:val="005C24BB"/>
    <w:rsid w:val="005C2F0A"/>
    <w:rsid w:val="005C3F83"/>
    <w:rsid w:val="005C42A6"/>
    <w:rsid w:val="005C44D7"/>
    <w:rsid w:val="005C44EC"/>
    <w:rsid w:val="005C46D1"/>
    <w:rsid w:val="005C4840"/>
    <w:rsid w:val="005C5777"/>
    <w:rsid w:val="005C5B05"/>
    <w:rsid w:val="005C6510"/>
    <w:rsid w:val="005C7CEB"/>
    <w:rsid w:val="005D034F"/>
    <w:rsid w:val="005D03A0"/>
    <w:rsid w:val="005D11AA"/>
    <w:rsid w:val="005D12B1"/>
    <w:rsid w:val="005D1984"/>
    <w:rsid w:val="005D19E6"/>
    <w:rsid w:val="005D219D"/>
    <w:rsid w:val="005D2234"/>
    <w:rsid w:val="005D24FA"/>
    <w:rsid w:val="005D26B2"/>
    <w:rsid w:val="005D270D"/>
    <w:rsid w:val="005D28D7"/>
    <w:rsid w:val="005D2DD8"/>
    <w:rsid w:val="005D3A8F"/>
    <w:rsid w:val="005D4717"/>
    <w:rsid w:val="005D52D0"/>
    <w:rsid w:val="005D59DB"/>
    <w:rsid w:val="005D5B7C"/>
    <w:rsid w:val="005D6085"/>
    <w:rsid w:val="005D7132"/>
    <w:rsid w:val="005E0E5B"/>
    <w:rsid w:val="005E1405"/>
    <w:rsid w:val="005E1A73"/>
    <w:rsid w:val="005E21B5"/>
    <w:rsid w:val="005E2A95"/>
    <w:rsid w:val="005E3A0C"/>
    <w:rsid w:val="005E4463"/>
    <w:rsid w:val="005E4FDD"/>
    <w:rsid w:val="005E55EB"/>
    <w:rsid w:val="005E56DA"/>
    <w:rsid w:val="005E63C3"/>
    <w:rsid w:val="005E7483"/>
    <w:rsid w:val="005E7AC6"/>
    <w:rsid w:val="005F04A1"/>
    <w:rsid w:val="005F04C2"/>
    <w:rsid w:val="005F0922"/>
    <w:rsid w:val="005F1D8E"/>
    <w:rsid w:val="005F2AF4"/>
    <w:rsid w:val="005F3A20"/>
    <w:rsid w:val="005F42F5"/>
    <w:rsid w:val="005F457B"/>
    <w:rsid w:val="005F459A"/>
    <w:rsid w:val="005F4E8B"/>
    <w:rsid w:val="005F5617"/>
    <w:rsid w:val="005F5911"/>
    <w:rsid w:val="005F5A12"/>
    <w:rsid w:val="005F5DAE"/>
    <w:rsid w:val="005F76BC"/>
    <w:rsid w:val="005F7C07"/>
    <w:rsid w:val="0060084F"/>
    <w:rsid w:val="00600AFA"/>
    <w:rsid w:val="00601553"/>
    <w:rsid w:val="0060205B"/>
    <w:rsid w:val="00602199"/>
    <w:rsid w:val="006021B2"/>
    <w:rsid w:val="0060314D"/>
    <w:rsid w:val="006044DA"/>
    <w:rsid w:val="0060708B"/>
    <w:rsid w:val="006074DF"/>
    <w:rsid w:val="00610082"/>
    <w:rsid w:val="006102A1"/>
    <w:rsid w:val="0061214F"/>
    <w:rsid w:val="006129A8"/>
    <w:rsid w:val="00612B0B"/>
    <w:rsid w:val="00613152"/>
    <w:rsid w:val="00613242"/>
    <w:rsid w:val="006133D3"/>
    <w:rsid w:val="00613BAD"/>
    <w:rsid w:val="00614472"/>
    <w:rsid w:val="00614B86"/>
    <w:rsid w:val="00614E64"/>
    <w:rsid w:val="006154ED"/>
    <w:rsid w:val="00615A9B"/>
    <w:rsid w:val="00615C2C"/>
    <w:rsid w:val="00615CB2"/>
    <w:rsid w:val="00616741"/>
    <w:rsid w:val="00617229"/>
    <w:rsid w:val="0061752C"/>
    <w:rsid w:val="00617CDD"/>
    <w:rsid w:val="00620227"/>
    <w:rsid w:val="00623114"/>
    <w:rsid w:val="006236EC"/>
    <w:rsid w:val="00623CA0"/>
    <w:rsid w:val="0062457C"/>
    <w:rsid w:val="00624585"/>
    <w:rsid w:val="00624A78"/>
    <w:rsid w:val="00624EB5"/>
    <w:rsid w:val="0062673A"/>
    <w:rsid w:val="006269A7"/>
    <w:rsid w:val="00626AC4"/>
    <w:rsid w:val="00626BA2"/>
    <w:rsid w:val="00626C76"/>
    <w:rsid w:val="00626E6C"/>
    <w:rsid w:val="006275A0"/>
    <w:rsid w:val="006310DC"/>
    <w:rsid w:val="0063124C"/>
    <w:rsid w:val="00631F5B"/>
    <w:rsid w:val="0063219D"/>
    <w:rsid w:val="006328D3"/>
    <w:rsid w:val="00632F1E"/>
    <w:rsid w:val="00633BA8"/>
    <w:rsid w:val="00634370"/>
    <w:rsid w:val="00635619"/>
    <w:rsid w:val="006358FD"/>
    <w:rsid w:val="00635B93"/>
    <w:rsid w:val="00635C86"/>
    <w:rsid w:val="00635E37"/>
    <w:rsid w:val="0063661E"/>
    <w:rsid w:val="0063697A"/>
    <w:rsid w:val="00636E6F"/>
    <w:rsid w:val="00637AE7"/>
    <w:rsid w:val="00637CFC"/>
    <w:rsid w:val="006407B9"/>
    <w:rsid w:val="00641D25"/>
    <w:rsid w:val="0064322A"/>
    <w:rsid w:val="00643E10"/>
    <w:rsid w:val="00644273"/>
    <w:rsid w:val="0064437E"/>
    <w:rsid w:val="0064453B"/>
    <w:rsid w:val="0064508B"/>
    <w:rsid w:val="00647487"/>
    <w:rsid w:val="00647F60"/>
    <w:rsid w:val="006517E8"/>
    <w:rsid w:val="00651FB7"/>
    <w:rsid w:val="00652B0D"/>
    <w:rsid w:val="006532B0"/>
    <w:rsid w:val="00653BC5"/>
    <w:rsid w:val="00653D11"/>
    <w:rsid w:val="00654F91"/>
    <w:rsid w:val="0065585E"/>
    <w:rsid w:val="00655B02"/>
    <w:rsid w:val="00656208"/>
    <w:rsid w:val="006562A7"/>
    <w:rsid w:val="006565D7"/>
    <w:rsid w:val="00657391"/>
    <w:rsid w:val="006576BB"/>
    <w:rsid w:val="006578F3"/>
    <w:rsid w:val="00657DC0"/>
    <w:rsid w:val="0066015F"/>
    <w:rsid w:val="006604B1"/>
    <w:rsid w:val="00660F2E"/>
    <w:rsid w:val="00661DF4"/>
    <w:rsid w:val="00661E07"/>
    <w:rsid w:val="00663440"/>
    <w:rsid w:val="00664CA4"/>
    <w:rsid w:val="00664FEF"/>
    <w:rsid w:val="006660EA"/>
    <w:rsid w:val="006677B6"/>
    <w:rsid w:val="00670455"/>
    <w:rsid w:val="00670C07"/>
    <w:rsid w:val="00670C0F"/>
    <w:rsid w:val="00670F51"/>
    <w:rsid w:val="006712F9"/>
    <w:rsid w:val="006721B7"/>
    <w:rsid w:val="00672543"/>
    <w:rsid w:val="00676BF0"/>
    <w:rsid w:val="00676FDF"/>
    <w:rsid w:val="006774F3"/>
    <w:rsid w:val="00677DAC"/>
    <w:rsid w:val="0068132D"/>
    <w:rsid w:val="00681462"/>
    <w:rsid w:val="00682AA1"/>
    <w:rsid w:val="00682BB1"/>
    <w:rsid w:val="0068352C"/>
    <w:rsid w:val="00683E31"/>
    <w:rsid w:val="0068458D"/>
    <w:rsid w:val="00684E72"/>
    <w:rsid w:val="00685096"/>
    <w:rsid w:val="006868F0"/>
    <w:rsid w:val="0068713C"/>
    <w:rsid w:val="00690264"/>
    <w:rsid w:val="00690A84"/>
    <w:rsid w:val="00690EBC"/>
    <w:rsid w:val="006913B9"/>
    <w:rsid w:val="00691BD7"/>
    <w:rsid w:val="00691E94"/>
    <w:rsid w:val="00691F30"/>
    <w:rsid w:val="00692205"/>
    <w:rsid w:val="00692704"/>
    <w:rsid w:val="0069272A"/>
    <w:rsid w:val="00692E33"/>
    <w:rsid w:val="00693225"/>
    <w:rsid w:val="0069340C"/>
    <w:rsid w:val="0069368C"/>
    <w:rsid w:val="00693BFF"/>
    <w:rsid w:val="00694BF7"/>
    <w:rsid w:val="00695B92"/>
    <w:rsid w:val="0069637F"/>
    <w:rsid w:val="00697134"/>
    <w:rsid w:val="00697D24"/>
    <w:rsid w:val="006A2512"/>
    <w:rsid w:val="006A2DA5"/>
    <w:rsid w:val="006A4AA2"/>
    <w:rsid w:val="006A5593"/>
    <w:rsid w:val="006A5A72"/>
    <w:rsid w:val="006A75BF"/>
    <w:rsid w:val="006A76A8"/>
    <w:rsid w:val="006A7EFA"/>
    <w:rsid w:val="006B10E6"/>
    <w:rsid w:val="006B1805"/>
    <w:rsid w:val="006B218B"/>
    <w:rsid w:val="006B2D56"/>
    <w:rsid w:val="006B34A9"/>
    <w:rsid w:val="006B34DA"/>
    <w:rsid w:val="006B456F"/>
    <w:rsid w:val="006B48C7"/>
    <w:rsid w:val="006B51AA"/>
    <w:rsid w:val="006B57B5"/>
    <w:rsid w:val="006B63C6"/>
    <w:rsid w:val="006B712F"/>
    <w:rsid w:val="006C05E7"/>
    <w:rsid w:val="006C0890"/>
    <w:rsid w:val="006C1B58"/>
    <w:rsid w:val="006C1B61"/>
    <w:rsid w:val="006C1D76"/>
    <w:rsid w:val="006C1EE9"/>
    <w:rsid w:val="006C4542"/>
    <w:rsid w:val="006C4AA8"/>
    <w:rsid w:val="006C4AAB"/>
    <w:rsid w:val="006C4B4C"/>
    <w:rsid w:val="006C5D94"/>
    <w:rsid w:val="006C789A"/>
    <w:rsid w:val="006D06B1"/>
    <w:rsid w:val="006D0EF4"/>
    <w:rsid w:val="006D23E5"/>
    <w:rsid w:val="006D3229"/>
    <w:rsid w:val="006D3A78"/>
    <w:rsid w:val="006D457B"/>
    <w:rsid w:val="006D4799"/>
    <w:rsid w:val="006D54C9"/>
    <w:rsid w:val="006D573D"/>
    <w:rsid w:val="006D5DDC"/>
    <w:rsid w:val="006D5DDF"/>
    <w:rsid w:val="006D5E66"/>
    <w:rsid w:val="006D61D1"/>
    <w:rsid w:val="006D62F9"/>
    <w:rsid w:val="006D6C0E"/>
    <w:rsid w:val="006D6C69"/>
    <w:rsid w:val="006D6F38"/>
    <w:rsid w:val="006D7689"/>
    <w:rsid w:val="006D7889"/>
    <w:rsid w:val="006D7A68"/>
    <w:rsid w:val="006E0C18"/>
    <w:rsid w:val="006E0FC6"/>
    <w:rsid w:val="006E14CD"/>
    <w:rsid w:val="006E2570"/>
    <w:rsid w:val="006E2574"/>
    <w:rsid w:val="006E3095"/>
    <w:rsid w:val="006E4A91"/>
    <w:rsid w:val="006E51D3"/>
    <w:rsid w:val="006E585D"/>
    <w:rsid w:val="006E58DC"/>
    <w:rsid w:val="006E67DB"/>
    <w:rsid w:val="006E6B71"/>
    <w:rsid w:val="006E71F6"/>
    <w:rsid w:val="006E7FBE"/>
    <w:rsid w:val="006EAD13"/>
    <w:rsid w:val="006F0010"/>
    <w:rsid w:val="006F0D0D"/>
    <w:rsid w:val="006F116B"/>
    <w:rsid w:val="006F1595"/>
    <w:rsid w:val="006F18ED"/>
    <w:rsid w:val="006F1C2A"/>
    <w:rsid w:val="006F2051"/>
    <w:rsid w:val="006F27B2"/>
    <w:rsid w:val="006F3A7B"/>
    <w:rsid w:val="006F3CBC"/>
    <w:rsid w:val="006F3EE5"/>
    <w:rsid w:val="006F553B"/>
    <w:rsid w:val="006F59F6"/>
    <w:rsid w:val="006F60D6"/>
    <w:rsid w:val="006F6D5D"/>
    <w:rsid w:val="006F70B4"/>
    <w:rsid w:val="006F75B9"/>
    <w:rsid w:val="007003A6"/>
    <w:rsid w:val="00700E24"/>
    <w:rsid w:val="00700F69"/>
    <w:rsid w:val="0070160B"/>
    <w:rsid w:val="0070499A"/>
    <w:rsid w:val="007053D6"/>
    <w:rsid w:val="00705B17"/>
    <w:rsid w:val="00705EAB"/>
    <w:rsid w:val="007070EC"/>
    <w:rsid w:val="007072E9"/>
    <w:rsid w:val="007073D0"/>
    <w:rsid w:val="0070769C"/>
    <w:rsid w:val="00707B58"/>
    <w:rsid w:val="0070C782"/>
    <w:rsid w:val="007105DC"/>
    <w:rsid w:val="00710F14"/>
    <w:rsid w:val="007118DB"/>
    <w:rsid w:val="00711A0D"/>
    <w:rsid w:val="00712211"/>
    <w:rsid w:val="00713B36"/>
    <w:rsid w:val="00714054"/>
    <w:rsid w:val="00714578"/>
    <w:rsid w:val="007146C5"/>
    <w:rsid w:val="00714C3D"/>
    <w:rsid w:val="00716950"/>
    <w:rsid w:val="00716DC2"/>
    <w:rsid w:val="0072002D"/>
    <w:rsid w:val="00720E66"/>
    <w:rsid w:val="0072112C"/>
    <w:rsid w:val="00721E9B"/>
    <w:rsid w:val="00722567"/>
    <w:rsid w:val="007237D4"/>
    <w:rsid w:val="007239A3"/>
    <w:rsid w:val="00723F77"/>
    <w:rsid w:val="00724107"/>
    <w:rsid w:val="0072424B"/>
    <w:rsid w:val="00724996"/>
    <w:rsid w:val="00724EEC"/>
    <w:rsid w:val="007258DB"/>
    <w:rsid w:val="00726D16"/>
    <w:rsid w:val="007277CB"/>
    <w:rsid w:val="00730C15"/>
    <w:rsid w:val="00731B92"/>
    <w:rsid w:val="00731C40"/>
    <w:rsid w:val="00731C56"/>
    <w:rsid w:val="00732E5A"/>
    <w:rsid w:val="00733839"/>
    <w:rsid w:val="0073385C"/>
    <w:rsid w:val="00733C66"/>
    <w:rsid w:val="0073439D"/>
    <w:rsid w:val="007360E0"/>
    <w:rsid w:val="00736326"/>
    <w:rsid w:val="007364DB"/>
    <w:rsid w:val="007368B9"/>
    <w:rsid w:val="00736E77"/>
    <w:rsid w:val="00736EC9"/>
    <w:rsid w:val="00742846"/>
    <w:rsid w:val="00743B34"/>
    <w:rsid w:val="0074476C"/>
    <w:rsid w:val="00745669"/>
    <w:rsid w:val="00746774"/>
    <w:rsid w:val="00746E24"/>
    <w:rsid w:val="0074773E"/>
    <w:rsid w:val="00747DC0"/>
    <w:rsid w:val="00747E17"/>
    <w:rsid w:val="00748708"/>
    <w:rsid w:val="007500D7"/>
    <w:rsid w:val="00750258"/>
    <w:rsid w:val="00750C55"/>
    <w:rsid w:val="00751931"/>
    <w:rsid w:val="00753407"/>
    <w:rsid w:val="007535AA"/>
    <w:rsid w:val="00753E29"/>
    <w:rsid w:val="0075400D"/>
    <w:rsid w:val="0075418C"/>
    <w:rsid w:val="00754313"/>
    <w:rsid w:val="0075454C"/>
    <w:rsid w:val="00754590"/>
    <w:rsid w:val="007565E0"/>
    <w:rsid w:val="0075693F"/>
    <w:rsid w:val="007569EB"/>
    <w:rsid w:val="00757A9C"/>
    <w:rsid w:val="00757CD3"/>
    <w:rsid w:val="00760220"/>
    <w:rsid w:val="007602A7"/>
    <w:rsid w:val="007604D3"/>
    <w:rsid w:val="00760941"/>
    <w:rsid w:val="00760FC8"/>
    <w:rsid w:val="00761059"/>
    <w:rsid w:val="00761711"/>
    <w:rsid w:val="00761967"/>
    <w:rsid w:val="00761BAD"/>
    <w:rsid w:val="00762926"/>
    <w:rsid w:val="00765519"/>
    <w:rsid w:val="00765EE8"/>
    <w:rsid w:val="00765F13"/>
    <w:rsid w:val="007660C9"/>
    <w:rsid w:val="0076673D"/>
    <w:rsid w:val="00766D39"/>
    <w:rsid w:val="0076723E"/>
    <w:rsid w:val="00770B40"/>
    <w:rsid w:val="00770DBC"/>
    <w:rsid w:val="00771372"/>
    <w:rsid w:val="00771B2B"/>
    <w:rsid w:val="007727D8"/>
    <w:rsid w:val="0077281D"/>
    <w:rsid w:val="0077388B"/>
    <w:rsid w:val="007738B2"/>
    <w:rsid w:val="00773983"/>
    <w:rsid w:val="00773F47"/>
    <w:rsid w:val="00774B02"/>
    <w:rsid w:val="0077587E"/>
    <w:rsid w:val="00775AB8"/>
    <w:rsid w:val="00775ACB"/>
    <w:rsid w:val="00777BE7"/>
    <w:rsid w:val="00777D34"/>
    <w:rsid w:val="00780254"/>
    <w:rsid w:val="00781914"/>
    <w:rsid w:val="00781C4D"/>
    <w:rsid w:val="00782739"/>
    <w:rsid w:val="00782AD9"/>
    <w:rsid w:val="00782EFB"/>
    <w:rsid w:val="00783162"/>
    <w:rsid w:val="0078324C"/>
    <w:rsid w:val="0078368D"/>
    <w:rsid w:val="00783F3D"/>
    <w:rsid w:val="00786B5D"/>
    <w:rsid w:val="00787AE7"/>
    <w:rsid w:val="00787C3B"/>
    <w:rsid w:val="00790123"/>
    <w:rsid w:val="00791FC6"/>
    <w:rsid w:val="00792E2A"/>
    <w:rsid w:val="00792E87"/>
    <w:rsid w:val="00792EEB"/>
    <w:rsid w:val="0079315E"/>
    <w:rsid w:val="0079413A"/>
    <w:rsid w:val="007941CA"/>
    <w:rsid w:val="007949AD"/>
    <w:rsid w:val="007953F4"/>
    <w:rsid w:val="007964C6"/>
    <w:rsid w:val="007973F8"/>
    <w:rsid w:val="007974FA"/>
    <w:rsid w:val="007A0035"/>
    <w:rsid w:val="007A113C"/>
    <w:rsid w:val="007A2C87"/>
    <w:rsid w:val="007A356E"/>
    <w:rsid w:val="007A3B84"/>
    <w:rsid w:val="007A3D55"/>
    <w:rsid w:val="007A3EDD"/>
    <w:rsid w:val="007A486F"/>
    <w:rsid w:val="007A4B56"/>
    <w:rsid w:val="007A6111"/>
    <w:rsid w:val="007A6349"/>
    <w:rsid w:val="007A70A4"/>
    <w:rsid w:val="007A7E08"/>
    <w:rsid w:val="007A806C"/>
    <w:rsid w:val="007B0207"/>
    <w:rsid w:val="007B0279"/>
    <w:rsid w:val="007B1066"/>
    <w:rsid w:val="007B14A9"/>
    <w:rsid w:val="007B1794"/>
    <w:rsid w:val="007B17EF"/>
    <w:rsid w:val="007B290E"/>
    <w:rsid w:val="007B3C25"/>
    <w:rsid w:val="007B3F42"/>
    <w:rsid w:val="007B6E49"/>
    <w:rsid w:val="007B6F99"/>
    <w:rsid w:val="007B7605"/>
    <w:rsid w:val="007BF8F3"/>
    <w:rsid w:val="007C0C3F"/>
    <w:rsid w:val="007C1938"/>
    <w:rsid w:val="007C1C86"/>
    <w:rsid w:val="007C2292"/>
    <w:rsid w:val="007C2B9A"/>
    <w:rsid w:val="007C323A"/>
    <w:rsid w:val="007C3320"/>
    <w:rsid w:val="007C3552"/>
    <w:rsid w:val="007C3837"/>
    <w:rsid w:val="007C4C5E"/>
    <w:rsid w:val="007C4D30"/>
    <w:rsid w:val="007C5DDF"/>
    <w:rsid w:val="007C60C5"/>
    <w:rsid w:val="007D01DE"/>
    <w:rsid w:val="007D083E"/>
    <w:rsid w:val="007D0B93"/>
    <w:rsid w:val="007D0F32"/>
    <w:rsid w:val="007D20BA"/>
    <w:rsid w:val="007D31A4"/>
    <w:rsid w:val="007D33C2"/>
    <w:rsid w:val="007D34CF"/>
    <w:rsid w:val="007D3DD1"/>
    <w:rsid w:val="007D3FE2"/>
    <w:rsid w:val="007D4BBE"/>
    <w:rsid w:val="007D578A"/>
    <w:rsid w:val="007D57E9"/>
    <w:rsid w:val="007D60AD"/>
    <w:rsid w:val="007D7128"/>
    <w:rsid w:val="007D781E"/>
    <w:rsid w:val="007E0CBF"/>
    <w:rsid w:val="007E108E"/>
    <w:rsid w:val="007E1529"/>
    <w:rsid w:val="007E1A06"/>
    <w:rsid w:val="007E1A45"/>
    <w:rsid w:val="007E3312"/>
    <w:rsid w:val="007E34F8"/>
    <w:rsid w:val="007E3A3E"/>
    <w:rsid w:val="007E51F5"/>
    <w:rsid w:val="007E5564"/>
    <w:rsid w:val="007E5C3E"/>
    <w:rsid w:val="007E6178"/>
    <w:rsid w:val="007E669D"/>
    <w:rsid w:val="007E7629"/>
    <w:rsid w:val="007E777D"/>
    <w:rsid w:val="007F003D"/>
    <w:rsid w:val="007F0054"/>
    <w:rsid w:val="007F01F7"/>
    <w:rsid w:val="007F1815"/>
    <w:rsid w:val="007F236A"/>
    <w:rsid w:val="007F28F2"/>
    <w:rsid w:val="007F3B4A"/>
    <w:rsid w:val="007F5715"/>
    <w:rsid w:val="007F64F6"/>
    <w:rsid w:val="007F66F8"/>
    <w:rsid w:val="0080084E"/>
    <w:rsid w:val="008028FF"/>
    <w:rsid w:val="008035C3"/>
    <w:rsid w:val="008039BD"/>
    <w:rsid w:val="00803F35"/>
    <w:rsid w:val="00804149"/>
    <w:rsid w:val="008045B5"/>
    <w:rsid w:val="008048C5"/>
    <w:rsid w:val="008058B9"/>
    <w:rsid w:val="00806E54"/>
    <w:rsid w:val="0081097F"/>
    <w:rsid w:val="00811EAF"/>
    <w:rsid w:val="00812185"/>
    <w:rsid w:val="00812421"/>
    <w:rsid w:val="00812E78"/>
    <w:rsid w:val="00814498"/>
    <w:rsid w:val="008146DE"/>
    <w:rsid w:val="00814892"/>
    <w:rsid w:val="008160CC"/>
    <w:rsid w:val="008173FC"/>
    <w:rsid w:val="00817B69"/>
    <w:rsid w:val="00817F8E"/>
    <w:rsid w:val="00820093"/>
    <w:rsid w:val="0082029A"/>
    <w:rsid w:val="00820398"/>
    <w:rsid w:val="00821C7A"/>
    <w:rsid w:val="00822BDD"/>
    <w:rsid w:val="00822CA3"/>
    <w:rsid w:val="00823BAB"/>
    <w:rsid w:val="00824C71"/>
    <w:rsid w:val="00825089"/>
    <w:rsid w:val="00826F1A"/>
    <w:rsid w:val="008277D7"/>
    <w:rsid w:val="00827ABD"/>
    <w:rsid w:val="00830138"/>
    <w:rsid w:val="00830E96"/>
    <w:rsid w:val="008312F8"/>
    <w:rsid w:val="008318A4"/>
    <w:rsid w:val="008321A4"/>
    <w:rsid w:val="008322DE"/>
    <w:rsid w:val="00832C0F"/>
    <w:rsid w:val="0083468F"/>
    <w:rsid w:val="00835679"/>
    <w:rsid w:val="00835785"/>
    <w:rsid w:val="008359AD"/>
    <w:rsid w:val="00835BD9"/>
    <w:rsid w:val="008368C3"/>
    <w:rsid w:val="0083722D"/>
    <w:rsid w:val="00837793"/>
    <w:rsid w:val="00837882"/>
    <w:rsid w:val="00837C2C"/>
    <w:rsid w:val="0083CE8E"/>
    <w:rsid w:val="0084030E"/>
    <w:rsid w:val="00841476"/>
    <w:rsid w:val="00841E31"/>
    <w:rsid w:val="00842092"/>
    <w:rsid w:val="008423B1"/>
    <w:rsid w:val="00843C61"/>
    <w:rsid w:val="00843D22"/>
    <w:rsid w:val="008441A0"/>
    <w:rsid w:val="00844809"/>
    <w:rsid w:val="00845C30"/>
    <w:rsid w:val="00846284"/>
    <w:rsid w:val="00846B1F"/>
    <w:rsid w:val="00846CCF"/>
    <w:rsid w:val="008471DD"/>
    <w:rsid w:val="00847D5B"/>
    <w:rsid w:val="00847E38"/>
    <w:rsid w:val="008500F7"/>
    <w:rsid w:val="00851393"/>
    <w:rsid w:val="00851A98"/>
    <w:rsid w:val="00851C8B"/>
    <w:rsid w:val="008534F6"/>
    <w:rsid w:val="0085512D"/>
    <w:rsid w:val="00855235"/>
    <w:rsid w:val="00855638"/>
    <w:rsid w:val="00855DC1"/>
    <w:rsid w:val="00856F6B"/>
    <w:rsid w:val="0086287E"/>
    <w:rsid w:val="00862B2F"/>
    <w:rsid w:val="00862F71"/>
    <w:rsid w:val="00863BBD"/>
    <w:rsid w:val="00864065"/>
    <w:rsid w:val="00864EC8"/>
    <w:rsid w:val="00865242"/>
    <w:rsid w:val="008661D7"/>
    <w:rsid w:val="008668BE"/>
    <w:rsid w:val="0086714C"/>
    <w:rsid w:val="00867F40"/>
    <w:rsid w:val="00867FA4"/>
    <w:rsid w:val="00870B3D"/>
    <w:rsid w:val="00870D0B"/>
    <w:rsid w:val="00872122"/>
    <w:rsid w:val="00872C1E"/>
    <w:rsid w:val="008739C9"/>
    <w:rsid w:val="00873F98"/>
    <w:rsid w:val="008754DA"/>
    <w:rsid w:val="00875539"/>
    <w:rsid w:val="0087581A"/>
    <w:rsid w:val="0087584F"/>
    <w:rsid w:val="00875DD8"/>
    <w:rsid w:val="00877030"/>
    <w:rsid w:val="0087764C"/>
    <w:rsid w:val="00877FEE"/>
    <w:rsid w:val="00880919"/>
    <w:rsid w:val="00880B38"/>
    <w:rsid w:val="00881548"/>
    <w:rsid w:val="00881E63"/>
    <w:rsid w:val="00882FCD"/>
    <w:rsid w:val="00883128"/>
    <w:rsid w:val="00883A90"/>
    <w:rsid w:val="00883C48"/>
    <w:rsid w:val="00884A5A"/>
    <w:rsid w:val="00884F09"/>
    <w:rsid w:val="0088546C"/>
    <w:rsid w:val="008858BA"/>
    <w:rsid w:val="008859F4"/>
    <w:rsid w:val="0088605D"/>
    <w:rsid w:val="00886851"/>
    <w:rsid w:val="00886EF4"/>
    <w:rsid w:val="0088797F"/>
    <w:rsid w:val="00887C47"/>
    <w:rsid w:val="00887CC0"/>
    <w:rsid w:val="00887ED6"/>
    <w:rsid w:val="00890791"/>
    <w:rsid w:val="008908E0"/>
    <w:rsid w:val="00891002"/>
    <w:rsid w:val="0089105F"/>
    <w:rsid w:val="008915F6"/>
    <w:rsid w:val="00891792"/>
    <w:rsid w:val="00891853"/>
    <w:rsid w:val="00892558"/>
    <w:rsid w:val="00892E20"/>
    <w:rsid w:val="008930BC"/>
    <w:rsid w:val="008933B1"/>
    <w:rsid w:val="0089464E"/>
    <w:rsid w:val="00896C29"/>
    <w:rsid w:val="00896EF6"/>
    <w:rsid w:val="00897361"/>
    <w:rsid w:val="00897670"/>
    <w:rsid w:val="00897DCC"/>
    <w:rsid w:val="008A16D1"/>
    <w:rsid w:val="008A1B51"/>
    <w:rsid w:val="008A2271"/>
    <w:rsid w:val="008A25DC"/>
    <w:rsid w:val="008A300A"/>
    <w:rsid w:val="008A34E1"/>
    <w:rsid w:val="008A3B30"/>
    <w:rsid w:val="008A4232"/>
    <w:rsid w:val="008A4270"/>
    <w:rsid w:val="008A523C"/>
    <w:rsid w:val="008A53DD"/>
    <w:rsid w:val="008A54BE"/>
    <w:rsid w:val="008A55AB"/>
    <w:rsid w:val="008A5704"/>
    <w:rsid w:val="008A5727"/>
    <w:rsid w:val="008A57D0"/>
    <w:rsid w:val="008A5806"/>
    <w:rsid w:val="008A5AFD"/>
    <w:rsid w:val="008A5EE1"/>
    <w:rsid w:val="008A616A"/>
    <w:rsid w:val="008A62B5"/>
    <w:rsid w:val="008A6F4A"/>
    <w:rsid w:val="008A76B2"/>
    <w:rsid w:val="008A7F2B"/>
    <w:rsid w:val="008B09FD"/>
    <w:rsid w:val="008B0BBF"/>
    <w:rsid w:val="008B18FD"/>
    <w:rsid w:val="008B1D27"/>
    <w:rsid w:val="008B2415"/>
    <w:rsid w:val="008B293C"/>
    <w:rsid w:val="008B2AAF"/>
    <w:rsid w:val="008B36D1"/>
    <w:rsid w:val="008B3C19"/>
    <w:rsid w:val="008B4021"/>
    <w:rsid w:val="008B4707"/>
    <w:rsid w:val="008B59DB"/>
    <w:rsid w:val="008B5B89"/>
    <w:rsid w:val="008B6405"/>
    <w:rsid w:val="008C15E0"/>
    <w:rsid w:val="008C18F8"/>
    <w:rsid w:val="008C1E43"/>
    <w:rsid w:val="008C2042"/>
    <w:rsid w:val="008C2F05"/>
    <w:rsid w:val="008C35F7"/>
    <w:rsid w:val="008C4F71"/>
    <w:rsid w:val="008C5D07"/>
    <w:rsid w:val="008C61CD"/>
    <w:rsid w:val="008C6529"/>
    <w:rsid w:val="008C65E3"/>
    <w:rsid w:val="008C6C6F"/>
    <w:rsid w:val="008C7035"/>
    <w:rsid w:val="008C7AC0"/>
    <w:rsid w:val="008D22F6"/>
    <w:rsid w:val="008D2F6C"/>
    <w:rsid w:val="008D458E"/>
    <w:rsid w:val="008D46FF"/>
    <w:rsid w:val="008D5071"/>
    <w:rsid w:val="008D6EF1"/>
    <w:rsid w:val="008D7C0E"/>
    <w:rsid w:val="008E066B"/>
    <w:rsid w:val="008E0F5D"/>
    <w:rsid w:val="008E0FE0"/>
    <w:rsid w:val="008E1BA8"/>
    <w:rsid w:val="008E1CF5"/>
    <w:rsid w:val="008E3754"/>
    <w:rsid w:val="008E3ABB"/>
    <w:rsid w:val="008E41A1"/>
    <w:rsid w:val="008E47B7"/>
    <w:rsid w:val="008E5698"/>
    <w:rsid w:val="008E56C5"/>
    <w:rsid w:val="008E639B"/>
    <w:rsid w:val="008E6E15"/>
    <w:rsid w:val="008E6EA5"/>
    <w:rsid w:val="008E72D5"/>
    <w:rsid w:val="008F0766"/>
    <w:rsid w:val="008F0DD2"/>
    <w:rsid w:val="008F0F1B"/>
    <w:rsid w:val="008F17C0"/>
    <w:rsid w:val="008F18A9"/>
    <w:rsid w:val="008F2AB0"/>
    <w:rsid w:val="008F2D52"/>
    <w:rsid w:val="008F2DC1"/>
    <w:rsid w:val="008F3717"/>
    <w:rsid w:val="008F3C85"/>
    <w:rsid w:val="008F3CB1"/>
    <w:rsid w:val="008F3E72"/>
    <w:rsid w:val="008F4217"/>
    <w:rsid w:val="008F45E6"/>
    <w:rsid w:val="008F517E"/>
    <w:rsid w:val="008F5262"/>
    <w:rsid w:val="008F5823"/>
    <w:rsid w:val="008F5DF5"/>
    <w:rsid w:val="008F609E"/>
    <w:rsid w:val="008F70FC"/>
    <w:rsid w:val="008F711A"/>
    <w:rsid w:val="008F7310"/>
    <w:rsid w:val="008FA981"/>
    <w:rsid w:val="00900537"/>
    <w:rsid w:val="009023AD"/>
    <w:rsid w:val="00902BD9"/>
    <w:rsid w:val="00903D3F"/>
    <w:rsid w:val="0090404F"/>
    <w:rsid w:val="00904F36"/>
    <w:rsid w:val="00905247"/>
    <w:rsid w:val="009055E8"/>
    <w:rsid w:val="0090562F"/>
    <w:rsid w:val="00905E2E"/>
    <w:rsid w:val="00906286"/>
    <w:rsid w:val="00906AD8"/>
    <w:rsid w:val="00906B52"/>
    <w:rsid w:val="00906E27"/>
    <w:rsid w:val="00910927"/>
    <w:rsid w:val="009115A2"/>
    <w:rsid w:val="009123D3"/>
    <w:rsid w:val="009139F0"/>
    <w:rsid w:val="0091466B"/>
    <w:rsid w:val="00914869"/>
    <w:rsid w:val="009168EC"/>
    <w:rsid w:val="009169A8"/>
    <w:rsid w:val="00916A6F"/>
    <w:rsid w:val="00916FF8"/>
    <w:rsid w:val="009212D8"/>
    <w:rsid w:val="009215F0"/>
    <w:rsid w:val="00921F32"/>
    <w:rsid w:val="00922342"/>
    <w:rsid w:val="00922AB0"/>
    <w:rsid w:val="00924E22"/>
    <w:rsid w:val="00925082"/>
    <w:rsid w:val="00925546"/>
    <w:rsid w:val="00925595"/>
    <w:rsid w:val="00926FF2"/>
    <w:rsid w:val="0092743B"/>
    <w:rsid w:val="009276E1"/>
    <w:rsid w:val="009313F5"/>
    <w:rsid w:val="00931729"/>
    <w:rsid w:val="0093198C"/>
    <w:rsid w:val="00931D71"/>
    <w:rsid w:val="00932A7A"/>
    <w:rsid w:val="00932FB4"/>
    <w:rsid w:val="0093390C"/>
    <w:rsid w:val="009339F6"/>
    <w:rsid w:val="00933EE8"/>
    <w:rsid w:val="00934139"/>
    <w:rsid w:val="009347BB"/>
    <w:rsid w:val="00935A0A"/>
    <w:rsid w:val="00936923"/>
    <w:rsid w:val="0093702C"/>
    <w:rsid w:val="009374D4"/>
    <w:rsid w:val="009378C7"/>
    <w:rsid w:val="00940363"/>
    <w:rsid w:val="009405A5"/>
    <w:rsid w:val="0094098C"/>
    <w:rsid w:val="00940D35"/>
    <w:rsid w:val="00941157"/>
    <w:rsid w:val="00941387"/>
    <w:rsid w:val="00943013"/>
    <w:rsid w:val="0094399A"/>
    <w:rsid w:val="0094480E"/>
    <w:rsid w:val="00945118"/>
    <w:rsid w:val="0094569D"/>
    <w:rsid w:val="0094734B"/>
    <w:rsid w:val="00947C56"/>
    <w:rsid w:val="00947F9B"/>
    <w:rsid w:val="009503C2"/>
    <w:rsid w:val="00951145"/>
    <w:rsid w:val="0095115C"/>
    <w:rsid w:val="0095366D"/>
    <w:rsid w:val="0095396B"/>
    <w:rsid w:val="0095482A"/>
    <w:rsid w:val="009549C7"/>
    <w:rsid w:val="00954BDB"/>
    <w:rsid w:val="00955253"/>
    <w:rsid w:val="009553B3"/>
    <w:rsid w:val="009565A1"/>
    <w:rsid w:val="009567C8"/>
    <w:rsid w:val="00957BC8"/>
    <w:rsid w:val="0096008D"/>
    <w:rsid w:val="00961993"/>
    <w:rsid w:val="00961B68"/>
    <w:rsid w:val="009645B7"/>
    <w:rsid w:val="009648EB"/>
    <w:rsid w:val="00964F64"/>
    <w:rsid w:val="0096576F"/>
    <w:rsid w:val="00965E3C"/>
    <w:rsid w:val="0096624D"/>
    <w:rsid w:val="009665C0"/>
    <w:rsid w:val="009665FB"/>
    <w:rsid w:val="0096705D"/>
    <w:rsid w:val="00970C97"/>
    <w:rsid w:val="00970F1C"/>
    <w:rsid w:val="00971D6F"/>
    <w:rsid w:val="00971F95"/>
    <w:rsid w:val="009725FA"/>
    <w:rsid w:val="0097400D"/>
    <w:rsid w:val="009743E1"/>
    <w:rsid w:val="0097447B"/>
    <w:rsid w:val="00974A63"/>
    <w:rsid w:val="00974C98"/>
    <w:rsid w:val="009759D1"/>
    <w:rsid w:val="00976107"/>
    <w:rsid w:val="00976477"/>
    <w:rsid w:val="00976DE8"/>
    <w:rsid w:val="0097700C"/>
    <w:rsid w:val="009776AD"/>
    <w:rsid w:val="0097795F"/>
    <w:rsid w:val="00977C61"/>
    <w:rsid w:val="00982496"/>
    <w:rsid w:val="009850F8"/>
    <w:rsid w:val="0098588E"/>
    <w:rsid w:val="00985BB0"/>
    <w:rsid w:val="00990CCB"/>
    <w:rsid w:val="00990D1C"/>
    <w:rsid w:val="00990D2A"/>
    <w:rsid w:val="00991AB4"/>
    <w:rsid w:val="00991ACF"/>
    <w:rsid w:val="00991E36"/>
    <w:rsid w:val="00992E89"/>
    <w:rsid w:val="00994908"/>
    <w:rsid w:val="009950E8"/>
    <w:rsid w:val="00996625"/>
    <w:rsid w:val="00996641"/>
    <w:rsid w:val="009966A2"/>
    <w:rsid w:val="00996B5F"/>
    <w:rsid w:val="00996C61"/>
    <w:rsid w:val="00997784"/>
    <w:rsid w:val="00997A24"/>
    <w:rsid w:val="009A0C0C"/>
    <w:rsid w:val="009A0D23"/>
    <w:rsid w:val="009A1036"/>
    <w:rsid w:val="009A182E"/>
    <w:rsid w:val="009A2827"/>
    <w:rsid w:val="009A2CD5"/>
    <w:rsid w:val="009A317E"/>
    <w:rsid w:val="009A402B"/>
    <w:rsid w:val="009A49C1"/>
    <w:rsid w:val="009A51DD"/>
    <w:rsid w:val="009A5513"/>
    <w:rsid w:val="009A596E"/>
    <w:rsid w:val="009A59CD"/>
    <w:rsid w:val="009A5B59"/>
    <w:rsid w:val="009A655F"/>
    <w:rsid w:val="009A75F1"/>
    <w:rsid w:val="009A77BA"/>
    <w:rsid w:val="009B0302"/>
    <w:rsid w:val="009B11B6"/>
    <w:rsid w:val="009B19D1"/>
    <w:rsid w:val="009B19EB"/>
    <w:rsid w:val="009B29AB"/>
    <w:rsid w:val="009B35A9"/>
    <w:rsid w:val="009B4224"/>
    <w:rsid w:val="009B42BD"/>
    <w:rsid w:val="009B4680"/>
    <w:rsid w:val="009B4828"/>
    <w:rsid w:val="009B4EA0"/>
    <w:rsid w:val="009B6546"/>
    <w:rsid w:val="009B6759"/>
    <w:rsid w:val="009B6AA9"/>
    <w:rsid w:val="009B7C5F"/>
    <w:rsid w:val="009B7E2D"/>
    <w:rsid w:val="009C049F"/>
    <w:rsid w:val="009C19DF"/>
    <w:rsid w:val="009C1FD2"/>
    <w:rsid w:val="009C26BC"/>
    <w:rsid w:val="009C30F5"/>
    <w:rsid w:val="009C3AD2"/>
    <w:rsid w:val="009C4598"/>
    <w:rsid w:val="009C563E"/>
    <w:rsid w:val="009C724D"/>
    <w:rsid w:val="009C76FB"/>
    <w:rsid w:val="009D0978"/>
    <w:rsid w:val="009D103C"/>
    <w:rsid w:val="009D189B"/>
    <w:rsid w:val="009D1B50"/>
    <w:rsid w:val="009D22DC"/>
    <w:rsid w:val="009D2A1E"/>
    <w:rsid w:val="009D354B"/>
    <w:rsid w:val="009D354F"/>
    <w:rsid w:val="009D3A24"/>
    <w:rsid w:val="009D4E6A"/>
    <w:rsid w:val="009D5E77"/>
    <w:rsid w:val="009D7043"/>
    <w:rsid w:val="009D72D0"/>
    <w:rsid w:val="009D7E29"/>
    <w:rsid w:val="009D7FCD"/>
    <w:rsid w:val="009E0149"/>
    <w:rsid w:val="009E0325"/>
    <w:rsid w:val="009E0B25"/>
    <w:rsid w:val="009E0DF4"/>
    <w:rsid w:val="009E1081"/>
    <w:rsid w:val="009E1819"/>
    <w:rsid w:val="009E1FD5"/>
    <w:rsid w:val="009E20B5"/>
    <w:rsid w:val="009E3375"/>
    <w:rsid w:val="009E4799"/>
    <w:rsid w:val="009E61F1"/>
    <w:rsid w:val="009E635F"/>
    <w:rsid w:val="009E7038"/>
    <w:rsid w:val="009E7394"/>
    <w:rsid w:val="009F0065"/>
    <w:rsid w:val="009F0C1F"/>
    <w:rsid w:val="009F12F1"/>
    <w:rsid w:val="009F2D28"/>
    <w:rsid w:val="009F35EF"/>
    <w:rsid w:val="009F3E46"/>
    <w:rsid w:val="009F425E"/>
    <w:rsid w:val="009F426C"/>
    <w:rsid w:val="009F42A0"/>
    <w:rsid w:val="009F4B6B"/>
    <w:rsid w:val="009F5593"/>
    <w:rsid w:val="009F55AE"/>
    <w:rsid w:val="009F5E51"/>
    <w:rsid w:val="009F6715"/>
    <w:rsid w:val="009F71FB"/>
    <w:rsid w:val="009F74D2"/>
    <w:rsid w:val="00A00371"/>
    <w:rsid w:val="00A00861"/>
    <w:rsid w:val="00A00F1E"/>
    <w:rsid w:val="00A01AA1"/>
    <w:rsid w:val="00A01CAE"/>
    <w:rsid w:val="00A0201F"/>
    <w:rsid w:val="00A033F2"/>
    <w:rsid w:val="00A033FC"/>
    <w:rsid w:val="00A03CF6"/>
    <w:rsid w:val="00A050AE"/>
    <w:rsid w:val="00A0693F"/>
    <w:rsid w:val="00A06D4B"/>
    <w:rsid w:val="00A0714A"/>
    <w:rsid w:val="00A07624"/>
    <w:rsid w:val="00A10132"/>
    <w:rsid w:val="00A10672"/>
    <w:rsid w:val="00A107A4"/>
    <w:rsid w:val="00A10DF2"/>
    <w:rsid w:val="00A11140"/>
    <w:rsid w:val="00A118D6"/>
    <w:rsid w:val="00A118F7"/>
    <w:rsid w:val="00A1334E"/>
    <w:rsid w:val="00A13947"/>
    <w:rsid w:val="00A13AA5"/>
    <w:rsid w:val="00A159BB"/>
    <w:rsid w:val="00A15B08"/>
    <w:rsid w:val="00A16A78"/>
    <w:rsid w:val="00A16FB1"/>
    <w:rsid w:val="00A17366"/>
    <w:rsid w:val="00A2011E"/>
    <w:rsid w:val="00A20536"/>
    <w:rsid w:val="00A2068B"/>
    <w:rsid w:val="00A2099A"/>
    <w:rsid w:val="00A20C94"/>
    <w:rsid w:val="00A216DB"/>
    <w:rsid w:val="00A21783"/>
    <w:rsid w:val="00A2201E"/>
    <w:rsid w:val="00A221BD"/>
    <w:rsid w:val="00A23B16"/>
    <w:rsid w:val="00A240AC"/>
    <w:rsid w:val="00A2486C"/>
    <w:rsid w:val="00A256A7"/>
    <w:rsid w:val="00A25E51"/>
    <w:rsid w:val="00A26E61"/>
    <w:rsid w:val="00A27148"/>
    <w:rsid w:val="00A27528"/>
    <w:rsid w:val="00A275BF"/>
    <w:rsid w:val="00A2771F"/>
    <w:rsid w:val="00A30722"/>
    <w:rsid w:val="00A30B56"/>
    <w:rsid w:val="00A32743"/>
    <w:rsid w:val="00A32A59"/>
    <w:rsid w:val="00A3303B"/>
    <w:rsid w:val="00A3316F"/>
    <w:rsid w:val="00A33AE9"/>
    <w:rsid w:val="00A33B24"/>
    <w:rsid w:val="00A34346"/>
    <w:rsid w:val="00A3441A"/>
    <w:rsid w:val="00A34513"/>
    <w:rsid w:val="00A35B9B"/>
    <w:rsid w:val="00A36016"/>
    <w:rsid w:val="00A36029"/>
    <w:rsid w:val="00A376CD"/>
    <w:rsid w:val="00A40374"/>
    <w:rsid w:val="00A40454"/>
    <w:rsid w:val="00A412F9"/>
    <w:rsid w:val="00A42C61"/>
    <w:rsid w:val="00A42E0C"/>
    <w:rsid w:val="00A42E1F"/>
    <w:rsid w:val="00A4307B"/>
    <w:rsid w:val="00A44323"/>
    <w:rsid w:val="00A44739"/>
    <w:rsid w:val="00A44E73"/>
    <w:rsid w:val="00A4526C"/>
    <w:rsid w:val="00A45493"/>
    <w:rsid w:val="00A45881"/>
    <w:rsid w:val="00A4706F"/>
    <w:rsid w:val="00A477FE"/>
    <w:rsid w:val="00A50260"/>
    <w:rsid w:val="00A50869"/>
    <w:rsid w:val="00A5124B"/>
    <w:rsid w:val="00A512D8"/>
    <w:rsid w:val="00A51FB9"/>
    <w:rsid w:val="00A520AC"/>
    <w:rsid w:val="00A52180"/>
    <w:rsid w:val="00A5296C"/>
    <w:rsid w:val="00A52977"/>
    <w:rsid w:val="00A531E8"/>
    <w:rsid w:val="00A5396D"/>
    <w:rsid w:val="00A54038"/>
    <w:rsid w:val="00A545AC"/>
    <w:rsid w:val="00A56981"/>
    <w:rsid w:val="00A60190"/>
    <w:rsid w:val="00A601A4"/>
    <w:rsid w:val="00A603BE"/>
    <w:rsid w:val="00A60A1A"/>
    <w:rsid w:val="00A60C3F"/>
    <w:rsid w:val="00A60E32"/>
    <w:rsid w:val="00A60E76"/>
    <w:rsid w:val="00A6254E"/>
    <w:rsid w:val="00A62F5D"/>
    <w:rsid w:val="00A63753"/>
    <w:rsid w:val="00A63F5E"/>
    <w:rsid w:val="00A646DC"/>
    <w:rsid w:val="00A64CE2"/>
    <w:rsid w:val="00A6580B"/>
    <w:rsid w:val="00A65965"/>
    <w:rsid w:val="00A65C07"/>
    <w:rsid w:val="00A65DFF"/>
    <w:rsid w:val="00A66B48"/>
    <w:rsid w:val="00A66E7B"/>
    <w:rsid w:val="00A67B41"/>
    <w:rsid w:val="00A7063D"/>
    <w:rsid w:val="00A70EC8"/>
    <w:rsid w:val="00A712D0"/>
    <w:rsid w:val="00A725AC"/>
    <w:rsid w:val="00A7326B"/>
    <w:rsid w:val="00A73A30"/>
    <w:rsid w:val="00A73CDE"/>
    <w:rsid w:val="00A73D15"/>
    <w:rsid w:val="00A74781"/>
    <w:rsid w:val="00A74E0E"/>
    <w:rsid w:val="00A751ED"/>
    <w:rsid w:val="00A76EEF"/>
    <w:rsid w:val="00A80083"/>
    <w:rsid w:val="00A8021F"/>
    <w:rsid w:val="00A8067A"/>
    <w:rsid w:val="00A80862"/>
    <w:rsid w:val="00A812C4"/>
    <w:rsid w:val="00A81741"/>
    <w:rsid w:val="00A81FFD"/>
    <w:rsid w:val="00A8385D"/>
    <w:rsid w:val="00A857F2"/>
    <w:rsid w:val="00A85FC0"/>
    <w:rsid w:val="00A86369"/>
    <w:rsid w:val="00A86746"/>
    <w:rsid w:val="00A86788"/>
    <w:rsid w:val="00A8733B"/>
    <w:rsid w:val="00A87A57"/>
    <w:rsid w:val="00A87B6B"/>
    <w:rsid w:val="00A88E03"/>
    <w:rsid w:val="00A907E1"/>
    <w:rsid w:val="00A907E4"/>
    <w:rsid w:val="00A91252"/>
    <w:rsid w:val="00A92572"/>
    <w:rsid w:val="00A92BD7"/>
    <w:rsid w:val="00A92E1D"/>
    <w:rsid w:val="00A92F8C"/>
    <w:rsid w:val="00A9359D"/>
    <w:rsid w:val="00A94F8E"/>
    <w:rsid w:val="00A97834"/>
    <w:rsid w:val="00AA09B6"/>
    <w:rsid w:val="00AA119B"/>
    <w:rsid w:val="00AA1B59"/>
    <w:rsid w:val="00AA1CC9"/>
    <w:rsid w:val="00AA22FF"/>
    <w:rsid w:val="00AA230F"/>
    <w:rsid w:val="00AA235C"/>
    <w:rsid w:val="00AA2FA2"/>
    <w:rsid w:val="00AA3642"/>
    <w:rsid w:val="00AA44AD"/>
    <w:rsid w:val="00AA49A2"/>
    <w:rsid w:val="00AA4B93"/>
    <w:rsid w:val="00AA5987"/>
    <w:rsid w:val="00AA5F20"/>
    <w:rsid w:val="00AA5FEF"/>
    <w:rsid w:val="00AA6DD6"/>
    <w:rsid w:val="00AB08E2"/>
    <w:rsid w:val="00AB1DB4"/>
    <w:rsid w:val="00AB1FA9"/>
    <w:rsid w:val="00AB4616"/>
    <w:rsid w:val="00AB4DA8"/>
    <w:rsid w:val="00AB5314"/>
    <w:rsid w:val="00AB6122"/>
    <w:rsid w:val="00AB62BA"/>
    <w:rsid w:val="00AB7308"/>
    <w:rsid w:val="00AB78F6"/>
    <w:rsid w:val="00AB7CD7"/>
    <w:rsid w:val="00AC0827"/>
    <w:rsid w:val="00AC0FCB"/>
    <w:rsid w:val="00AC21FD"/>
    <w:rsid w:val="00AC3377"/>
    <w:rsid w:val="00AC48AF"/>
    <w:rsid w:val="00AC5019"/>
    <w:rsid w:val="00AC5B6D"/>
    <w:rsid w:val="00AC690F"/>
    <w:rsid w:val="00AC6F33"/>
    <w:rsid w:val="00AC7854"/>
    <w:rsid w:val="00AC78D5"/>
    <w:rsid w:val="00AC7A74"/>
    <w:rsid w:val="00AD031B"/>
    <w:rsid w:val="00AD0342"/>
    <w:rsid w:val="00AD0EAB"/>
    <w:rsid w:val="00AD172A"/>
    <w:rsid w:val="00AD21CC"/>
    <w:rsid w:val="00AD3120"/>
    <w:rsid w:val="00AD4E54"/>
    <w:rsid w:val="00AD6C96"/>
    <w:rsid w:val="00AD73AB"/>
    <w:rsid w:val="00AD7476"/>
    <w:rsid w:val="00AE0992"/>
    <w:rsid w:val="00AE0BDA"/>
    <w:rsid w:val="00AE0CE5"/>
    <w:rsid w:val="00AE0E04"/>
    <w:rsid w:val="00AE17D3"/>
    <w:rsid w:val="00AE1A14"/>
    <w:rsid w:val="00AE1A74"/>
    <w:rsid w:val="00AE281A"/>
    <w:rsid w:val="00AE2D44"/>
    <w:rsid w:val="00AE2E32"/>
    <w:rsid w:val="00AE3723"/>
    <w:rsid w:val="00AE4467"/>
    <w:rsid w:val="00AE4853"/>
    <w:rsid w:val="00AE48A4"/>
    <w:rsid w:val="00AE51E2"/>
    <w:rsid w:val="00AE687C"/>
    <w:rsid w:val="00AE6973"/>
    <w:rsid w:val="00AE6B9C"/>
    <w:rsid w:val="00AE76DA"/>
    <w:rsid w:val="00AE77DB"/>
    <w:rsid w:val="00AE7BBA"/>
    <w:rsid w:val="00AE7BBD"/>
    <w:rsid w:val="00AF03B4"/>
    <w:rsid w:val="00AF0B4B"/>
    <w:rsid w:val="00AF0B91"/>
    <w:rsid w:val="00AF16F7"/>
    <w:rsid w:val="00AF1B2A"/>
    <w:rsid w:val="00AF2829"/>
    <w:rsid w:val="00AF2901"/>
    <w:rsid w:val="00AF3085"/>
    <w:rsid w:val="00AF4186"/>
    <w:rsid w:val="00AF4425"/>
    <w:rsid w:val="00AF454A"/>
    <w:rsid w:val="00AF4905"/>
    <w:rsid w:val="00AF498E"/>
    <w:rsid w:val="00AF4C1C"/>
    <w:rsid w:val="00AF5041"/>
    <w:rsid w:val="00AF52D1"/>
    <w:rsid w:val="00AF598E"/>
    <w:rsid w:val="00AF5D7C"/>
    <w:rsid w:val="00AF5E9F"/>
    <w:rsid w:val="00AF647A"/>
    <w:rsid w:val="00AF744A"/>
    <w:rsid w:val="00B00B6A"/>
    <w:rsid w:val="00B01D24"/>
    <w:rsid w:val="00B02B11"/>
    <w:rsid w:val="00B035AD"/>
    <w:rsid w:val="00B037A9"/>
    <w:rsid w:val="00B0396E"/>
    <w:rsid w:val="00B042FE"/>
    <w:rsid w:val="00B0436F"/>
    <w:rsid w:val="00B0443F"/>
    <w:rsid w:val="00B04F53"/>
    <w:rsid w:val="00B0506D"/>
    <w:rsid w:val="00B053CE"/>
    <w:rsid w:val="00B06CA0"/>
    <w:rsid w:val="00B07C6E"/>
    <w:rsid w:val="00B102A0"/>
    <w:rsid w:val="00B10A4E"/>
    <w:rsid w:val="00B1106D"/>
    <w:rsid w:val="00B11601"/>
    <w:rsid w:val="00B11E64"/>
    <w:rsid w:val="00B1238F"/>
    <w:rsid w:val="00B1334E"/>
    <w:rsid w:val="00B135D8"/>
    <w:rsid w:val="00B137FA"/>
    <w:rsid w:val="00B13BDB"/>
    <w:rsid w:val="00B13FF1"/>
    <w:rsid w:val="00B14534"/>
    <w:rsid w:val="00B14848"/>
    <w:rsid w:val="00B155F7"/>
    <w:rsid w:val="00B156C9"/>
    <w:rsid w:val="00B15849"/>
    <w:rsid w:val="00B15926"/>
    <w:rsid w:val="00B17894"/>
    <w:rsid w:val="00B17CAF"/>
    <w:rsid w:val="00B17CC2"/>
    <w:rsid w:val="00B2124C"/>
    <w:rsid w:val="00B216DF"/>
    <w:rsid w:val="00B22499"/>
    <w:rsid w:val="00B2251F"/>
    <w:rsid w:val="00B2317C"/>
    <w:rsid w:val="00B233CF"/>
    <w:rsid w:val="00B24668"/>
    <w:rsid w:val="00B257FB"/>
    <w:rsid w:val="00B25D23"/>
    <w:rsid w:val="00B27BAD"/>
    <w:rsid w:val="00B27DFD"/>
    <w:rsid w:val="00B302D5"/>
    <w:rsid w:val="00B3061E"/>
    <w:rsid w:val="00B3089D"/>
    <w:rsid w:val="00B30F36"/>
    <w:rsid w:val="00B31468"/>
    <w:rsid w:val="00B31862"/>
    <w:rsid w:val="00B321B4"/>
    <w:rsid w:val="00B3417D"/>
    <w:rsid w:val="00B34F74"/>
    <w:rsid w:val="00B35CD9"/>
    <w:rsid w:val="00B361E2"/>
    <w:rsid w:val="00B378F5"/>
    <w:rsid w:val="00B37C35"/>
    <w:rsid w:val="00B4000A"/>
    <w:rsid w:val="00B400A6"/>
    <w:rsid w:val="00B40840"/>
    <w:rsid w:val="00B40C95"/>
    <w:rsid w:val="00B41485"/>
    <w:rsid w:val="00B42B0E"/>
    <w:rsid w:val="00B43B3B"/>
    <w:rsid w:val="00B43D5E"/>
    <w:rsid w:val="00B4407D"/>
    <w:rsid w:val="00B457F6"/>
    <w:rsid w:val="00B4630C"/>
    <w:rsid w:val="00B47FE5"/>
    <w:rsid w:val="00B50F8D"/>
    <w:rsid w:val="00B51439"/>
    <w:rsid w:val="00B51738"/>
    <w:rsid w:val="00B5213A"/>
    <w:rsid w:val="00B53585"/>
    <w:rsid w:val="00B54141"/>
    <w:rsid w:val="00B54EDB"/>
    <w:rsid w:val="00B551DF"/>
    <w:rsid w:val="00B5712A"/>
    <w:rsid w:val="00B57955"/>
    <w:rsid w:val="00B57973"/>
    <w:rsid w:val="00B601BC"/>
    <w:rsid w:val="00B601C2"/>
    <w:rsid w:val="00B605CD"/>
    <w:rsid w:val="00B6094D"/>
    <w:rsid w:val="00B627C6"/>
    <w:rsid w:val="00B631C3"/>
    <w:rsid w:val="00B63497"/>
    <w:rsid w:val="00B638C2"/>
    <w:rsid w:val="00B64034"/>
    <w:rsid w:val="00B645DE"/>
    <w:rsid w:val="00B64B80"/>
    <w:rsid w:val="00B6538A"/>
    <w:rsid w:val="00B65D74"/>
    <w:rsid w:val="00B6626E"/>
    <w:rsid w:val="00B67098"/>
    <w:rsid w:val="00B672BA"/>
    <w:rsid w:val="00B678CA"/>
    <w:rsid w:val="00B7069A"/>
    <w:rsid w:val="00B70E02"/>
    <w:rsid w:val="00B71042"/>
    <w:rsid w:val="00B71581"/>
    <w:rsid w:val="00B73603"/>
    <w:rsid w:val="00B745A7"/>
    <w:rsid w:val="00B74B41"/>
    <w:rsid w:val="00B759BF"/>
    <w:rsid w:val="00B76348"/>
    <w:rsid w:val="00B76527"/>
    <w:rsid w:val="00B772ED"/>
    <w:rsid w:val="00B803B3"/>
    <w:rsid w:val="00B805E3"/>
    <w:rsid w:val="00B815B0"/>
    <w:rsid w:val="00B8171D"/>
    <w:rsid w:val="00B819AA"/>
    <w:rsid w:val="00B824BC"/>
    <w:rsid w:val="00B82979"/>
    <w:rsid w:val="00B8380F"/>
    <w:rsid w:val="00B84705"/>
    <w:rsid w:val="00B855CC"/>
    <w:rsid w:val="00B878CA"/>
    <w:rsid w:val="00B90089"/>
    <w:rsid w:val="00B90B90"/>
    <w:rsid w:val="00B90CA6"/>
    <w:rsid w:val="00B90CA8"/>
    <w:rsid w:val="00B911FC"/>
    <w:rsid w:val="00B92120"/>
    <w:rsid w:val="00B92483"/>
    <w:rsid w:val="00B927DC"/>
    <w:rsid w:val="00B92C5D"/>
    <w:rsid w:val="00B931B1"/>
    <w:rsid w:val="00B9355D"/>
    <w:rsid w:val="00B939CC"/>
    <w:rsid w:val="00B93A9F"/>
    <w:rsid w:val="00B93B20"/>
    <w:rsid w:val="00B946C6"/>
    <w:rsid w:val="00B951B9"/>
    <w:rsid w:val="00B96B4A"/>
    <w:rsid w:val="00B96B50"/>
    <w:rsid w:val="00B97902"/>
    <w:rsid w:val="00BA07D6"/>
    <w:rsid w:val="00BA0B91"/>
    <w:rsid w:val="00BA1052"/>
    <w:rsid w:val="00BA45FB"/>
    <w:rsid w:val="00BA4ABA"/>
    <w:rsid w:val="00BA4B38"/>
    <w:rsid w:val="00BA566E"/>
    <w:rsid w:val="00BA5E75"/>
    <w:rsid w:val="00BA6C67"/>
    <w:rsid w:val="00BB0B4A"/>
    <w:rsid w:val="00BB1049"/>
    <w:rsid w:val="00BB152D"/>
    <w:rsid w:val="00BB1B5A"/>
    <w:rsid w:val="00BB34C0"/>
    <w:rsid w:val="00BB3566"/>
    <w:rsid w:val="00BB3E91"/>
    <w:rsid w:val="00BB4DCD"/>
    <w:rsid w:val="00BB504A"/>
    <w:rsid w:val="00BB50A8"/>
    <w:rsid w:val="00BB7094"/>
    <w:rsid w:val="00BB7249"/>
    <w:rsid w:val="00BB7714"/>
    <w:rsid w:val="00BB78AA"/>
    <w:rsid w:val="00BB7D3E"/>
    <w:rsid w:val="00BB7DB1"/>
    <w:rsid w:val="00BC079D"/>
    <w:rsid w:val="00BC0B20"/>
    <w:rsid w:val="00BC49A0"/>
    <w:rsid w:val="00BC4D89"/>
    <w:rsid w:val="00BC574B"/>
    <w:rsid w:val="00BC5777"/>
    <w:rsid w:val="00BC5FBB"/>
    <w:rsid w:val="00BC6004"/>
    <w:rsid w:val="00BC627C"/>
    <w:rsid w:val="00BC66CC"/>
    <w:rsid w:val="00BC69D6"/>
    <w:rsid w:val="00BD06E9"/>
    <w:rsid w:val="00BD0E2F"/>
    <w:rsid w:val="00BD10CF"/>
    <w:rsid w:val="00BD1950"/>
    <w:rsid w:val="00BD23C5"/>
    <w:rsid w:val="00BD26A2"/>
    <w:rsid w:val="00BD275A"/>
    <w:rsid w:val="00BD2D36"/>
    <w:rsid w:val="00BD3A7A"/>
    <w:rsid w:val="00BD3B45"/>
    <w:rsid w:val="00BD3C09"/>
    <w:rsid w:val="00BD551D"/>
    <w:rsid w:val="00BD5533"/>
    <w:rsid w:val="00BD5580"/>
    <w:rsid w:val="00BD57E8"/>
    <w:rsid w:val="00BD59C7"/>
    <w:rsid w:val="00BD5A5A"/>
    <w:rsid w:val="00BD64DB"/>
    <w:rsid w:val="00BD6EBF"/>
    <w:rsid w:val="00BD704F"/>
    <w:rsid w:val="00BE03D9"/>
    <w:rsid w:val="00BE1FCF"/>
    <w:rsid w:val="00BE2043"/>
    <w:rsid w:val="00BE2064"/>
    <w:rsid w:val="00BE3109"/>
    <w:rsid w:val="00BE3E18"/>
    <w:rsid w:val="00BE45D3"/>
    <w:rsid w:val="00BE4A46"/>
    <w:rsid w:val="00BE4C48"/>
    <w:rsid w:val="00BE4E45"/>
    <w:rsid w:val="00BE535C"/>
    <w:rsid w:val="00BE568E"/>
    <w:rsid w:val="00BE5853"/>
    <w:rsid w:val="00BE5984"/>
    <w:rsid w:val="00BE59D6"/>
    <w:rsid w:val="00BE6376"/>
    <w:rsid w:val="00BE684A"/>
    <w:rsid w:val="00BE72A6"/>
    <w:rsid w:val="00BF0102"/>
    <w:rsid w:val="00BF10A7"/>
    <w:rsid w:val="00BF2026"/>
    <w:rsid w:val="00BF256B"/>
    <w:rsid w:val="00BF2F34"/>
    <w:rsid w:val="00BF4B9D"/>
    <w:rsid w:val="00BF4FD3"/>
    <w:rsid w:val="00BF5074"/>
    <w:rsid w:val="00BF55EF"/>
    <w:rsid w:val="00BF5AA5"/>
    <w:rsid w:val="00BF5ACA"/>
    <w:rsid w:val="00BF5F82"/>
    <w:rsid w:val="00BF6389"/>
    <w:rsid w:val="00BF706E"/>
    <w:rsid w:val="00BF726E"/>
    <w:rsid w:val="00BF7318"/>
    <w:rsid w:val="00BF75D5"/>
    <w:rsid w:val="00BF781E"/>
    <w:rsid w:val="00BF79D6"/>
    <w:rsid w:val="00BF7DA7"/>
    <w:rsid w:val="00BF7E23"/>
    <w:rsid w:val="00C006DD"/>
    <w:rsid w:val="00C00AD8"/>
    <w:rsid w:val="00C00E3E"/>
    <w:rsid w:val="00C01804"/>
    <w:rsid w:val="00C01966"/>
    <w:rsid w:val="00C01C23"/>
    <w:rsid w:val="00C02B86"/>
    <w:rsid w:val="00C042D1"/>
    <w:rsid w:val="00C0452E"/>
    <w:rsid w:val="00C0459D"/>
    <w:rsid w:val="00C045D6"/>
    <w:rsid w:val="00C04623"/>
    <w:rsid w:val="00C04BF6"/>
    <w:rsid w:val="00C05742"/>
    <w:rsid w:val="00C059DF"/>
    <w:rsid w:val="00C07D1A"/>
    <w:rsid w:val="00C10766"/>
    <w:rsid w:val="00C10E1D"/>
    <w:rsid w:val="00C11186"/>
    <w:rsid w:val="00C115B7"/>
    <w:rsid w:val="00C11E32"/>
    <w:rsid w:val="00C11E54"/>
    <w:rsid w:val="00C11F34"/>
    <w:rsid w:val="00C13BC9"/>
    <w:rsid w:val="00C15003"/>
    <w:rsid w:val="00C15147"/>
    <w:rsid w:val="00C15A38"/>
    <w:rsid w:val="00C163D6"/>
    <w:rsid w:val="00C166CC"/>
    <w:rsid w:val="00C16EE4"/>
    <w:rsid w:val="00C16F79"/>
    <w:rsid w:val="00C17544"/>
    <w:rsid w:val="00C178B5"/>
    <w:rsid w:val="00C201FA"/>
    <w:rsid w:val="00C20766"/>
    <w:rsid w:val="00C20DB1"/>
    <w:rsid w:val="00C21CDB"/>
    <w:rsid w:val="00C22748"/>
    <w:rsid w:val="00C22A65"/>
    <w:rsid w:val="00C22DAF"/>
    <w:rsid w:val="00C24A69"/>
    <w:rsid w:val="00C24F0E"/>
    <w:rsid w:val="00C24FD6"/>
    <w:rsid w:val="00C25148"/>
    <w:rsid w:val="00C26280"/>
    <w:rsid w:val="00C265BE"/>
    <w:rsid w:val="00C26800"/>
    <w:rsid w:val="00C26965"/>
    <w:rsid w:val="00C27B08"/>
    <w:rsid w:val="00C30246"/>
    <w:rsid w:val="00C30766"/>
    <w:rsid w:val="00C30C80"/>
    <w:rsid w:val="00C30D2D"/>
    <w:rsid w:val="00C3160A"/>
    <w:rsid w:val="00C31B65"/>
    <w:rsid w:val="00C31C7A"/>
    <w:rsid w:val="00C32F56"/>
    <w:rsid w:val="00C32F96"/>
    <w:rsid w:val="00C33B67"/>
    <w:rsid w:val="00C34677"/>
    <w:rsid w:val="00C34C06"/>
    <w:rsid w:val="00C34CB5"/>
    <w:rsid w:val="00C34D09"/>
    <w:rsid w:val="00C363F4"/>
    <w:rsid w:val="00C3640D"/>
    <w:rsid w:val="00C36447"/>
    <w:rsid w:val="00C36BB4"/>
    <w:rsid w:val="00C36ED3"/>
    <w:rsid w:val="00C375FF"/>
    <w:rsid w:val="00C37D7B"/>
    <w:rsid w:val="00C408E9"/>
    <w:rsid w:val="00C4159C"/>
    <w:rsid w:val="00C41633"/>
    <w:rsid w:val="00C41937"/>
    <w:rsid w:val="00C4351C"/>
    <w:rsid w:val="00C43D4D"/>
    <w:rsid w:val="00C43DB6"/>
    <w:rsid w:val="00C441F9"/>
    <w:rsid w:val="00C444BC"/>
    <w:rsid w:val="00C44A84"/>
    <w:rsid w:val="00C44C92"/>
    <w:rsid w:val="00C44CCC"/>
    <w:rsid w:val="00C44DDF"/>
    <w:rsid w:val="00C459AD"/>
    <w:rsid w:val="00C4624D"/>
    <w:rsid w:val="00C46805"/>
    <w:rsid w:val="00C4731E"/>
    <w:rsid w:val="00C4791F"/>
    <w:rsid w:val="00C490CF"/>
    <w:rsid w:val="00C50B93"/>
    <w:rsid w:val="00C5116A"/>
    <w:rsid w:val="00C51C51"/>
    <w:rsid w:val="00C545B7"/>
    <w:rsid w:val="00C55C03"/>
    <w:rsid w:val="00C5AE5F"/>
    <w:rsid w:val="00C61925"/>
    <w:rsid w:val="00C61B75"/>
    <w:rsid w:val="00C61DF5"/>
    <w:rsid w:val="00C62411"/>
    <w:rsid w:val="00C62B49"/>
    <w:rsid w:val="00C634BF"/>
    <w:rsid w:val="00C63551"/>
    <w:rsid w:val="00C637F3"/>
    <w:rsid w:val="00C63F68"/>
    <w:rsid w:val="00C657BB"/>
    <w:rsid w:val="00C6650C"/>
    <w:rsid w:val="00C668D5"/>
    <w:rsid w:val="00C669CA"/>
    <w:rsid w:val="00C66AFE"/>
    <w:rsid w:val="00C671EA"/>
    <w:rsid w:val="00C67A06"/>
    <w:rsid w:val="00C70944"/>
    <w:rsid w:val="00C70CC8"/>
    <w:rsid w:val="00C70EB5"/>
    <w:rsid w:val="00C71511"/>
    <w:rsid w:val="00C7260A"/>
    <w:rsid w:val="00C72DA9"/>
    <w:rsid w:val="00C73053"/>
    <w:rsid w:val="00C73412"/>
    <w:rsid w:val="00C7391F"/>
    <w:rsid w:val="00C74091"/>
    <w:rsid w:val="00C763CF"/>
    <w:rsid w:val="00C7711B"/>
    <w:rsid w:val="00C7723D"/>
    <w:rsid w:val="00C7784D"/>
    <w:rsid w:val="00C80727"/>
    <w:rsid w:val="00C80E55"/>
    <w:rsid w:val="00C8163A"/>
    <w:rsid w:val="00C81A9E"/>
    <w:rsid w:val="00C8252F"/>
    <w:rsid w:val="00C825E6"/>
    <w:rsid w:val="00C8296A"/>
    <w:rsid w:val="00C82C79"/>
    <w:rsid w:val="00C8337C"/>
    <w:rsid w:val="00C843B1"/>
    <w:rsid w:val="00C847E4"/>
    <w:rsid w:val="00C84A0F"/>
    <w:rsid w:val="00C84EBF"/>
    <w:rsid w:val="00C858EA"/>
    <w:rsid w:val="00C85CD0"/>
    <w:rsid w:val="00C861F2"/>
    <w:rsid w:val="00C86D29"/>
    <w:rsid w:val="00C86F07"/>
    <w:rsid w:val="00C8703B"/>
    <w:rsid w:val="00C873A9"/>
    <w:rsid w:val="00C87B21"/>
    <w:rsid w:val="00C8E071"/>
    <w:rsid w:val="00C9010B"/>
    <w:rsid w:val="00C91F03"/>
    <w:rsid w:val="00C924E8"/>
    <w:rsid w:val="00C92987"/>
    <w:rsid w:val="00C933D6"/>
    <w:rsid w:val="00C9452B"/>
    <w:rsid w:val="00C94FF7"/>
    <w:rsid w:val="00C955B0"/>
    <w:rsid w:val="00C95986"/>
    <w:rsid w:val="00C97810"/>
    <w:rsid w:val="00CA20B4"/>
    <w:rsid w:val="00CA2157"/>
    <w:rsid w:val="00CA4621"/>
    <w:rsid w:val="00CA4D30"/>
    <w:rsid w:val="00CA54E5"/>
    <w:rsid w:val="00CA5D38"/>
    <w:rsid w:val="00CA683D"/>
    <w:rsid w:val="00CA6D6F"/>
    <w:rsid w:val="00CA711D"/>
    <w:rsid w:val="00CA772A"/>
    <w:rsid w:val="00CA7DB9"/>
    <w:rsid w:val="00CB163E"/>
    <w:rsid w:val="00CB2BA7"/>
    <w:rsid w:val="00CB341E"/>
    <w:rsid w:val="00CB42FB"/>
    <w:rsid w:val="00CB4391"/>
    <w:rsid w:val="00CB44E9"/>
    <w:rsid w:val="00CB572E"/>
    <w:rsid w:val="00CB5CDA"/>
    <w:rsid w:val="00CC01B9"/>
    <w:rsid w:val="00CC056A"/>
    <w:rsid w:val="00CC1D41"/>
    <w:rsid w:val="00CC22A8"/>
    <w:rsid w:val="00CC3615"/>
    <w:rsid w:val="00CC5AF0"/>
    <w:rsid w:val="00CC5EC1"/>
    <w:rsid w:val="00CC5FDD"/>
    <w:rsid w:val="00CC7628"/>
    <w:rsid w:val="00CC7926"/>
    <w:rsid w:val="00CC79DF"/>
    <w:rsid w:val="00CD08AF"/>
    <w:rsid w:val="00CD08ED"/>
    <w:rsid w:val="00CD11FF"/>
    <w:rsid w:val="00CD30A7"/>
    <w:rsid w:val="00CD3D77"/>
    <w:rsid w:val="00CD4233"/>
    <w:rsid w:val="00CD49E0"/>
    <w:rsid w:val="00CD5C51"/>
    <w:rsid w:val="00CD6F9D"/>
    <w:rsid w:val="00CD763C"/>
    <w:rsid w:val="00CD79E8"/>
    <w:rsid w:val="00CE035A"/>
    <w:rsid w:val="00CE091D"/>
    <w:rsid w:val="00CE1909"/>
    <w:rsid w:val="00CE242A"/>
    <w:rsid w:val="00CE3BE3"/>
    <w:rsid w:val="00CE48CB"/>
    <w:rsid w:val="00CE4978"/>
    <w:rsid w:val="00CE578C"/>
    <w:rsid w:val="00CF0724"/>
    <w:rsid w:val="00CF1CD2"/>
    <w:rsid w:val="00CF1E91"/>
    <w:rsid w:val="00CF1FF4"/>
    <w:rsid w:val="00CF2075"/>
    <w:rsid w:val="00CF25C5"/>
    <w:rsid w:val="00CF38D3"/>
    <w:rsid w:val="00CF39D8"/>
    <w:rsid w:val="00CF3E6F"/>
    <w:rsid w:val="00CF6490"/>
    <w:rsid w:val="00CF6EC8"/>
    <w:rsid w:val="00CF7C43"/>
    <w:rsid w:val="00CF7D66"/>
    <w:rsid w:val="00CFFB24"/>
    <w:rsid w:val="00D004B0"/>
    <w:rsid w:val="00D00794"/>
    <w:rsid w:val="00D0163E"/>
    <w:rsid w:val="00D03719"/>
    <w:rsid w:val="00D05438"/>
    <w:rsid w:val="00D06AA6"/>
    <w:rsid w:val="00D10326"/>
    <w:rsid w:val="00D1032B"/>
    <w:rsid w:val="00D11347"/>
    <w:rsid w:val="00D11376"/>
    <w:rsid w:val="00D13295"/>
    <w:rsid w:val="00D13A38"/>
    <w:rsid w:val="00D13C3B"/>
    <w:rsid w:val="00D1654E"/>
    <w:rsid w:val="00D168A5"/>
    <w:rsid w:val="00D1750A"/>
    <w:rsid w:val="00D20077"/>
    <w:rsid w:val="00D205EE"/>
    <w:rsid w:val="00D20E50"/>
    <w:rsid w:val="00D20F72"/>
    <w:rsid w:val="00D214D0"/>
    <w:rsid w:val="00D214E0"/>
    <w:rsid w:val="00D21B4F"/>
    <w:rsid w:val="00D21F31"/>
    <w:rsid w:val="00D22F58"/>
    <w:rsid w:val="00D23B8B"/>
    <w:rsid w:val="00D23C1B"/>
    <w:rsid w:val="00D25084"/>
    <w:rsid w:val="00D26345"/>
    <w:rsid w:val="00D2730A"/>
    <w:rsid w:val="00D27498"/>
    <w:rsid w:val="00D27ACA"/>
    <w:rsid w:val="00D30EBC"/>
    <w:rsid w:val="00D311CA"/>
    <w:rsid w:val="00D323ED"/>
    <w:rsid w:val="00D33672"/>
    <w:rsid w:val="00D33AC3"/>
    <w:rsid w:val="00D33E10"/>
    <w:rsid w:val="00D35289"/>
    <w:rsid w:val="00D35DC5"/>
    <w:rsid w:val="00D36BD6"/>
    <w:rsid w:val="00D36C1C"/>
    <w:rsid w:val="00D37076"/>
    <w:rsid w:val="00D3724F"/>
    <w:rsid w:val="00D375E8"/>
    <w:rsid w:val="00D3762F"/>
    <w:rsid w:val="00D40762"/>
    <w:rsid w:val="00D4124D"/>
    <w:rsid w:val="00D42956"/>
    <w:rsid w:val="00D43659"/>
    <w:rsid w:val="00D43D7B"/>
    <w:rsid w:val="00D44119"/>
    <w:rsid w:val="00D45694"/>
    <w:rsid w:val="00D45BE2"/>
    <w:rsid w:val="00D500CB"/>
    <w:rsid w:val="00D5017A"/>
    <w:rsid w:val="00D50315"/>
    <w:rsid w:val="00D50403"/>
    <w:rsid w:val="00D50490"/>
    <w:rsid w:val="00D5075D"/>
    <w:rsid w:val="00D50DA9"/>
    <w:rsid w:val="00D50FE4"/>
    <w:rsid w:val="00D5127B"/>
    <w:rsid w:val="00D51877"/>
    <w:rsid w:val="00D51B83"/>
    <w:rsid w:val="00D51EBA"/>
    <w:rsid w:val="00D5226D"/>
    <w:rsid w:val="00D53032"/>
    <w:rsid w:val="00D53384"/>
    <w:rsid w:val="00D53548"/>
    <w:rsid w:val="00D53DF3"/>
    <w:rsid w:val="00D54296"/>
    <w:rsid w:val="00D54811"/>
    <w:rsid w:val="00D54FD1"/>
    <w:rsid w:val="00D5514C"/>
    <w:rsid w:val="00D5527E"/>
    <w:rsid w:val="00D558A2"/>
    <w:rsid w:val="00D56261"/>
    <w:rsid w:val="00D56409"/>
    <w:rsid w:val="00D57450"/>
    <w:rsid w:val="00D57BDA"/>
    <w:rsid w:val="00D57E05"/>
    <w:rsid w:val="00D6040E"/>
    <w:rsid w:val="00D60CD5"/>
    <w:rsid w:val="00D61817"/>
    <w:rsid w:val="00D61A7F"/>
    <w:rsid w:val="00D61D51"/>
    <w:rsid w:val="00D62DF6"/>
    <w:rsid w:val="00D63C35"/>
    <w:rsid w:val="00D64265"/>
    <w:rsid w:val="00D644EA"/>
    <w:rsid w:val="00D6537C"/>
    <w:rsid w:val="00D65403"/>
    <w:rsid w:val="00D65E3D"/>
    <w:rsid w:val="00D66627"/>
    <w:rsid w:val="00D66AB9"/>
    <w:rsid w:val="00D66E84"/>
    <w:rsid w:val="00D67630"/>
    <w:rsid w:val="00D67B35"/>
    <w:rsid w:val="00D67F29"/>
    <w:rsid w:val="00D70167"/>
    <w:rsid w:val="00D701C6"/>
    <w:rsid w:val="00D703EB"/>
    <w:rsid w:val="00D705CE"/>
    <w:rsid w:val="00D714A1"/>
    <w:rsid w:val="00D725B1"/>
    <w:rsid w:val="00D72E32"/>
    <w:rsid w:val="00D7389A"/>
    <w:rsid w:val="00D746FD"/>
    <w:rsid w:val="00D74BB2"/>
    <w:rsid w:val="00D74DED"/>
    <w:rsid w:val="00D758BE"/>
    <w:rsid w:val="00D75B04"/>
    <w:rsid w:val="00D763CE"/>
    <w:rsid w:val="00D768EE"/>
    <w:rsid w:val="00D76CB3"/>
    <w:rsid w:val="00D7757A"/>
    <w:rsid w:val="00D80467"/>
    <w:rsid w:val="00D81506"/>
    <w:rsid w:val="00D81940"/>
    <w:rsid w:val="00D81AC6"/>
    <w:rsid w:val="00D83047"/>
    <w:rsid w:val="00D832E9"/>
    <w:rsid w:val="00D83ED4"/>
    <w:rsid w:val="00D84085"/>
    <w:rsid w:val="00D84344"/>
    <w:rsid w:val="00D84433"/>
    <w:rsid w:val="00D86ECD"/>
    <w:rsid w:val="00D87293"/>
    <w:rsid w:val="00D875C5"/>
    <w:rsid w:val="00D9101F"/>
    <w:rsid w:val="00D912A1"/>
    <w:rsid w:val="00D912BB"/>
    <w:rsid w:val="00D915D1"/>
    <w:rsid w:val="00D9317F"/>
    <w:rsid w:val="00D95194"/>
    <w:rsid w:val="00D9527A"/>
    <w:rsid w:val="00D955DF"/>
    <w:rsid w:val="00D955F5"/>
    <w:rsid w:val="00D957CD"/>
    <w:rsid w:val="00D95815"/>
    <w:rsid w:val="00D95D79"/>
    <w:rsid w:val="00D97A81"/>
    <w:rsid w:val="00DA0BC2"/>
    <w:rsid w:val="00DA32F1"/>
    <w:rsid w:val="00DA3EA0"/>
    <w:rsid w:val="00DA424E"/>
    <w:rsid w:val="00DA45F0"/>
    <w:rsid w:val="00DA45F2"/>
    <w:rsid w:val="00DA531B"/>
    <w:rsid w:val="00DA5B21"/>
    <w:rsid w:val="00DA5E10"/>
    <w:rsid w:val="00DA65D6"/>
    <w:rsid w:val="00DA74D2"/>
    <w:rsid w:val="00DA7C47"/>
    <w:rsid w:val="00DB0971"/>
    <w:rsid w:val="00DB15DD"/>
    <w:rsid w:val="00DB1A7C"/>
    <w:rsid w:val="00DB201B"/>
    <w:rsid w:val="00DB22C5"/>
    <w:rsid w:val="00DB28F6"/>
    <w:rsid w:val="00DB33E8"/>
    <w:rsid w:val="00DB38CD"/>
    <w:rsid w:val="00DB3A9D"/>
    <w:rsid w:val="00DB4971"/>
    <w:rsid w:val="00DB49B9"/>
    <w:rsid w:val="00DB5E28"/>
    <w:rsid w:val="00DB6F7B"/>
    <w:rsid w:val="00DB7076"/>
    <w:rsid w:val="00DB7388"/>
    <w:rsid w:val="00DBA02D"/>
    <w:rsid w:val="00DC0551"/>
    <w:rsid w:val="00DC0793"/>
    <w:rsid w:val="00DC2201"/>
    <w:rsid w:val="00DC33A7"/>
    <w:rsid w:val="00DC49FB"/>
    <w:rsid w:val="00DC4B5B"/>
    <w:rsid w:val="00DC563E"/>
    <w:rsid w:val="00DC5C6D"/>
    <w:rsid w:val="00DC64D6"/>
    <w:rsid w:val="00DC698D"/>
    <w:rsid w:val="00DC6E21"/>
    <w:rsid w:val="00DD0040"/>
    <w:rsid w:val="00DD20BD"/>
    <w:rsid w:val="00DD42C4"/>
    <w:rsid w:val="00DD4423"/>
    <w:rsid w:val="00DD4946"/>
    <w:rsid w:val="00DD4C84"/>
    <w:rsid w:val="00DD56DC"/>
    <w:rsid w:val="00DD5E58"/>
    <w:rsid w:val="00DD6866"/>
    <w:rsid w:val="00DD6DB0"/>
    <w:rsid w:val="00DD7069"/>
    <w:rsid w:val="00DD7758"/>
    <w:rsid w:val="00DD79B5"/>
    <w:rsid w:val="00DE0D6C"/>
    <w:rsid w:val="00DE0EEE"/>
    <w:rsid w:val="00DE1158"/>
    <w:rsid w:val="00DE14B0"/>
    <w:rsid w:val="00DE18E2"/>
    <w:rsid w:val="00DE2DD5"/>
    <w:rsid w:val="00DE38CB"/>
    <w:rsid w:val="00DE4141"/>
    <w:rsid w:val="00DE42F0"/>
    <w:rsid w:val="00DE4358"/>
    <w:rsid w:val="00DE4C34"/>
    <w:rsid w:val="00DE551F"/>
    <w:rsid w:val="00DE7506"/>
    <w:rsid w:val="00DE7709"/>
    <w:rsid w:val="00DE7E57"/>
    <w:rsid w:val="00DF17CA"/>
    <w:rsid w:val="00DF328E"/>
    <w:rsid w:val="00DF48DC"/>
    <w:rsid w:val="00DF54D6"/>
    <w:rsid w:val="00DF6318"/>
    <w:rsid w:val="00DF651E"/>
    <w:rsid w:val="00DF65C7"/>
    <w:rsid w:val="00DF661D"/>
    <w:rsid w:val="00DF7851"/>
    <w:rsid w:val="00DF7B1E"/>
    <w:rsid w:val="00E00208"/>
    <w:rsid w:val="00E010DC"/>
    <w:rsid w:val="00E015FE"/>
    <w:rsid w:val="00E021F1"/>
    <w:rsid w:val="00E023C3"/>
    <w:rsid w:val="00E03AB8"/>
    <w:rsid w:val="00E03FB4"/>
    <w:rsid w:val="00E0422F"/>
    <w:rsid w:val="00E042EA"/>
    <w:rsid w:val="00E04410"/>
    <w:rsid w:val="00E048E5"/>
    <w:rsid w:val="00E04E30"/>
    <w:rsid w:val="00E057E9"/>
    <w:rsid w:val="00E05FD8"/>
    <w:rsid w:val="00E06352"/>
    <w:rsid w:val="00E063BA"/>
    <w:rsid w:val="00E0724F"/>
    <w:rsid w:val="00E07B01"/>
    <w:rsid w:val="00E07E3B"/>
    <w:rsid w:val="00E07F97"/>
    <w:rsid w:val="00E10253"/>
    <w:rsid w:val="00E115AD"/>
    <w:rsid w:val="00E11810"/>
    <w:rsid w:val="00E11EF1"/>
    <w:rsid w:val="00E120E3"/>
    <w:rsid w:val="00E1284D"/>
    <w:rsid w:val="00E12857"/>
    <w:rsid w:val="00E12E28"/>
    <w:rsid w:val="00E13BB7"/>
    <w:rsid w:val="00E14918"/>
    <w:rsid w:val="00E1524D"/>
    <w:rsid w:val="00E1667A"/>
    <w:rsid w:val="00E167DF"/>
    <w:rsid w:val="00E16B39"/>
    <w:rsid w:val="00E2027D"/>
    <w:rsid w:val="00E20ECD"/>
    <w:rsid w:val="00E22463"/>
    <w:rsid w:val="00E22CE5"/>
    <w:rsid w:val="00E22E5C"/>
    <w:rsid w:val="00E23C7D"/>
    <w:rsid w:val="00E241E4"/>
    <w:rsid w:val="00E2448E"/>
    <w:rsid w:val="00E255A5"/>
    <w:rsid w:val="00E25950"/>
    <w:rsid w:val="00E25DDC"/>
    <w:rsid w:val="00E27064"/>
    <w:rsid w:val="00E27637"/>
    <w:rsid w:val="00E27F91"/>
    <w:rsid w:val="00E27FD7"/>
    <w:rsid w:val="00E303CC"/>
    <w:rsid w:val="00E307C5"/>
    <w:rsid w:val="00E3095B"/>
    <w:rsid w:val="00E30F61"/>
    <w:rsid w:val="00E3118F"/>
    <w:rsid w:val="00E31994"/>
    <w:rsid w:val="00E32C4A"/>
    <w:rsid w:val="00E32CC3"/>
    <w:rsid w:val="00E339C3"/>
    <w:rsid w:val="00E34278"/>
    <w:rsid w:val="00E3499C"/>
    <w:rsid w:val="00E352BA"/>
    <w:rsid w:val="00E36CB5"/>
    <w:rsid w:val="00E37293"/>
    <w:rsid w:val="00E37D98"/>
    <w:rsid w:val="00E403D2"/>
    <w:rsid w:val="00E409E1"/>
    <w:rsid w:val="00E40DA7"/>
    <w:rsid w:val="00E41EF1"/>
    <w:rsid w:val="00E4203D"/>
    <w:rsid w:val="00E42F4C"/>
    <w:rsid w:val="00E431FA"/>
    <w:rsid w:val="00E43287"/>
    <w:rsid w:val="00E4380A"/>
    <w:rsid w:val="00E43826"/>
    <w:rsid w:val="00E4452B"/>
    <w:rsid w:val="00E455DA"/>
    <w:rsid w:val="00E4575A"/>
    <w:rsid w:val="00E462AE"/>
    <w:rsid w:val="00E46C07"/>
    <w:rsid w:val="00E4726F"/>
    <w:rsid w:val="00E477F0"/>
    <w:rsid w:val="00E479ED"/>
    <w:rsid w:val="00E47F8F"/>
    <w:rsid w:val="00E5152A"/>
    <w:rsid w:val="00E51708"/>
    <w:rsid w:val="00E5185E"/>
    <w:rsid w:val="00E52742"/>
    <w:rsid w:val="00E530D7"/>
    <w:rsid w:val="00E5342C"/>
    <w:rsid w:val="00E5348A"/>
    <w:rsid w:val="00E53542"/>
    <w:rsid w:val="00E54372"/>
    <w:rsid w:val="00E54624"/>
    <w:rsid w:val="00E550DB"/>
    <w:rsid w:val="00E551D4"/>
    <w:rsid w:val="00E55A30"/>
    <w:rsid w:val="00E55EB4"/>
    <w:rsid w:val="00E564B6"/>
    <w:rsid w:val="00E56BA4"/>
    <w:rsid w:val="00E5761F"/>
    <w:rsid w:val="00E601E4"/>
    <w:rsid w:val="00E606E3"/>
    <w:rsid w:val="00E60D99"/>
    <w:rsid w:val="00E61294"/>
    <w:rsid w:val="00E6176D"/>
    <w:rsid w:val="00E61869"/>
    <w:rsid w:val="00E633D3"/>
    <w:rsid w:val="00E63E9B"/>
    <w:rsid w:val="00E64EA9"/>
    <w:rsid w:val="00E65686"/>
    <w:rsid w:val="00E66240"/>
    <w:rsid w:val="00E677D4"/>
    <w:rsid w:val="00E67A3A"/>
    <w:rsid w:val="00E705E5"/>
    <w:rsid w:val="00E70AC8"/>
    <w:rsid w:val="00E71FF2"/>
    <w:rsid w:val="00E721C8"/>
    <w:rsid w:val="00E72964"/>
    <w:rsid w:val="00E72EDF"/>
    <w:rsid w:val="00E72FB1"/>
    <w:rsid w:val="00E7314C"/>
    <w:rsid w:val="00E74377"/>
    <w:rsid w:val="00E74B73"/>
    <w:rsid w:val="00E74BBD"/>
    <w:rsid w:val="00E74E67"/>
    <w:rsid w:val="00E74EAD"/>
    <w:rsid w:val="00E758D5"/>
    <w:rsid w:val="00E762F8"/>
    <w:rsid w:val="00E76821"/>
    <w:rsid w:val="00E7701D"/>
    <w:rsid w:val="00E7705B"/>
    <w:rsid w:val="00E777C1"/>
    <w:rsid w:val="00E80B43"/>
    <w:rsid w:val="00E8165D"/>
    <w:rsid w:val="00E81B80"/>
    <w:rsid w:val="00E82B95"/>
    <w:rsid w:val="00E83166"/>
    <w:rsid w:val="00E835EC"/>
    <w:rsid w:val="00E8417C"/>
    <w:rsid w:val="00E842A6"/>
    <w:rsid w:val="00E8493F"/>
    <w:rsid w:val="00E857A5"/>
    <w:rsid w:val="00E85ABB"/>
    <w:rsid w:val="00E85E46"/>
    <w:rsid w:val="00E8675A"/>
    <w:rsid w:val="00E86F69"/>
    <w:rsid w:val="00E9120D"/>
    <w:rsid w:val="00E91B28"/>
    <w:rsid w:val="00E91BC5"/>
    <w:rsid w:val="00E92A5D"/>
    <w:rsid w:val="00E92C54"/>
    <w:rsid w:val="00E93184"/>
    <w:rsid w:val="00E93E7D"/>
    <w:rsid w:val="00E93FA2"/>
    <w:rsid w:val="00E93FFD"/>
    <w:rsid w:val="00E94064"/>
    <w:rsid w:val="00E944D9"/>
    <w:rsid w:val="00E94EA4"/>
    <w:rsid w:val="00E96B9E"/>
    <w:rsid w:val="00E96E9C"/>
    <w:rsid w:val="00EA01C2"/>
    <w:rsid w:val="00EA04BA"/>
    <w:rsid w:val="00EA1221"/>
    <w:rsid w:val="00EA12EA"/>
    <w:rsid w:val="00EA1693"/>
    <w:rsid w:val="00EA2D0B"/>
    <w:rsid w:val="00EA2FC0"/>
    <w:rsid w:val="00EA3321"/>
    <w:rsid w:val="00EA359B"/>
    <w:rsid w:val="00EA4416"/>
    <w:rsid w:val="00EA5646"/>
    <w:rsid w:val="00EA6BB5"/>
    <w:rsid w:val="00EA7EED"/>
    <w:rsid w:val="00EB0C5C"/>
    <w:rsid w:val="00EB41DC"/>
    <w:rsid w:val="00EB4699"/>
    <w:rsid w:val="00EB4C6F"/>
    <w:rsid w:val="00EB50A4"/>
    <w:rsid w:val="00EB7F27"/>
    <w:rsid w:val="00EBC671"/>
    <w:rsid w:val="00EC06FF"/>
    <w:rsid w:val="00EC09B4"/>
    <w:rsid w:val="00EC1187"/>
    <w:rsid w:val="00EC121D"/>
    <w:rsid w:val="00EC130F"/>
    <w:rsid w:val="00EC1F35"/>
    <w:rsid w:val="00EC2456"/>
    <w:rsid w:val="00EC248F"/>
    <w:rsid w:val="00EC2521"/>
    <w:rsid w:val="00EC3095"/>
    <w:rsid w:val="00EC34C0"/>
    <w:rsid w:val="00EC3BD8"/>
    <w:rsid w:val="00EC3D00"/>
    <w:rsid w:val="00EC3F08"/>
    <w:rsid w:val="00EC4044"/>
    <w:rsid w:val="00EC53A4"/>
    <w:rsid w:val="00EC55FC"/>
    <w:rsid w:val="00EC5AF0"/>
    <w:rsid w:val="00EC629D"/>
    <w:rsid w:val="00EC63D4"/>
    <w:rsid w:val="00EC665B"/>
    <w:rsid w:val="00EC6E25"/>
    <w:rsid w:val="00EC7F69"/>
    <w:rsid w:val="00ED03B6"/>
    <w:rsid w:val="00ED04C7"/>
    <w:rsid w:val="00ED0796"/>
    <w:rsid w:val="00ED0AE6"/>
    <w:rsid w:val="00ED1878"/>
    <w:rsid w:val="00ED2715"/>
    <w:rsid w:val="00ED27EC"/>
    <w:rsid w:val="00ED33D3"/>
    <w:rsid w:val="00ED44E9"/>
    <w:rsid w:val="00ED49B7"/>
    <w:rsid w:val="00ED55A2"/>
    <w:rsid w:val="00ED5931"/>
    <w:rsid w:val="00ED626A"/>
    <w:rsid w:val="00ED628A"/>
    <w:rsid w:val="00ED6E14"/>
    <w:rsid w:val="00ED6E8E"/>
    <w:rsid w:val="00ED7379"/>
    <w:rsid w:val="00ED7D2C"/>
    <w:rsid w:val="00ED7ED6"/>
    <w:rsid w:val="00EE01B0"/>
    <w:rsid w:val="00EE0342"/>
    <w:rsid w:val="00EE1055"/>
    <w:rsid w:val="00EE14A2"/>
    <w:rsid w:val="00EE2057"/>
    <w:rsid w:val="00EE4143"/>
    <w:rsid w:val="00EE5820"/>
    <w:rsid w:val="00EE5E1F"/>
    <w:rsid w:val="00EE673A"/>
    <w:rsid w:val="00EE6B8C"/>
    <w:rsid w:val="00EE7345"/>
    <w:rsid w:val="00EE74E2"/>
    <w:rsid w:val="00EF0391"/>
    <w:rsid w:val="00EF18BA"/>
    <w:rsid w:val="00EF1C44"/>
    <w:rsid w:val="00EF366E"/>
    <w:rsid w:val="00EF4576"/>
    <w:rsid w:val="00EF52A8"/>
    <w:rsid w:val="00EF54F2"/>
    <w:rsid w:val="00EF65CF"/>
    <w:rsid w:val="00EF776C"/>
    <w:rsid w:val="00F00A0C"/>
    <w:rsid w:val="00F011B5"/>
    <w:rsid w:val="00F01A3E"/>
    <w:rsid w:val="00F01B6A"/>
    <w:rsid w:val="00F01C68"/>
    <w:rsid w:val="00F01E3A"/>
    <w:rsid w:val="00F02139"/>
    <w:rsid w:val="00F02602"/>
    <w:rsid w:val="00F029F1"/>
    <w:rsid w:val="00F02F77"/>
    <w:rsid w:val="00F030A2"/>
    <w:rsid w:val="00F0360A"/>
    <w:rsid w:val="00F03A86"/>
    <w:rsid w:val="00F03E19"/>
    <w:rsid w:val="00F03F1E"/>
    <w:rsid w:val="00F0408B"/>
    <w:rsid w:val="00F05652"/>
    <w:rsid w:val="00F05A87"/>
    <w:rsid w:val="00F0679D"/>
    <w:rsid w:val="00F0763D"/>
    <w:rsid w:val="00F07676"/>
    <w:rsid w:val="00F07CF1"/>
    <w:rsid w:val="00F1068A"/>
    <w:rsid w:val="00F10A29"/>
    <w:rsid w:val="00F10DD0"/>
    <w:rsid w:val="00F13846"/>
    <w:rsid w:val="00F13E17"/>
    <w:rsid w:val="00F144E2"/>
    <w:rsid w:val="00F14807"/>
    <w:rsid w:val="00F14F10"/>
    <w:rsid w:val="00F15597"/>
    <w:rsid w:val="00F159D8"/>
    <w:rsid w:val="00F16718"/>
    <w:rsid w:val="00F16F8A"/>
    <w:rsid w:val="00F17290"/>
    <w:rsid w:val="00F1746C"/>
    <w:rsid w:val="00F1790E"/>
    <w:rsid w:val="00F20C3A"/>
    <w:rsid w:val="00F21037"/>
    <w:rsid w:val="00F21319"/>
    <w:rsid w:val="00F21A21"/>
    <w:rsid w:val="00F21F11"/>
    <w:rsid w:val="00F23138"/>
    <w:rsid w:val="00F244E5"/>
    <w:rsid w:val="00F2562A"/>
    <w:rsid w:val="00F256ED"/>
    <w:rsid w:val="00F2579E"/>
    <w:rsid w:val="00F25B7A"/>
    <w:rsid w:val="00F25CB5"/>
    <w:rsid w:val="00F266C6"/>
    <w:rsid w:val="00F2683A"/>
    <w:rsid w:val="00F30732"/>
    <w:rsid w:val="00F30C4D"/>
    <w:rsid w:val="00F3223D"/>
    <w:rsid w:val="00F32523"/>
    <w:rsid w:val="00F3363D"/>
    <w:rsid w:val="00F33868"/>
    <w:rsid w:val="00F34CA8"/>
    <w:rsid w:val="00F3557B"/>
    <w:rsid w:val="00F36A1E"/>
    <w:rsid w:val="00F36D7E"/>
    <w:rsid w:val="00F37265"/>
    <w:rsid w:val="00F37FF6"/>
    <w:rsid w:val="00F40115"/>
    <w:rsid w:val="00F407AE"/>
    <w:rsid w:val="00F409BA"/>
    <w:rsid w:val="00F419B6"/>
    <w:rsid w:val="00F4266F"/>
    <w:rsid w:val="00F432E0"/>
    <w:rsid w:val="00F43659"/>
    <w:rsid w:val="00F4379E"/>
    <w:rsid w:val="00F437A1"/>
    <w:rsid w:val="00F437D9"/>
    <w:rsid w:val="00F43C6E"/>
    <w:rsid w:val="00F43DF3"/>
    <w:rsid w:val="00F4414A"/>
    <w:rsid w:val="00F464BD"/>
    <w:rsid w:val="00F46A5C"/>
    <w:rsid w:val="00F46A9C"/>
    <w:rsid w:val="00F47421"/>
    <w:rsid w:val="00F476D2"/>
    <w:rsid w:val="00F5016B"/>
    <w:rsid w:val="00F50314"/>
    <w:rsid w:val="00F50F9B"/>
    <w:rsid w:val="00F520BC"/>
    <w:rsid w:val="00F5212D"/>
    <w:rsid w:val="00F52550"/>
    <w:rsid w:val="00F52D0E"/>
    <w:rsid w:val="00F53256"/>
    <w:rsid w:val="00F5389F"/>
    <w:rsid w:val="00F53D57"/>
    <w:rsid w:val="00F5531C"/>
    <w:rsid w:val="00F5569B"/>
    <w:rsid w:val="00F56318"/>
    <w:rsid w:val="00F5701F"/>
    <w:rsid w:val="00F57242"/>
    <w:rsid w:val="00F57434"/>
    <w:rsid w:val="00F57472"/>
    <w:rsid w:val="00F57CE7"/>
    <w:rsid w:val="00F600B9"/>
    <w:rsid w:val="00F62653"/>
    <w:rsid w:val="00F637F3"/>
    <w:rsid w:val="00F63ABC"/>
    <w:rsid w:val="00F63DC5"/>
    <w:rsid w:val="00F64638"/>
    <w:rsid w:val="00F65293"/>
    <w:rsid w:val="00F65845"/>
    <w:rsid w:val="00F65D1F"/>
    <w:rsid w:val="00F65E47"/>
    <w:rsid w:val="00F70AB8"/>
    <w:rsid w:val="00F71B8A"/>
    <w:rsid w:val="00F72C36"/>
    <w:rsid w:val="00F72E9C"/>
    <w:rsid w:val="00F7314F"/>
    <w:rsid w:val="00F733B6"/>
    <w:rsid w:val="00F7393D"/>
    <w:rsid w:val="00F73F2B"/>
    <w:rsid w:val="00F74D34"/>
    <w:rsid w:val="00F75315"/>
    <w:rsid w:val="00F7545B"/>
    <w:rsid w:val="00F76250"/>
    <w:rsid w:val="00F76607"/>
    <w:rsid w:val="00F76AC2"/>
    <w:rsid w:val="00F76E6D"/>
    <w:rsid w:val="00F779CB"/>
    <w:rsid w:val="00F800A1"/>
    <w:rsid w:val="00F807A0"/>
    <w:rsid w:val="00F81680"/>
    <w:rsid w:val="00F834DB"/>
    <w:rsid w:val="00F83535"/>
    <w:rsid w:val="00F83560"/>
    <w:rsid w:val="00F85235"/>
    <w:rsid w:val="00F85506"/>
    <w:rsid w:val="00F85A13"/>
    <w:rsid w:val="00F85C86"/>
    <w:rsid w:val="00F85E13"/>
    <w:rsid w:val="00F85EE4"/>
    <w:rsid w:val="00F861E8"/>
    <w:rsid w:val="00F86255"/>
    <w:rsid w:val="00F87025"/>
    <w:rsid w:val="00F87799"/>
    <w:rsid w:val="00F90301"/>
    <w:rsid w:val="00F9056E"/>
    <w:rsid w:val="00F9094A"/>
    <w:rsid w:val="00F90FEF"/>
    <w:rsid w:val="00F912FB"/>
    <w:rsid w:val="00F91A0F"/>
    <w:rsid w:val="00F92231"/>
    <w:rsid w:val="00F9276C"/>
    <w:rsid w:val="00F93873"/>
    <w:rsid w:val="00F94156"/>
    <w:rsid w:val="00F9451B"/>
    <w:rsid w:val="00F95A9A"/>
    <w:rsid w:val="00F973E9"/>
    <w:rsid w:val="00FA0FB3"/>
    <w:rsid w:val="00FA261E"/>
    <w:rsid w:val="00FA2C86"/>
    <w:rsid w:val="00FA2C89"/>
    <w:rsid w:val="00FA2FE2"/>
    <w:rsid w:val="00FA447E"/>
    <w:rsid w:val="00FA4796"/>
    <w:rsid w:val="00FA546C"/>
    <w:rsid w:val="00FA790A"/>
    <w:rsid w:val="00FB0086"/>
    <w:rsid w:val="00FB138D"/>
    <w:rsid w:val="00FB179F"/>
    <w:rsid w:val="00FB24E9"/>
    <w:rsid w:val="00FB25B0"/>
    <w:rsid w:val="00FB2E8F"/>
    <w:rsid w:val="00FB33CB"/>
    <w:rsid w:val="00FB33DF"/>
    <w:rsid w:val="00FB4615"/>
    <w:rsid w:val="00FB4847"/>
    <w:rsid w:val="00FB4D92"/>
    <w:rsid w:val="00FB5104"/>
    <w:rsid w:val="00FB5446"/>
    <w:rsid w:val="00FB61E1"/>
    <w:rsid w:val="00FB6354"/>
    <w:rsid w:val="00FB705E"/>
    <w:rsid w:val="00FC0A0A"/>
    <w:rsid w:val="00FC1A17"/>
    <w:rsid w:val="00FC1A6E"/>
    <w:rsid w:val="00FC1D88"/>
    <w:rsid w:val="00FC2306"/>
    <w:rsid w:val="00FC3497"/>
    <w:rsid w:val="00FC3E2B"/>
    <w:rsid w:val="00FC652A"/>
    <w:rsid w:val="00FC78DC"/>
    <w:rsid w:val="00FD0745"/>
    <w:rsid w:val="00FD0920"/>
    <w:rsid w:val="00FD10A4"/>
    <w:rsid w:val="00FD2319"/>
    <w:rsid w:val="00FD2A75"/>
    <w:rsid w:val="00FD2D56"/>
    <w:rsid w:val="00FD3CC8"/>
    <w:rsid w:val="00FD3D34"/>
    <w:rsid w:val="00FD3F21"/>
    <w:rsid w:val="00FD4B80"/>
    <w:rsid w:val="00FD4EE0"/>
    <w:rsid w:val="00FD4F9B"/>
    <w:rsid w:val="00FD554F"/>
    <w:rsid w:val="00FD5AC6"/>
    <w:rsid w:val="00FD5C15"/>
    <w:rsid w:val="00FD61E7"/>
    <w:rsid w:val="00FD62E3"/>
    <w:rsid w:val="00FD6DEB"/>
    <w:rsid w:val="00FD72D7"/>
    <w:rsid w:val="00FDB242"/>
    <w:rsid w:val="00FE0C4F"/>
    <w:rsid w:val="00FE12D8"/>
    <w:rsid w:val="00FE1719"/>
    <w:rsid w:val="00FE1E7D"/>
    <w:rsid w:val="00FE2E2C"/>
    <w:rsid w:val="00FE4286"/>
    <w:rsid w:val="00FE4672"/>
    <w:rsid w:val="00FE5735"/>
    <w:rsid w:val="00FE645D"/>
    <w:rsid w:val="00FE7084"/>
    <w:rsid w:val="00FF0982"/>
    <w:rsid w:val="00FF2965"/>
    <w:rsid w:val="00FF303A"/>
    <w:rsid w:val="00FF31AE"/>
    <w:rsid w:val="00FF326E"/>
    <w:rsid w:val="00FF3A89"/>
    <w:rsid w:val="00FF3FBD"/>
    <w:rsid w:val="00FF4B92"/>
    <w:rsid w:val="00FF4F07"/>
    <w:rsid w:val="00FF50BD"/>
    <w:rsid w:val="00FF5F3B"/>
    <w:rsid w:val="00FF76F4"/>
    <w:rsid w:val="00FF78B9"/>
    <w:rsid w:val="010346F7"/>
    <w:rsid w:val="01079CB4"/>
    <w:rsid w:val="01135746"/>
    <w:rsid w:val="011AFD1A"/>
    <w:rsid w:val="01203CAF"/>
    <w:rsid w:val="01228312"/>
    <w:rsid w:val="0125F3D4"/>
    <w:rsid w:val="0127EEF8"/>
    <w:rsid w:val="0132DAA5"/>
    <w:rsid w:val="01342577"/>
    <w:rsid w:val="013674EE"/>
    <w:rsid w:val="01390291"/>
    <w:rsid w:val="013B148D"/>
    <w:rsid w:val="014648A0"/>
    <w:rsid w:val="014C2262"/>
    <w:rsid w:val="01526B62"/>
    <w:rsid w:val="0157D35C"/>
    <w:rsid w:val="016E81EA"/>
    <w:rsid w:val="016F11E9"/>
    <w:rsid w:val="0170FD90"/>
    <w:rsid w:val="017BDEE7"/>
    <w:rsid w:val="0189C902"/>
    <w:rsid w:val="0196A277"/>
    <w:rsid w:val="019ADF09"/>
    <w:rsid w:val="01A10F40"/>
    <w:rsid w:val="01A38248"/>
    <w:rsid w:val="01A98BB5"/>
    <w:rsid w:val="01A9CF4B"/>
    <w:rsid w:val="01B3194D"/>
    <w:rsid w:val="01B72996"/>
    <w:rsid w:val="01C10B49"/>
    <w:rsid w:val="01C29971"/>
    <w:rsid w:val="01C2C5D7"/>
    <w:rsid w:val="01C71037"/>
    <w:rsid w:val="01C71ECE"/>
    <w:rsid w:val="01C9A2AD"/>
    <w:rsid w:val="01CDDB6A"/>
    <w:rsid w:val="01D3C178"/>
    <w:rsid w:val="01D40964"/>
    <w:rsid w:val="01DA0D2C"/>
    <w:rsid w:val="01DFDF5D"/>
    <w:rsid w:val="01EFBD8E"/>
    <w:rsid w:val="0204B161"/>
    <w:rsid w:val="020964CA"/>
    <w:rsid w:val="020E5D92"/>
    <w:rsid w:val="02146285"/>
    <w:rsid w:val="02150874"/>
    <w:rsid w:val="0220F10E"/>
    <w:rsid w:val="02252AB1"/>
    <w:rsid w:val="02290215"/>
    <w:rsid w:val="0236DCDA"/>
    <w:rsid w:val="023EF377"/>
    <w:rsid w:val="025E3E63"/>
    <w:rsid w:val="025EED0D"/>
    <w:rsid w:val="0263358F"/>
    <w:rsid w:val="026CAE4E"/>
    <w:rsid w:val="02705D4A"/>
    <w:rsid w:val="0276C291"/>
    <w:rsid w:val="0276EFDC"/>
    <w:rsid w:val="028238A4"/>
    <w:rsid w:val="02827245"/>
    <w:rsid w:val="0286BD61"/>
    <w:rsid w:val="0294FA10"/>
    <w:rsid w:val="02976A9D"/>
    <w:rsid w:val="029B801F"/>
    <w:rsid w:val="029CB41F"/>
    <w:rsid w:val="029CE4C2"/>
    <w:rsid w:val="02A5D2EC"/>
    <w:rsid w:val="02AD9C83"/>
    <w:rsid w:val="02AE5F8C"/>
    <w:rsid w:val="02CE1256"/>
    <w:rsid w:val="02CFCC9B"/>
    <w:rsid w:val="02D5E430"/>
    <w:rsid w:val="02DC45D7"/>
    <w:rsid w:val="02DF196B"/>
    <w:rsid w:val="02E994A6"/>
    <w:rsid w:val="02EAF2C9"/>
    <w:rsid w:val="02ED26D2"/>
    <w:rsid w:val="02FB7FFB"/>
    <w:rsid w:val="02FE8A85"/>
    <w:rsid w:val="02FF313A"/>
    <w:rsid w:val="030CF014"/>
    <w:rsid w:val="030D2534"/>
    <w:rsid w:val="030D829D"/>
    <w:rsid w:val="030D8738"/>
    <w:rsid w:val="03104DDC"/>
    <w:rsid w:val="0311E06F"/>
    <w:rsid w:val="03132B50"/>
    <w:rsid w:val="031352CA"/>
    <w:rsid w:val="03247D95"/>
    <w:rsid w:val="032C7BA9"/>
    <w:rsid w:val="03352E24"/>
    <w:rsid w:val="0348845B"/>
    <w:rsid w:val="03494318"/>
    <w:rsid w:val="034F124C"/>
    <w:rsid w:val="034F54F5"/>
    <w:rsid w:val="0364934E"/>
    <w:rsid w:val="0367656C"/>
    <w:rsid w:val="036799DA"/>
    <w:rsid w:val="036A1998"/>
    <w:rsid w:val="036F3F3D"/>
    <w:rsid w:val="0370ECF5"/>
    <w:rsid w:val="037F1D67"/>
    <w:rsid w:val="03817F6A"/>
    <w:rsid w:val="03837B61"/>
    <w:rsid w:val="0393600C"/>
    <w:rsid w:val="03943302"/>
    <w:rsid w:val="0394B0FD"/>
    <w:rsid w:val="03977874"/>
    <w:rsid w:val="0397F89A"/>
    <w:rsid w:val="0399F38A"/>
    <w:rsid w:val="03A33D6D"/>
    <w:rsid w:val="03A4CEA9"/>
    <w:rsid w:val="03AB2F41"/>
    <w:rsid w:val="03ABD93C"/>
    <w:rsid w:val="03B13878"/>
    <w:rsid w:val="03B2B050"/>
    <w:rsid w:val="03B7976B"/>
    <w:rsid w:val="03CDEF55"/>
    <w:rsid w:val="03D2A86A"/>
    <w:rsid w:val="03D9CF78"/>
    <w:rsid w:val="03DA4047"/>
    <w:rsid w:val="03DB1C38"/>
    <w:rsid w:val="03DCDA38"/>
    <w:rsid w:val="03DED68E"/>
    <w:rsid w:val="03E35AC3"/>
    <w:rsid w:val="03E72394"/>
    <w:rsid w:val="03E9E0B5"/>
    <w:rsid w:val="03EA565E"/>
    <w:rsid w:val="03F3D03E"/>
    <w:rsid w:val="03FAC7F2"/>
    <w:rsid w:val="04042013"/>
    <w:rsid w:val="041198EA"/>
    <w:rsid w:val="04121CAD"/>
    <w:rsid w:val="04161751"/>
    <w:rsid w:val="041E9088"/>
    <w:rsid w:val="041F6619"/>
    <w:rsid w:val="04215FB3"/>
    <w:rsid w:val="0422635C"/>
    <w:rsid w:val="042BCD93"/>
    <w:rsid w:val="0439693E"/>
    <w:rsid w:val="043AEFC1"/>
    <w:rsid w:val="0446B3C6"/>
    <w:rsid w:val="044F339C"/>
    <w:rsid w:val="04520251"/>
    <w:rsid w:val="0458BEA3"/>
    <w:rsid w:val="04622008"/>
    <w:rsid w:val="04676924"/>
    <w:rsid w:val="046D7B00"/>
    <w:rsid w:val="046DA4A0"/>
    <w:rsid w:val="047406F7"/>
    <w:rsid w:val="04772E2A"/>
    <w:rsid w:val="04787EBF"/>
    <w:rsid w:val="047910ED"/>
    <w:rsid w:val="047B9D63"/>
    <w:rsid w:val="047CEEA6"/>
    <w:rsid w:val="047F6E58"/>
    <w:rsid w:val="04809C67"/>
    <w:rsid w:val="0486DE22"/>
    <w:rsid w:val="048DB67D"/>
    <w:rsid w:val="048E46EC"/>
    <w:rsid w:val="0498233D"/>
    <w:rsid w:val="04A35BC5"/>
    <w:rsid w:val="04A4EE52"/>
    <w:rsid w:val="04A7A587"/>
    <w:rsid w:val="04AAD4E0"/>
    <w:rsid w:val="04B0E4F1"/>
    <w:rsid w:val="04B3CE65"/>
    <w:rsid w:val="04B53F18"/>
    <w:rsid w:val="04BF2585"/>
    <w:rsid w:val="04BF8585"/>
    <w:rsid w:val="04C53707"/>
    <w:rsid w:val="04C90AC0"/>
    <w:rsid w:val="04CC87EA"/>
    <w:rsid w:val="04CEDDF8"/>
    <w:rsid w:val="04CF729B"/>
    <w:rsid w:val="04D821BC"/>
    <w:rsid w:val="04E07E68"/>
    <w:rsid w:val="04E8BB1C"/>
    <w:rsid w:val="04F9B689"/>
    <w:rsid w:val="04FD490A"/>
    <w:rsid w:val="04FDBFD0"/>
    <w:rsid w:val="0503BB93"/>
    <w:rsid w:val="05042DCA"/>
    <w:rsid w:val="0507042F"/>
    <w:rsid w:val="050BD1CC"/>
    <w:rsid w:val="051CCC6D"/>
    <w:rsid w:val="051CF7CE"/>
    <w:rsid w:val="051DD112"/>
    <w:rsid w:val="051FB5C0"/>
    <w:rsid w:val="05202269"/>
    <w:rsid w:val="0523AF4A"/>
    <w:rsid w:val="052638B3"/>
    <w:rsid w:val="05282E4A"/>
    <w:rsid w:val="052C5E11"/>
    <w:rsid w:val="052D2177"/>
    <w:rsid w:val="05302955"/>
    <w:rsid w:val="05314703"/>
    <w:rsid w:val="053E3B2F"/>
    <w:rsid w:val="053FC0BA"/>
    <w:rsid w:val="0542B6BF"/>
    <w:rsid w:val="0543079A"/>
    <w:rsid w:val="054B8B5E"/>
    <w:rsid w:val="0554F0DC"/>
    <w:rsid w:val="0562666B"/>
    <w:rsid w:val="056772D0"/>
    <w:rsid w:val="05705A5D"/>
    <w:rsid w:val="057060EE"/>
    <w:rsid w:val="057179B3"/>
    <w:rsid w:val="057725E3"/>
    <w:rsid w:val="05818C2E"/>
    <w:rsid w:val="0586E8A7"/>
    <w:rsid w:val="05904D2F"/>
    <w:rsid w:val="05A181BD"/>
    <w:rsid w:val="05A42286"/>
    <w:rsid w:val="05AD4886"/>
    <w:rsid w:val="05BB9603"/>
    <w:rsid w:val="05C48296"/>
    <w:rsid w:val="05CB6375"/>
    <w:rsid w:val="05CD67FB"/>
    <w:rsid w:val="05DC5DEB"/>
    <w:rsid w:val="05DD256C"/>
    <w:rsid w:val="05DD8ECF"/>
    <w:rsid w:val="05DFB20B"/>
    <w:rsid w:val="05E7FABF"/>
    <w:rsid w:val="05E8333C"/>
    <w:rsid w:val="05FA73D8"/>
    <w:rsid w:val="05FAC1D1"/>
    <w:rsid w:val="05FE1B38"/>
    <w:rsid w:val="06000E5A"/>
    <w:rsid w:val="060043B6"/>
    <w:rsid w:val="06047B28"/>
    <w:rsid w:val="06256325"/>
    <w:rsid w:val="062B9405"/>
    <w:rsid w:val="062C344A"/>
    <w:rsid w:val="0635A441"/>
    <w:rsid w:val="0637A90F"/>
    <w:rsid w:val="063F2C26"/>
    <w:rsid w:val="06417C42"/>
    <w:rsid w:val="064FB649"/>
    <w:rsid w:val="06586BB3"/>
    <w:rsid w:val="065E2085"/>
    <w:rsid w:val="066FC1BE"/>
    <w:rsid w:val="067ABE86"/>
    <w:rsid w:val="0686B30E"/>
    <w:rsid w:val="06AAFF6E"/>
    <w:rsid w:val="06ABD175"/>
    <w:rsid w:val="06B3FFE0"/>
    <w:rsid w:val="06B75A26"/>
    <w:rsid w:val="06B7BABA"/>
    <w:rsid w:val="06B8C82F"/>
    <w:rsid w:val="06BEA594"/>
    <w:rsid w:val="06C4E949"/>
    <w:rsid w:val="06C714F4"/>
    <w:rsid w:val="06C7B2D4"/>
    <w:rsid w:val="06CC50BE"/>
    <w:rsid w:val="06DD4F41"/>
    <w:rsid w:val="06DEE12F"/>
    <w:rsid w:val="06E81E79"/>
    <w:rsid w:val="06EA62DE"/>
    <w:rsid w:val="06EF5F90"/>
    <w:rsid w:val="06F227E9"/>
    <w:rsid w:val="06FBAE83"/>
    <w:rsid w:val="06FC8C3A"/>
    <w:rsid w:val="070636E1"/>
    <w:rsid w:val="070663A4"/>
    <w:rsid w:val="07117993"/>
    <w:rsid w:val="07124134"/>
    <w:rsid w:val="071570E1"/>
    <w:rsid w:val="071957B7"/>
    <w:rsid w:val="071CB7EE"/>
    <w:rsid w:val="071E693C"/>
    <w:rsid w:val="0721F1B9"/>
    <w:rsid w:val="07365106"/>
    <w:rsid w:val="0736F619"/>
    <w:rsid w:val="07373383"/>
    <w:rsid w:val="0744CD07"/>
    <w:rsid w:val="074799CC"/>
    <w:rsid w:val="0749B656"/>
    <w:rsid w:val="074A63E5"/>
    <w:rsid w:val="074BDB19"/>
    <w:rsid w:val="0752041F"/>
    <w:rsid w:val="0762DC6F"/>
    <w:rsid w:val="076733D6"/>
    <w:rsid w:val="07736383"/>
    <w:rsid w:val="078802F6"/>
    <w:rsid w:val="078F7D7D"/>
    <w:rsid w:val="07A2CF14"/>
    <w:rsid w:val="07AB2A8F"/>
    <w:rsid w:val="07BA32F4"/>
    <w:rsid w:val="07BB65FB"/>
    <w:rsid w:val="07BD8E5E"/>
    <w:rsid w:val="07D854D1"/>
    <w:rsid w:val="07DC2C40"/>
    <w:rsid w:val="07DE35F0"/>
    <w:rsid w:val="07DF8E5B"/>
    <w:rsid w:val="07E7AEED"/>
    <w:rsid w:val="07EA9549"/>
    <w:rsid w:val="07EF009A"/>
    <w:rsid w:val="07F0CDAB"/>
    <w:rsid w:val="07F49BBB"/>
    <w:rsid w:val="07F5A211"/>
    <w:rsid w:val="08019AC6"/>
    <w:rsid w:val="08031538"/>
    <w:rsid w:val="080A2967"/>
    <w:rsid w:val="08175A03"/>
    <w:rsid w:val="08199488"/>
    <w:rsid w:val="081F1E03"/>
    <w:rsid w:val="0835B088"/>
    <w:rsid w:val="0838F150"/>
    <w:rsid w:val="08399914"/>
    <w:rsid w:val="083D5DE2"/>
    <w:rsid w:val="083DD04E"/>
    <w:rsid w:val="083DEB15"/>
    <w:rsid w:val="0844A387"/>
    <w:rsid w:val="084589E4"/>
    <w:rsid w:val="0850566C"/>
    <w:rsid w:val="085575A2"/>
    <w:rsid w:val="085B66D7"/>
    <w:rsid w:val="085DD40E"/>
    <w:rsid w:val="086301BC"/>
    <w:rsid w:val="086873BC"/>
    <w:rsid w:val="086A2DE8"/>
    <w:rsid w:val="086A74F3"/>
    <w:rsid w:val="0876D8AA"/>
    <w:rsid w:val="087916B0"/>
    <w:rsid w:val="087E3DD4"/>
    <w:rsid w:val="087F6245"/>
    <w:rsid w:val="088B17FC"/>
    <w:rsid w:val="088E5EBE"/>
    <w:rsid w:val="08928448"/>
    <w:rsid w:val="0895B1BB"/>
    <w:rsid w:val="089AE7B4"/>
    <w:rsid w:val="08A5B24C"/>
    <w:rsid w:val="08A7FB1F"/>
    <w:rsid w:val="08A8E214"/>
    <w:rsid w:val="08AFA8CB"/>
    <w:rsid w:val="08B3C937"/>
    <w:rsid w:val="08BDC21A"/>
    <w:rsid w:val="08BFE5E8"/>
    <w:rsid w:val="08C76D8B"/>
    <w:rsid w:val="08F2FDE9"/>
    <w:rsid w:val="08F75305"/>
    <w:rsid w:val="090479CC"/>
    <w:rsid w:val="0905744F"/>
    <w:rsid w:val="0905C692"/>
    <w:rsid w:val="090811F1"/>
    <w:rsid w:val="09099EC5"/>
    <w:rsid w:val="09100E5E"/>
    <w:rsid w:val="0910F8F5"/>
    <w:rsid w:val="091822C4"/>
    <w:rsid w:val="0919DB7F"/>
    <w:rsid w:val="091A49E2"/>
    <w:rsid w:val="0928DCDE"/>
    <w:rsid w:val="09347ACB"/>
    <w:rsid w:val="093E22F2"/>
    <w:rsid w:val="09477F8F"/>
    <w:rsid w:val="094E7530"/>
    <w:rsid w:val="0950B101"/>
    <w:rsid w:val="09513166"/>
    <w:rsid w:val="0958B0BD"/>
    <w:rsid w:val="09729776"/>
    <w:rsid w:val="09736E96"/>
    <w:rsid w:val="0977B524"/>
    <w:rsid w:val="097B024E"/>
    <w:rsid w:val="097E0D83"/>
    <w:rsid w:val="097EBDD3"/>
    <w:rsid w:val="09829A2B"/>
    <w:rsid w:val="098E66C1"/>
    <w:rsid w:val="099B13F1"/>
    <w:rsid w:val="099DA8FA"/>
    <w:rsid w:val="09A262ED"/>
    <w:rsid w:val="09A60AEC"/>
    <w:rsid w:val="09B232E9"/>
    <w:rsid w:val="09B34339"/>
    <w:rsid w:val="09BBE41A"/>
    <w:rsid w:val="09BE1E36"/>
    <w:rsid w:val="09C1BEEC"/>
    <w:rsid w:val="09C294EF"/>
    <w:rsid w:val="09D74094"/>
    <w:rsid w:val="09D8B8D7"/>
    <w:rsid w:val="09D8F8B4"/>
    <w:rsid w:val="09E17546"/>
    <w:rsid w:val="09ECA1D5"/>
    <w:rsid w:val="0A04BD1F"/>
    <w:rsid w:val="0A052728"/>
    <w:rsid w:val="0A152D58"/>
    <w:rsid w:val="0A1FEE56"/>
    <w:rsid w:val="0A2373F5"/>
    <w:rsid w:val="0A256FB6"/>
    <w:rsid w:val="0A25A8E1"/>
    <w:rsid w:val="0A340EA5"/>
    <w:rsid w:val="0A351DF6"/>
    <w:rsid w:val="0A36BADD"/>
    <w:rsid w:val="0A370942"/>
    <w:rsid w:val="0A396B00"/>
    <w:rsid w:val="0A3C7C1A"/>
    <w:rsid w:val="0A429CC2"/>
    <w:rsid w:val="0A4B1A12"/>
    <w:rsid w:val="0A54BA4A"/>
    <w:rsid w:val="0A611D36"/>
    <w:rsid w:val="0A644178"/>
    <w:rsid w:val="0A728D9E"/>
    <w:rsid w:val="0A7B1C82"/>
    <w:rsid w:val="0A7D0C78"/>
    <w:rsid w:val="0A7DC414"/>
    <w:rsid w:val="0A815718"/>
    <w:rsid w:val="0A8E4979"/>
    <w:rsid w:val="0A967D25"/>
    <w:rsid w:val="0A9AFF98"/>
    <w:rsid w:val="0A9E2617"/>
    <w:rsid w:val="0AAC25C8"/>
    <w:rsid w:val="0AAE0BB7"/>
    <w:rsid w:val="0AAFCF0E"/>
    <w:rsid w:val="0AB19CA4"/>
    <w:rsid w:val="0AB413D1"/>
    <w:rsid w:val="0AB97161"/>
    <w:rsid w:val="0ABE1598"/>
    <w:rsid w:val="0AC797C5"/>
    <w:rsid w:val="0AC9178F"/>
    <w:rsid w:val="0AD0A0C4"/>
    <w:rsid w:val="0AD68FA5"/>
    <w:rsid w:val="0ADFDA3F"/>
    <w:rsid w:val="0AE34BCC"/>
    <w:rsid w:val="0AE517A3"/>
    <w:rsid w:val="0AE6EE44"/>
    <w:rsid w:val="0AECABB4"/>
    <w:rsid w:val="0AEEC2B5"/>
    <w:rsid w:val="0AEEE661"/>
    <w:rsid w:val="0B0155F4"/>
    <w:rsid w:val="0B0915AA"/>
    <w:rsid w:val="0B15B1D6"/>
    <w:rsid w:val="0B15BA21"/>
    <w:rsid w:val="0B16A10C"/>
    <w:rsid w:val="0B179ED4"/>
    <w:rsid w:val="0B211796"/>
    <w:rsid w:val="0B2573F6"/>
    <w:rsid w:val="0B29B483"/>
    <w:rsid w:val="0B2C4E64"/>
    <w:rsid w:val="0B2EDEBA"/>
    <w:rsid w:val="0B32B0B6"/>
    <w:rsid w:val="0B4003A4"/>
    <w:rsid w:val="0B42A643"/>
    <w:rsid w:val="0B47EDE2"/>
    <w:rsid w:val="0B4CB55A"/>
    <w:rsid w:val="0B4EA476"/>
    <w:rsid w:val="0B500EC6"/>
    <w:rsid w:val="0B587479"/>
    <w:rsid w:val="0B5AD2F2"/>
    <w:rsid w:val="0B5BC8FA"/>
    <w:rsid w:val="0B78B722"/>
    <w:rsid w:val="0B7FB378"/>
    <w:rsid w:val="0B822BCF"/>
    <w:rsid w:val="0B873B4C"/>
    <w:rsid w:val="0B87B21C"/>
    <w:rsid w:val="0B8EB68E"/>
    <w:rsid w:val="0B8FE388"/>
    <w:rsid w:val="0B906533"/>
    <w:rsid w:val="0B92AC16"/>
    <w:rsid w:val="0B9F58A9"/>
    <w:rsid w:val="0BA65EE5"/>
    <w:rsid w:val="0BAB46B9"/>
    <w:rsid w:val="0BB2698E"/>
    <w:rsid w:val="0BB28FBB"/>
    <w:rsid w:val="0BB84DE3"/>
    <w:rsid w:val="0BCCED4C"/>
    <w:rsid w:val="0BD64187"/>
    <w:rsid w:val="0BE1BA0C"/>
    <w:rsid w:val="0BF040F1"/>
    <w:rsid w:val="0BF34640"/>
    <w:rsid w:val="0BF367E7"/>
    <w:rsid w:val="0BFB499B"/>
    <w:rsid w:val="0BFD7903"/>
    <w:rsid w:val="0C01303E"/>
    <w:rsid w:val="0C05C191"/>
    <w:rsid w:val="0C070F42"/>
    <w:rsid w:val="0C0A09F5"/>
    <w:rsid w:val="0C0B6FF8"/>
    <w:rsid w:val="0C15D2BA"/>
    <w:rsid w:val="0C1D2779"/>
    <w:rsid w:val="0C23FCE1"/>
    <w:rsid w:val="0C312039"/>
    <w:rsid w:val="0C38C21A"/>
    <w:rsid w:val="0C39AC25"/>
    <w:rsid w:val="0C3A4FD9"/>
    <w:rsid w:val="0C3F5BEB"/>
    <w:rsid w:val="0C431FC5"/>
    <w:rsid w:val="0C472524"/>
    <w:rsid w:val="0C5BD7F4"/>
    <w:rsid w:val="0C5D52E9"/>
    <w:rsid w:val="0C5F8F44"/>
    <w:rsid w:val="0C60EA0B"/>
    <w:rsid w:val="0C625D66"/>
    <w:rsid w:val="0C701B9B"/>
    <w:rsid w:val="0C725EEB"/>
    <w:rsid w:val="0C75E355"/>
    <w:rsid w:val="0C7D1485"/>
    <w:rsid w:val="0C80E804"/>
    <w:rsid w:val="0C836E5B"/>
    <w:rsid w:val="0C839370"/>
    <w:rsid w:val="0C893541"/>
    <w:rsid w:val="0C8EBDE8"/>
    <w:rsid w:val="0C937508"/>
    <w:rsid w:val="0C98DCF8"/>
    <w:rsid w:val="0C9C6996"/>
    <w:rsid w:val="0C9D5834"/>
    <w:rsid w:val="0CA3AB77"/>
    <w:rsid w:val="0CA9B54A"/>
    <w:rsid w:val="0CB5F7C1"/>
    <w:rsid w:val="0CB86886"/>
    <w:rsid w:val="0CB91100"/>
    <w:rsid w:val="0CBF8EF3"/>
    <w:rsid w:val="0CC0CBFD"/>
    <w:rsid w:val="0CC4EAB5"/>
    <w:rsid w:val="0CCF24B3"/>
    <w:rsid w:val="0CD76840"/>
    <w:rsid w:val="0CE069E1"/>
    <w:rsid w:val="0CE98A9D"/>
    <w:rsid w:val="0CF4F073"/>
    <w:rsid w:val="0D019ADA"/>
    <w:rsid w:val="0D0C2683"/>
    <w:rsid w:val="0D0D1EAA"/>
    <w:rsid w:val="0D10EA6C"/>
    <w:rsid w:val="0D118E05"/>
    <w:rsid w:val="0D162D5C"/>
    <w:rsid w:val="0D1D63B5"/>
    <w:rsid w:val="0D1DCFD4"/>
    <w:rsid w:val="0D21FA12"/>
    <w:rsid w:val="0D29A4BD"/>
    <w:rsid w:val="0D316BB7"/>
    <w:rsid w:val="0D3789FB"/>
    <w:rsid w:val="0D393032"/>
    <w:rsid w:val="0D4ECAB1"/>
    <w:rsid w:val="0D50EEC6"/>
    <w:rsid w:val="0D5301D0"/>
    <w:rsid w:val="0D635999"/>
    <w:rsid w:val="0D6E14F1"/>
    <w:rsid w:val="0D707055"/>
    <w:rsid w:val="0D72A6CA"/>
    <w:rsid w:val="0D7ADFE0"/>
    <w:rsid w:val="0D7F6CD9"/>
    <w:rsid w:val="0D88F242"/>
    <w:rsid w:val="0D9A29E8"/>
    <w:rsid w:val="0D9E46DA"/>
    <w:rsid w:val="0D9FDCE6"/>
    <w:rsid w:val="0DA851B5"/>
    <w:rsid w:val="0DAD1E08"/>
    <w:rsid w:val="0DB8331F"/>
    <w:rsid w:val="0DB951DC"/>
    <w:rsid w:val="0DBA8A57"/>
    <w:rsid w:val="0DC24278"/>
    <w:rsid w:val="0DC35323"/>
    <w:rsid w:val="0DC73585"/>
    <w:rsid w:val="0DD54AEB"/>
    <w:rsid w:val="0DD5608B"/>
    <w:rsid w:val="0DDA2B5A"/>
    <w:rsid w:val="0DF0AB13"/>
    <w:rsid w:val="0DF63927"/>
    <w:rsid w:val="0DFE3B6D"/>
    <w:rsid w:val="0DFF3887"/>
    <w:rsid w:val="0DFF639F"/>
    <w:rsid w:val="0E039979"/>
    <w:rsid w:val="0E03C15B"/>
    <w:rsid w:val="0E0614CA"/>
    <w:rsid w:val="0E06FECA"/>
    <w:rsid w:val="0E07193A"/>
    <w:rsid w:val="0E09EB17"/>
    <w:rsid w:val="0E0C3791"/>
    <w:rsid w:val="0E0D4910"/>
    <w:rsid w:val="0E0E0389"/>
    <w:rsid w:val="0E16A962"/>
    <w:rsid w:val="0E188737"/>
    <w:rsid w:val="0E1A3DA2"/>
    <w:rsid w:val="0E2B9869"/>
    <w:rsid w:val="0E2E039C"/>
    <w:rsid w:val="0E384E07"/>
    <w:rsid w:val="0E39A2CB"/>
    <w:rsid w:val="0E3AA1CB"/>
    <w:rsid w:val="0E3CC3B0"/>
    <w:rsid w:val="0E41415F"/>
    <w:rsid w:val="0E4F304D"/>
    <w:rsid w:val="0E609527"/>
    <w:rsid w:val="0E70027E"/>
    <w:rsid w:val="0E77597A"/>
    <w:rsid w:val="0E783855"/>
    <w:rsid w:val="0E816EA3"/>
    <w:rsid w:val="0E8B669E"/>
    <w:rsid w:val="0E8F7C97"/>
    <w:rsid w:val="0E970AD7"/>
    <w:rsid w:val="0E9C3D31"/>
    <w:rsid w:val="0E9CF6FF"/>
    <w:rsid w:val="0EA4B66C"/>
    <w:rsid w:val="0EA60B14"/>
    <w:rsid w:val="0EC90950"/>
    <w:rsid w:val="0EC91B1F"/>
    <w:rsid w:val="0ED5EF7E"/>
    <w:rsid w:val="0ED8C073"/>
    <w:rsid w:val="0EE2F3B8"/>
    <w:rsid w:val="0EE51944"/>
    <w:rsid w:val="0EE9700B"/>
    <w:rsid w:val="0EEA6480"/>
    <w:rsid w:val="0EEAE892"/>
    <w:rsid w:val="0EED944C"/>
    <w:rsid w:val="0EFE18E5"/>
    <w:rsid w:val="0F023CF3"/>
    <w:rsid w:val="0F0568C8"/>
    <w:rsid w:val="0F144025"/>
    <w:rsid w:val="0F173CA3"/>
    <w:rsid w:val="0F1922B0"/>
    <w:rsid w:val="0F1D1790"/>
    <w:rsid w:val="0F2ABDF5"/>
    <w:rsid w:val="0F2DBB13"/>
    <w:rsid w:val="0F324CA1"/>
    <w:rsid w:val="0F38B2FD"/>
    <w:rsid w:val="0F3D5A64"/>
    <w:rsid w:val="0F42825A"/>
    <w:rsid w:val="0F499179"/>
    <w:rsid w:val="0F54C83B"/>
    <w:rsid w:val="0F5911FA"/>
    <w:rsid w:val="0F651C4D"/>
    <w:rsid w:val="0F659D89"/>
    <w:rsid w:val="0F66CC6F"/>
    <w:rsid w:val="0F6CE3A1"/>
    <w:rsid w:val="0F6EC239"/>
    <w:rsid w:val="0F7130E5"/>
    <w:rsid w:val="0F72F292"/>
    <w:rsid w:val="0F73CB26"/>
    <w:rsid w:val="0F7BBCB6"/>
    <w:rsid w:val="0F7CF253"/>
    <w:rsid w:val="0F83AE0E"/>
    <w:rsid w:val="0F86CA04"/>
    <w:rsid w:val="0F8AD7E9"/>
    <w:rsid w:val="0F8C723F"/>
    <w:rsid w:val="0F9000BD"/>
    <w:rsid w:val="0F940B68"/>
    <w:rsid w:val="0F9DE682"/>
    <w:rsid w:val="0FBB24D4"/>
    <w:rsid w:val="0FC43FA9"/>
    <w:rsid w:val="0FC5C732"/>
    <w:rsid w:val="0FC9803B"/>
    <w:rsid w:val="0FC997DB"/>
    <w:rsid w:val="0FCEED8A"/>
    <w:rsid w:val="0FD3B2A7"/>
    <w:rsid w:val="0FE11B26"/>
    <w:rsid w:val="0FE81B1A"/>
    <w:rsid w:val="0FEA30C3"/>
    <w:rsid w:val="0FEA6074"/>
    <w:rsid w:val="0FF8F21E"/>
    <w:rsid w:val="0FFC8515"/>
    <w:rsid w:val="0FFE396B"/>
    <w:rsid w:val="10045FBC"/>
    <w:rsid w:val="1005721E"/>
    <w:rsid w:val="100B24FC"/>
    <w:rsid w:val="1013491F"/>
    <w:rsid w:val="101392E8"/>
    <w:rsid w:val="101F07CA"/>
    <w:rsid w:val="102C209E"/>
    <w:rsid w:val="102E87D2"/>
    <w:rsid w:val="102F006F"/>
    <w:rsid w:val="102F7EAB"/>
    <w:rsid w:val="103BC421"/>
    <w:rsid w:val="104255AF"/>
    <w:rsid w:val="1046442D"/>
    <w:rsid w:val="10495813"/>
    <w:rsid w:val="105ACC21"/>
    <w:rsid w:val="1060B5F9"/>
    <w:rsid w:val="1061F92E"/>
    <w:rsid w:val="1064283F"/>
    <w:rsid w:val="1065C1B5"/>
    <w:rsid w:val="1069F632"/>
    <w:rsid w:val="106DF634"/>
    <w:rsid w:val="1078AA37"/>
    <w:rsid w:val="107B242C"/>
    <w:rsid w:val="1087FB38"/>
    <w:rsid w:val="109203B5"/>
    <w:rsid w:val="109E7F4F"/>
    <w:rsid w:val="109FD15F"/>
    <w:rsid w:val="10A41D6F"/>
    <w:rsid w:val="10A94EC1"/>
    <w:rsid w:val="10A9AE96"/>
    <w:rsid w:val="10B43B7D"/>
    <w:rsid w:val="10B723C8"/>
    <w:rsid w:val="10BA1ABB"/>
    <w:rsid w:val="10CE015F"/>
    <w:rsid w:val="10E68020"/>
    <w:rsid w:val="10EC78A0"/>
    <w:rsid w:val="10EE9A21"/>
    <w:rsid w:val="10F8BD19"/>
    <w:rsid w:val="11016DEA"/>
    <w:rsid w:val="110C333D"/>
    <w:rsid w:val="110DF7CA"/>
    <w:rsid w:val="110FA569"/>
    <w:rsid w:val="11122A4D"/>
    <w:rsid w:val="1113E736"/>
    <w:rsid w:val="1116D53E"/>
    <w:rsid w:val="1117559A"/>
    <w:rsid w:val="111C4818"/>
    <w:rsid w:val="1122DCC6"/>
    <w:rsid w:val="112FC376"/>
    <w:rsid w:val="11338EB9"/>
    <w:rsid w:val="11353E95"/>
    <w:rsid w:val="11370F3C"/>
    <w:rsid w:val="11379086"/>
    <w:rsid w:val="113A65D8"/>
    <w:rsid w:val="114510CB"/>
    <w:rsid w:val="11460048"/>
    <w:rsid w:val="1158F13D"/>
    <w:rsid w:val="1159CABF"/>
    <w:rsid w:val="115DC3BD"/>
    <w:rsid w:val="11639E86"/>
    <w:rsid w:val="116B7F92"/>
    <w:rsid w:val="116C4E1B"/>
    <w:rsid w:val="116C7D2D"/>
    <w:rsid w:val="116F8308"/>
    <w:rsid w:val="11727212"/>
    <w:rsid w:val="117483B3"/>
    <w:rsid w:val="117919EF"/>
    <w:rsid w:val="117CDB73"/>
    <w:rsid w:val="117DE822"/>
    <w:rsid w:val="1180061A"/>
    <w:rsid w:val="118C0321"/>
    <w:rsid w:val="1191CDC0"/>
    <w:rsid w:val="1198C66D"/>
    <w:rsid w:val="119CBACC"/>
    <w:rsid w:val="119CD97B"/>
    <w:rsid w:val="119E4279"/>
    <w:rsid w:val="11A1D035"/>
    <w:rsid w:val="11A71062"/>
    <w:rsid w:val="11AE1E89"/>
    <w:rsid w:val="11B2BC78"/>
    <w:rsid w:val="11B39FF6"/>
    <w:rsid w:val="11B3FBE8"/>
    <w:rsid w:val="11B9E964"/>
    <w:rsid w:val="11C2A3B5"/>
    <w:rsid w:val="11C746E6"/>
    <w:rsid w:val="11D5679F"/>
    <w:rsid w:val="11D67FAB"/>
    <w:rsid w:val="11E8545D"/>
    <w:rsid w:val="11E9D43E"/>
    <w:rsid w:val="11EEC090"/>
    <w:rsid w:val="11FA8686"/>
    <w:rsid w:val="11FB7AD6"/>
    <w:rsid w:val="11FD2CFA"/>
    <w:rsid w:val="11FDE921"/>
    <w:rsid w:val="120E9A1C"/>
    <w:rsid w:val="12197A65"/>
    <w:rsid w:val="121ECD11"/>
    <w:rsid w:val="121EE35D"/>
    <w:rsid w:val="12274587"/>
    <w:rsid w:val="123BCB24"/>
    <w:rsid w:val="12453722"/>
    <w:rsid w:val="1256CA06"/>
    <w:rsid w:val="125FA486"/>
    <w:rsid w:val="125FBB21"/>
    <w:rsid w:val="1262DEC7"/>
    <w:rsid w:val="12696267"/>
    <w:rsid w:val="126ACC4D"/>
    <w:rsid w:val="126AE24D"/>
    <w:rsid w:val="127494D0"/>
    <w:rsid w:val="12760977"/>
    <w:rsid w:val="12765CC3"/>
    <w:rsid w:val="12795481"/>
    <w:rsid w:val="128CA354"/>
    <w:rsid w:val="12914921"/>
    <w:rsid w:val="1291D922"/>
    <w:rsid w:val="12A502AB"/>
    <w:rsid w:val="12A66412"/>
    <w:rsid w:val="12A678B6"/>
    <w:rsid w:val="12A8039E"/>
    <w:rsid w:val="12A9936F"/>
    <w:rsid w:val="12AB01E8"/>
    <w:rsid w:val="12ABDC0D"/>
    <w:rsid w:val="12B0ED39"/>
    <w:rsid w:val="12B5F9F9"/>
    <w:rsid w:val="12BDBAE2"/>
    <w:rsid w:val="12C127D9"/>
    <w:rsid w:val="12C266DD"/>
    <w:rsid w:val="12C4F4C8"/>
    <w:rsid w:val="12C60ECE"/>
    <w:rsid w:val="12D256C6"/>
    <w:rsid w:val="12D4A1A1"/>
    <w:rsid w:val="12D63AA8"/>
    <w:rsid w:val="12D6EC52"/>
    <w:rsid w:val="12D95CAB"/>
    <w:rsid w:val="12DB2571"/>
    <w:rsid w:val="12DD4A77"/>
    <w:rsid w:val="12DE2AC0"/>
    <w:rsid w:val="12E535F8"/>
    <w:rsid w:val="12EC731C"/>
    <w:rsid w:val="12EDA155"/>
    <w:rsid w:val="12EEC6B4"/>
    <w:rsid w:val="12EFA32D"/>
    <w:rsid w:val="12F2AFDF"/>
    <w:rsid w:val="12FA3B19"/>
    <w:rsid w:val="12FEBC9F"/>
    <w:rsid w:val="130EFFD5"/>
    <w:rsid w:val="130F43B9"/>
    <w:rsid w:val="1318146F"/>
    <w:rsid w:val="131C7383"/>
    <w:rsid w:val="13209EFB"/>
    <w:rsid w:val="132BC969"/>
    <w:rsid w:val="132DB0DC"/>
    <w:rsid w:val="133634C1"/>
    <w:rsid w:val="1338CE20"/>
    <w:rsid w:val="13416A57"/>
    <w:rsid w:val="1341F42B"/>
    <w:rsid w:val="1344B9BE"/>
    <w:rsid w:val="1349F3DC"/>
    <w:rsid w:val="13518E19"/>
    <w:rsid w:val="135E8D21"/>
    <w:rsid w:val="1368FAD4"/>
    <w:rsid w:val="136B6A83"/>
    <w:rsid w:val="137A9857"/>
    <w:rsid w:val="138155E1"/>
    <w:rsid w:val="13874D9B"/>
    <w:rsid w:val="1393C279"/>
    <w:rsid w:val="13942A80"/>
    <w:rsid w:val="139590A8"/>
    <w:rsid w:val="139AF6EE"/>
    <w:rsid w:val="13A89FD1"/>
    <w:rsid w:val="13AA96E0"/>
    <w:rsid w:val="13AEA712"/>
    <w:rsid w:val="13B11A76"/>
    <w:rsid w:val="13B1E079"/>
    <w:rsid w:val="13BBE27B"/>
    <w:rsid w:val="13C32D70"/>
    <w:rsid w:val="13C72BA2"/>
    <w:rsid w:val="13D29C67"/>
    <w:rsid w:val="13DC05ED"/>
    <w:rsid w:val="13E4013E"/>
    <w:rsid w:val="13E95F02"/>
    <w:rsid w:val="13F5A178"/>
    <w:rsid w:val="13FBFC24"/>
    <w:rsid w:val="13FC5CFF"/>
    <w:rsid w:val="14003D47"/>
    <w:rsid w:val="1404C602"/>
    <w:rsid w:val="140988FB"/>
    <w:rsid w:val="14098B6D"/>
    <w:rsid w:val="140CB390"/>
    <w:rsid w:val="14108392"/>
    <w:rsid w:val="14146504"/>
    <w:rsid w:val="1419FA84"/>
    <w:rsid w:val="142039D7"/>
    <w:rsid w:val="14241962"/>
    <w:rsid w:val="143E5093"/>
    <w:rsid w:val="143FD0AC"/>
    <w:rsid w:val="14412F0B"/>
    <w:rsid w:val="14429197"/>
    <w:rsid w:val="144563D0"/>
    <w:rsid w:val="145CDB83"/>
    <w:rsid w:val="1460F925"/>
    <w:rsid w:val="1462E39D"/>
    <w:rsid w:val="146B1E91"/>
    <w:rsid w:val="146DAE6D"/>
    <w:rsid w:val="1472BCB3"/>
    <w:rsid w:val="147E160C"/>
    <w:rsid w:val="147F23C6"/>
    <w:rsid w:val="1484D48E"/>
    <w:rsid w:val="148799D6"/>
    <w:rsid w:val="14894D81"/>
    <w:rsid w:val="149751B8"/>
    <w:rsid w:val="1498FD07"/>
    <w:rsid w:val="14AC6952"/>
    <w:rsid w:val="14B99CF9"/>
    <w:rsid w:val="14BCC652"/>
    <w:rsid w:val="14BCF838"/>
    <w:rsid w:val="14C00B97"/>
    <w:rsid w:val="14C5EE4B"/>
    <w:rsid w:val="14C65B01"/>
    <w:rsid w:val="14C718FF"/>
    <w:rsid w:val="14C8D34D"/>
    <w:rsid w:val="14CB8839"/>
    <w:rsid w:val="14D6E083"/>
    <w:rsid w:val="14DD550A"/>
    <w:rsid w:val="14DE961F"/>
    <w:rsid w:val="14DFF5AC"/>
    <w:rsid w:val="14E19B3D"/>
    <w:rsid w:val="14E20DB7"/>
    <w:rsid w:val="14EDDAD3"/>
    <w:rsid w:val="14EEABD6"/>
    <w:rsid w:val="14EF5F83"/>
    <w:rsid w:val="14F09FCD"/>
    <w:rsid w:val="14F4A6CC"/>
    <w:rsid w:val="14FB67EA"/>
    <w:rsid w:val="14FD3120"/>
    <w:rsid w:val="1503BAE3"/>
    <w:rsid w:val="1505E41A"/>
    <w:rsid w:val="150B740C"/>
    <w:rsid w:val="150C91AE"/>
    <w:rsid w:val="150F14F8"/>
    <w:rsid w:val="15136CD4"/>
    <w:rsid w:val="151ACC7F"/>
    <w:rsid w:val="152B9F75"/>
    <w:rsid w:val="1531AF3F"/>
    <w:rsid w:val="15389C9D"/>
    <w:rsid w:val="154E3C45"/>
    <w:rsid w:val="15553DD3"/>
    <w:rsid w:val="155C8499"/>
    <w:rsid w:val="156806F7"/>
    <w:rsid w:val="156B52AD"/>
    <w:rsid w:val="156CAA80"/>
    <w:rsid w:val="156F2FB9"/>
    <w:rsid w:val="1575ACF6"/>
    <w:rsid w:val="1576E5E8"/>
    <w:rsid w:val="1581143F"/>
    <w:rsid w:val="158A4BC0"/>
    <w:rsid w:val="158E6941"/>
    <w:rsid w:val="158F5928"/>
    <w:rsid w:val="15914D67"/>
    <w:rsid w:val="159FC71E"/>
    <w:rsid w:val="15A5BB7B"/>
    <w:rsid w:val="15A8D2AC"/>
    <w:rsid w:val="15B23287"/>
    <w:rsid w:val="15B6ED4C"/>
    <w:rsid w:val="15C14A83"/>
    <w:rsid w:val="15C31430"/>
    <w:rsid w:val="15CA7253"/>
    <w:rsid w:val="15D04CDB"/>
    <w:rsid w:val="15D1AC1E"/>
    <w:rsid w:val="15DBA10D"/>
    <w:rsid w:val="15DC2525"/>
    <w:rsid w:val="15DD767D"/>
    <w:rsid w:val="15DD9F9C"/>
    <w:rsid w:val="15E03269"/>
    <w:rsid w:val="15E39AAD"/>
    <w:rsid w:val="15E45DD5"/>
    <w:rsid w:val="15E62B51"/>
    <w:rsid w:val="15E688A2"/>
    <w:rsid w:val="15EDBADE"/>
    <w:rsid w:val="15EEFB52"/>
    <w:rsid w:val="15F3D41A"/>
    <w:rsid w:val="15F7343D"/>
    <w:rsid w:val="15FCC6CC"/>
    <w:rsid w:val="15FEB888"/>
    <w:rsid w:val="1601DA5C"/>
    <w:rsid w:val="1602E269"/>
    <w:rsid w:val="1608AFB8"/>
    <w:rsid w:val="16121EB1"/>
    <w:rsid w:val="1612ED24"/>
    <w:rsid w:val="1614D8CB"/>
    <w:rsid w:val="161AF384"/>
    <w:rsid w:val="1626A3C2"/>
    <w:rsid w:val="16274A33"/>
    <w:rsid w:val="1627524B"/>
    <w:rsid w:val="16279308"/>
    <w:rsid w:val="162D12AE"/>
    <w:rsid w:val="162FA941"/>
    <w:rsid w:val="1639A312"/>
    <w:rsid w:val="164067C5"/>
    <w:rsid w:val="1647B3F2"/>
    <w:rsid w:val="164DCC6C"/>
    <w:rsid w:val="16512774"/>
    <w:rsid w:val="1652C87E"/>
    <w:rsid w:val="1653C16C"/>
    <w:rsid w:val="16560175"/>
    <w:rsid w:val="165D5512"/>
    <w:rsid w:val="166CE9C9"/>
    <w:rsid w:val="1672E806"/>
    <w:rsid w:val="1673B6EC"/>
    <w:rsid w:val="1674D5A1"/>
    <w:rsid w:val="167A2B21"/>
    <w:rsid w:val="167AAE2B"/>
    <w:rsid w:val="167CF6CB"/>
    <w:rsid w:val="167F2E00"/>
    <w:rsid w:val="16820AFC"/>
    <w:rsid w:val="1684F326"/>
    <w:rsid w:val="1689BD72"/>
    <w:rsid w:val="168E50A2"/>
    <w:rsid w:val="169513B7"/>
    <w:rsid w:val="169908CB"/>
    <w:rsid w:val="169B0D26"/>
    <w:rsid w:val="16A46535"/>
    <w:rsid w:val="16AF2509"/>
    <w:rsid w:val="16B5D8E9"/>
    <w:rsid w:val="16C005AF"/>
    <w:rsid w:val="16C04EB1"/>
    <w:rsid w:val="16C97E14"/>
    <w:rsid w:val="16CCFE95"/>
    <w:rsid w:val="16DC1226"/>
    <w:rsid w:val="16E09ED7"/>
    <w:rsid w:val="16E638FD"/>
    <w:rsid w:val="16EF8761"/>
    <w:rsid w:val="16EFADC1"/>
    <w:rsid w:val="16FE4F1B"/>
    <w:rsid w:val="16FE9B7F"/>
    <w:rsid w:val="1703651F"/>
    <w:rsid w:val="1704F7D4"/>
    <w:rsid w:val="170B5D63"/>
    <w:rsid w:val="1718281F"/>
    <w:rsid w:val="1720FED5"/>
    <w:rsid w:val="1734DA8B"/>
    <w:rsid w:val="173864CC"/>
    <w:rsid w:val="173B77EC"/>
    <w:rsid w:val="175335B5"/>
    <w:rsid w:val="1753858F"/>
    <w:rsid w:val="17540DD5"/>
    <w:rsid w:val="175631CE"/>
    <w:rsid w:val="175790CC"/>
    <w:rsid w:val="175AACC1"/>
    <w:rsid w:val="175B4B8A"/>
    <w:rsid w:val="175BAFE2"/>
    <w:rsid w:val="176329E1"/>
    <w:rsid w:val="1770F438"/>
    <w:rsid w:val="17722F1B"/>
    <w:rsid w:val="1774BEB9"/>
    <w:rsid w:val="17796FFD"/>
    <w:rsid w:val="177BCD3E"/>
    <w:rsid w:val="178483E3"/>
    <w:rsid w:val="178CF270"/>
    <w:rsid w:val="178D1118"/>
    <w:rsid w:val="178F35A8"/>
    <w:rsid w:val="17911FDD"/>
    <w:rsid w:val="179134A6"/>
    <w:rsid w:val="17928E86"/>
    <w:rsid w:val="17999AB9"/>
    <w:rsid w:val="179FC475"/>
    <w:rsid w:val="17A3AB54"/>
    <w:rsid w:val="17A4CCD9"/>
    <w:rsid w:val="17ABEB83"/>
    <w:rsid w:val="17C626AE"/>
    <w:rsid w:val="17C754D8"/>
    <w:rsid w:val="17E1BC53"/>
    <w:rsid w:val="17E40A11"/>
    <w:rsid w:val="17E4EE66"/>
    <w:rsid w:val="17E66A04"/>
    <w:rsid w:val="17F7C912"/>
    <w:rsid w:val="1809A03A"/>
    <w:rsid w:val="18107140"/>
    <w:rsid w:val="181C4DDF"/>
    <w:rsid w:val="181E974B"/>
    <w:rsid w:val="1821EFD2"/>
    <w:rsid w:val="183062E4"/>
    <w:rsid w:val="1834254B"/>
    <w:rsid w:val="183CDA8A"/>
    <w:rsid w:val="184350E3"/>
    <w:rsid w:val="18441599"/>
    <w:rsid w:val="184C4854"/>
    <w:rsid w:val="184E0B40"/>
    <w:rsid w:val="1860C80E"/>
    <w:rsid w:val="186F1A7B"/>
    <w:rsid w:val="187165FE"/>
    <w:rsid w:val="187D89A1"/>
    <w:rsid w:val="188098BD"/>
    <w:rsid w:val="1883C8C4"/>
    <w:rsid w:val="18887BA6"/>
    <w:rsid w:val="188FF4E9"/>
    <w:rsid w:val="18A028D8"/>
    <w:rsid w:val="18A0E4FA"/>
    <w:rsid w:val="18A99DA3"/>
    <w:rsid w:val="18B49FAD"/>
    <w:rsid w:val="18B62A35"/>
    <w:rsid w:val="18BD0D3D"/>
    <w:rsid w:val="18D0FEA8"/>
    <w:rsid w:val="18D115CC"/>
    <w:rsid w:val="18E1F7A2"/>
    <w:rsid w:val="18FE046E"/>
    <w:rsid w:val="1912A34F"/>
    <w:rsid w:val="19184495"/>
    <w:rsid w:val="191AC2C4"/>
    <w:rsid w:val="191BC9EF"/>
    <w:rsid w:val="1929430F"/>
    <w:rsid w:val="192DA21A"/>
    <w:rsid w:val="192EFEF7"/>
    <w:rsid w:val="1934DAAC"/>
    <w:rsid w:val="1937292C"/>
    <w:rsid w:val="193BC660"/>
    <w:rsid w:val="193F695B"/>
    <w:rsid w:val="1943D6B9"/>
    <w:rsid w:val="1949B171"/>
    <w:rsid w:val="194D5F6A"/>
    <w:rsid w:val="194E6ABA"/>
    <w:rsid w:val="1951657A"/>
    <w:rsid w:val="1956D5C4"/>
    <w:rsid w:val="195B5105"/>
    <w:rsid w:val="195B83D6"/>
    <w:rsid w:val="195D6B6C"/>
    <w:rsid w:val="195E43EE"/>
    <w:rsid w:val="1964AEA0"/>
    <w:rsid w:val="196B3E03"/>
    <w:rsid w:val="1974DAB6"/>
    <w:rsid w:val="19770130"/>
    <w:rsid w:val="19785085"/>
    <w:rsid w:val="19873C3D"/>
    <w:rsid w:val="198D3AD7"/>
    <w:rsid w:val="198F8B56"/>
    <w:rsid w:val="1995FBCB"/>
    <w:rsid w:val="199BA527"/>
    <w:rsid w:val="19A07AC5"/>
    <w:rsid w:val="19AB9B33"/>
    <w:rsid w:val="19B6DF67"/>
    <w:rsid w:val="19C4B262"/>
    <w:rsid w:val="19C88401"/>
    <w:rsid w:val="19CC300C"/>
    <w:rsid w:val="19D2FCD3"/>
    <w:rsid w:val="19D5C86D"/>
    <w:rsid w:val="19D6D74A"/>
    <w:rsid w:val="19DBD0DF"/>
    <w:rsid w:val="19DDF834"/>
    <w:rsid w:val="19E00D96"/>
    <w:rsid w:val="19E11F85"/>
    <w:rsid w:val="19E554F8"/>
    <w:rsid w:val="19E7BA5F"/>
    <w:rsid w:val="19EEF623"/>
    <w:rsid w:val="19F8010D"/>
    <w:rsid w:val="19F9E4CC"/>
    <w:rsid w:val="19FD11F2"/>
    <w:rsid w:val="19FD9DC3"/>
    <w:rsid w:val="1A03DB91"/>
    <w:rsid w:val="1A0485DC"/>
    <w:rsid w:val="1A0765FF"/>
    <w:rsid w:val="1A0A09EF"/>
    <w:rsid w:val="1A0F6049"/>
    <w:rsid w:val="1A117D99"/>
    <w:rsid w:val="1A148574"/>
    <w:rsid w:val="1A151251"/>
    <w:rsid w:val="1A1C691E"/>
    <w:rsid w:val="1A222A2D"/>
    <w:rsid w:val="1A241A34"/>
    <w:rsid w:val="1A247AFF"/>
    <w:rsid w:val="1A29584F"/>
    <w:rsid w:val="1A2F0FB6"/>
    <w:rsid w:val="1A3641F0"/>
    <w:rsid w:val="1A373422"/>
    <w:rsid w:val="1A38B49D"/>
    <w:rsid w:val="1A4CF641"/>
    <w:rsid w:val="1A58C90D"/>
    <w:rsid w:val="1A592B38"/>
    <w:rsid w:val="1A5B9379"/>
    <w:rsid w:val="1A5E9F75"/>
    <w:rsid w:val="1A69ED22"/>
    <w:rsid w:val="1A6DDEE1"/>
    <w:rsid w:val="1A72B52C"/>
    <w:rsid w:val="1A7A2E6C"/>
    <w:rsid w:val="1A7BA656"/>
    <w:rsid w:val="1A7E4423"/>
    <w:rsid w:val="1A7F4866"/>
    <w:rsid w:val="1A873BDB"/>
    <w:rsid w:val="1A8CA025"/>
    <w:rsid w:val="1A8DF6CD"/>
    <w:rsid w:val="1A9D231D"/>
    <w:rsid w:val="1AA3AA54"/>
    <w:rsid w:val="1AA6EE49"/>
    <w:rsid w:val="1AA733FB"/>
    <w:rsid w:val="1AAB0B6B"/>
    <w:rsid w:val="1AAC024D"/>
    <w:rsid w:val="1AB03DB6"/>
    <w:rsid w:val="1ABC2DF5"/>
    <w:rsid w:val="1AC27AEA"/>
    <w:rsid w:val="1ACA45C4"/>
    <w:rsid w:val="1ACFF04D"/>
    <w:rsid w:val="1AD64C44"/>
    <w:rsid w:val="1ADD3375"/>
    <w:rsid w:val="1AEA40CE"/>
    <w:rsid w:val="1AEC4112"/>
    <w:rsid w:val="1AEDDA17"/>
    <w:rsid w:val="1AEF91F9"/>
    <w:rsid w:val="1AF030FA"/>
    <w:rsid w:val="1AF1A604"/>
    <w:rsid w:val="1AF9F36E"/>
    <w:rsid w:val="1AFF57E6"/>
    <w:rsid w:val="1B096085"/>
    <w:rsid w:val="1B0C6822"/>
    <w:rsid w:val="1B0D2F61"/>
    <w:rsid w:val="1B0DD237"/>
    <w:rsid w:val="1B0E4F7E"/>
    <w:rsid w:val="1B0F97C7"/>
    <w:rsid w:val="1B1EA7B4"/>
    <w:rsid w:val="1B201D86"/>
    <w:rsid w:val="1B245D61"/>
    <w:rsid w:val="1B2567DD"/>
    <w:rsid w:val="1B2E4DA3"/>
    <w:rsid w:val="1B437B4A"/>
    <w:rsid w:val="1B439D12"/>
    <w:rsid w:val="1B4B5B5F"/>
    <w:rsid w:val="1B4CDD04"/>
    <w:rsid w:val="1B4DD7A3"/>
    <w:rsid w:val="1B4F0C9B"/>
    <w:rsid w:val="1B5B5885"/>
    <w:rsid w:val="1B5C9FD3"/>
    <w:rsid w:val="1B63A2A1"/>
    <w:rsid w:val="1B668E53"/>
    <w:rsid w:val="1B6C3C4F"/>
    <w:rsid w:val="1B71DED0"/>
    <w:rsid w:val="1B752A35"/>
    <w:rsid w:val="1B7784EC"/>
    <w:rsid w:val="1B7F9C87"/>
    <w:rsid w:val="1B8234B8"/>
    <w:rsid w:val="1B88A708"/>
    <w:rsid w:val="1B8928A2"/>
    <w:rsid w:val="1B8C1BCF"/>
    <w:rsid w:val="1B96A023"/>
    <w:rsid w:val="1B972B48"/>
    <w:rsid w:val="1B9A9982"/>
    <w:rsid w:val="1B9C7032"/>
    <w:rsid w:val="1BA537D3"/>
    <w:rsid w:val="1BAE088F"/>
    <w:rsid w:val="1BB0ECE9"/>
    <w:rsid w:val="1BB15459"/>
    <w:rsid w:val="1BB2B351"/>
    <w:rsid w:val="1BB4CBD1"/>
    <w:rsid w:val="1BB61CF6"/>
    <w:rsid w:val="1BC1098C"/>
    <w:rsid w:val="1BC18C74"/>
    <w:rsid w:val="1BC36A44"/>
    <w:rsid w:val="1BCB8318"/>
    <w:rsid w:val="1BCC90EC"/>
    <w:rsid w:val="1BCE9C00"/>
    <w:rsid w:val="1BCF4B77"/>
    <w:rsid w:val="1BD32FB5"/>
    <w:rsid w:val="1BD828EF"/>
    <w:rsid w:val="1BDAC605"/>
    <w:rsid w:val="1BDBEA4B"/>
    <w:rsid w:val="1BDD285E"/>
    <w:rsid w:val="1BE3D9B9"/>
    <w:rsid w:val="1BE5CB52"/>
    <w:rsid w:val="1BEBD9E7"/>
    <w:rsid w:val="1BEF1B2E"/>
    <w:rsid w:val="1BF46FF8"/>
    <w:rsid w:val="1BF5A7AA"/>
    <w:rsid w:val="1BF60FB4"/>
    <w:rsid w:val="1C016E81"/>
    <w:rsid w:val="1C0E27AB"/>
    <w:rsid w:val="1C0F1F66"/>
    <w:rsid w:val="1C1004A9"/>
    <w:rsid w:val="1C117D63"/>
    <w:rsid w:val="1C134B2D"/>
    <w:rsid w:val="1C1DF070"/>
    <w:rsid w:val="1C2087C9"/>
    <w:rsid w:val="1C244F05"/>
    <w:rsid w:val="1C277488"/>
    <w:rsid w:val="1C27AEF3"/>
    <w:rsid w:val="1C286AB9"/>
    <w:rsid w:val="1C2AE699"/>
    <w:rsid w:val="1C3CEDFD"/>
    <w:rsid w:val="1C412988"/>
    <w:rsid w:val="1C427F30"/>
    <w:rsid w:val="1C610900"/>
    <w:rsid w:val="1C6DFA0C"/>
    <w:rsid w:val="1C73726D"/>
    <w:rsid w:val="1C7798F7"/>
    <w:rsid w:val="1C7DD0F6"/>
    <w:rsid w:val="1C854655"/>
    <w:rsid w:val="1C8C2FB3"/>
    <w:rsid w:val="1C9CF6A5"/>
    <w:rsid w:val="1C9FF21A"/>
    <w:rsid w:val="1CAAE068"/>
    <w:rsid w:val="1CAC5682"/>
    <w:rsid w:val="1CACA91A"/>
    <w:rsid w:val="1CB2C307"/>
    <w:rsid w:val="1CB43F08"/>
    <w:rsid w:val="1CBD8127"/>
    <w:rsid w:val="1CBDB9A2"/>
    <w:rsid w:val="1CC52219"/>
    <w:rsid w:val="1CC6318E"/>
    <w:rsid w:val="1CD25A52"/>
    <w:rsid w:val="1CD5A12E"/>
    <w:rsid w:val="1CD86CE8"/>
    <w:rsid w:val="1CDB449E"/>
    <w:rsid w:val="1CDD08B4"/>
    <w:rsid w:val="1CE1549E"/>
    <w:rsid w:val="1CE30966"/>
    <w:rsid w:val="1CE66106"/>
    <w:rsid w:val="1CE97480"/>
    <w:rsid w:val="1CEFB007"/>
    <w:rsid w:val="1CF547EB"/>
    <w:rsid w:val="1CF6F29F"/>
    <w:rsid w:val="1CF719E1"/>
    <w:rsid w:val="1CF85B5D"/>
    <w:rsid w:val="1CFC0EA1"/>
    <w:rsid w:val="1D00443A"/>
    <w:rsid w:val="1D0048DE"/>
    <w:rsid w:val="1D01E1AB"/>
    <w:rsid w:val="1D0B5FDE"/>
    <w:rsid w:val="1D0BF4AE"/>
    <w:rsid w:val="1D0D4DF1"/>
    <w:rsid w:val="1D2C9E14"/>
    <w:rsid w:val="1D32541C"/>
    <w:rsid w:val="1D32DFD9"/>
    <w:rsid w:val="1D4AB3DA"/>
    <w:rsid w:val="1D4D5C03"/>
    <w:rsid w:val="1D5B5FFF"/>
    <w:rsid w:val="1D5C51AF"/>
    <w:rsid w:val="1D5CE66D"/>
    <w:rsid w:val="1D68CBB0"/>
    <w:rsid w:val="1D6B1E92"/>
    <w:rsid w:val="1D73093C"/>
    <w:rsid w:val="1D7A3A11"/>
    <w:rsid w:val="1D81A905"/>
    <w:rsid w:val="1D868095"/>
    <w:rsid w:val="1D89FE30"/>
    <w:rsid w:val="1D8E2F23"/>
    <w:rsid w:val="1D91900C"/>
    <w:rsid w:val="1D9C7BD2"/>
    <w:rsid w:val="1D9EBA41"/>
    <w:rsid w:val="1DA3EA8E"/>
    <w:rsid w:val="1DAA6C5C"/>
    <w:rsid w:val="1DAA7A04"/>
    <w:rsid w:val="1DAD7268"/>
    <w:rsid w:val="1DB289BB"/>
    <w:rsid w:val="1DBA76F1"/>
    <w:rsid w:val="1DBD57E1"/>
    <w:rsid w:val="1DBF4C28"/>
    <w:rsid w:val="1DC3E204"/>
    <w:rsid w:val="1DCBE88E"/>
    <w:rsid w:val="1DCCF0AE"/>
    <w:rsid w:val="1DD4FD20"/>
    <w:rsid w:val="1DD5B6BC"/>
    <w:rsid w:val="1DD6A022"/>
    <w:rsid w:val="1DDBACF8"/>
    <w:rsid w:val="1DEB5914"/>
    <w:rsid w:val="1DF331D8"/>
    <w:rsid w:val="1DF57015"/>
    <w:rsid w:val="1DFF0612"/>
    <w:rsid w:val="1E08D30A"/>
    <w:rsid w:val="1E0E174C"/>
    <w:rsid w:val="1E192EBE"/>
    <w:rsid w:val="1E1931D0"/>
    <w:rsid w:val="1E26AE30"/>
    <w:rsid w:val="1E2EA476"/>
    <w:rsid w:val="1E31F070"/>
    <w:rsid w:val="1E351F52"/>
    <w:rsid w:val="1E3686D7"/>
    <w:rsid w:val="1E3A839B"/>
    <w:rsid w:val="1E47CCD3"/>
    <w:rsid w:val="1E4910F3"/>
    <w:rsid w:val="1E5C3EA6"/>
    <w:rsid w:val="1E6BB080"/>
    <w:rsid w:val="1E6D1F93"/>
    <w:rsid w:val="1E70B1E1"/>
    <w:rsid w:val="1E70F8EE"/>
    <w:rsid w:val="1E762C63"/>
    <w:rsid w:val="1E76E43C"/>
    <w:rsid w:val="1E7A6C49"/>
    <w:rsid w:val="1E7EE587"/>
    <w:rsid w:val="1E8D294B"/>
    <w:rsid w:val="1E94D0E6"/>
    <w:rsid w:val="1E97958D"/>
    <w:rsid w:val="1EA71380"/>
    <w:rsid w:val="1EADAEB2"/>
    <w:rsid w:val="1EB09333"/>
    <w:rsid w:val="1EB59BDC"/>
    <w:rsid w:val="1EB5C0BE"/>
    <w:rsid w:val="1EBBF39B"/>
    <w:rsid w:val="1EBD4AFE"/>
    <w:rsid w:val="1EC1A12F"/>
    <w:rsid w:val="1EC46912"/>
    <w:rsid w:val="1ECBD4CE"/>
    <w:rsid w:val="1ECEF60F"/>
    <w:rsid w:val="1ECFF2F0"/>
    <w:rsid w:val="1ED5F26D"/>
    <w:rsid w:val="1ED664A1"/>
    <w:rsid w:val="1EDD970D"/>
    <w:rsid w:val="1EDDE642"/>
    <w:rsid w:val="1EE48270"/>
    <w:rsid w:val="1EE60A5F"/>
    <w:rsid w:val="1EE76069"/>
    <w:rsid w:val="1EE92C64"/>
    <w:rsid w:val="1EEDF012"/>
    <w:rsid w:val="1EF1B97E"/>
    <w:rsid w:val="1EF52C95"/>
    <w:rsid w:val="1EFAD112"/>
    <w:rsid w:val="1EFC5250"/>
    <w:rsid w:val="1EFD9C1D"/>
    <w:rsid w:val="1F083725"/>
    <w:rsid w:val="1F108541"/>
    <w:rsid w:val="1F13035F"/>
    <w:rsid w:val="1F133E09"/>
    <w:rsid w:val="1F19DC76"/>
    <w:rsid w:val="1F277F4B"/>
    <w:rsid w:val="1F2A8727"/>
    <w:rsid w:val="1F2D7E0F"/>
    <w:rsid w:val="1F2F765B"/>
    <w:rsid w:val="1F30AF4E"/>
    <w:rsid w:val="1F363B6E"/>
    <w:rsid w:val="1F39495C"/>
    <w:rsid w:val="1F3FE9E4"/>
    <w:rsid w:val="1F42A504"/>
    <w:rsid w:val="1F462177"/>
    <w:rsid w:val="1F4AEBEF"/>
    <w:rsid w:val="1F4B14EE"/>
    <w:rsid w:val="1F5080F5"/>
    <w:rsid w:val="1F53FB5D"/>
    <w:rsid w:val="1F55E07E"/>
    <w:rsid w:val="1F5D5C36"/>
    <w:rsid w:val="1F614E0C"/>
    <w:rsid w:val="1F662E7B"/>
    <w:rsid w:val="1F67BF85"/>
    <w:rsid w:val="1F7027D0"/>
    <w:rsid w:val="1F7560F3"/>
    <w:rsid w:val="1F815934"/>
    <w:rsid w:val="1F83AED9"/>
    <w:rsid w:val="1F8C9758"/>
    <w:rsid w:val="1F8E6572"/>
    <w:rsid w:val="1F946960"/>
    <w:rsid w:val="1F99EB67"/>
    <w:rsid w:val="1F99EFE0"/>
    <w:rsid w:val="1F9BC46E"/>
    <w:rsid w:val="1FA0ECA5"/>
    <w:rsid w:val="1FA4A36B"/>
    <w:rsid w:val="1FAB3C2A"/>
    <w:rsid w:val="1FB0A069"/>
    <w:rsid w:val="1FB3183D"/>
    <w:rsid w:val="1FB399FC"/>
    <w:rsid w:val="1FBA74CE"/>
    <w:rsid w:val="1FBACF13"/>
    <w:rsid w:val="1FBB66A7"/>
    <w:rsid w:val="1FBD0357"/>
    <w:rsid w:val="1FBEE431"/>
    <w:rsid w:val="1FBF3367"/>
    <w:rsid w:val="1FC11E6B"/>
    <w:rsid w:val="1FCD6491"/>
    <w:rsid w:val="1FD4C8BA"/>
    <w:rsid w:val="1FDB008E"/>
    <w:rsid w:val="1FDC0BAE"/>
    <w:rsid w:val="1FDEF364"/>
    <w:rsid w:val="1FE2EB7B"/>
    <w:rsid w:val="1FED6AB2"/>
    <w:rsid w:val="1FEDFDD8"/>
    <w:rsid w:val="1FF1FDD3"/>
    <w:rsid w:val="1FF23D9E"/>
    <w:rsid w:val="1FF937C6"/>
    <w:rsid w:val="1FF94C32"/>
    <w:rsid w:val="1FFD6B36"/>
    <w:rsid w:val="1FFD6D1D"/>
    <w:rsid w:val="1FFD7239"/>
    <w:rsid w:val="200E2847"/>
    <w:rsid w:val="2024C40E"/>
    <w:rsid w:val="2025B62F"/>
    <w:rsid w:val="202871F2"/>
    <w:rsid w:val="202B7840"/>
    <w:rsid w:val="202D8BF4"/>
    <w:rsid w:val="202E0912"/>
    <w:rsid w:val="203957D5"/>
    <w:rsid w:val="2039A5A1"/>
    <w:rsid w:val="203AC7A2"/>
    <w:rsid w:val="203BC910"/>
    <w:rsid w:val="203FCE32"/>
    <w:rsid w:val="20498E9B"/>
    <w:rsid w:val="204B93A8"/>
    <w:rsid w:val="204F87E2"/>
    <w:rsid w:val="20505D35"/>
    <w:rsid w:val="2051358F"/>
    <w:rsid w:val="20610752"/>
    <w:rsid w:val="206AD42F"/>
    <w:rsid w:val="20724E0C"/>
    <w:rsid w:val="20729C8D"/>
    <w:rsid w:val="20737454"/>
    <w:rsid w:val="2075CE3F"/>
    <w:rsid w:val="20781CF8"/>
    <w:rsid w:val="207A74E1"/>
    <w:rsid w:val="207C9046"/>
    <w:rsid w:val="2083A055"/>
    <w:rsid w:val="208787A6"/>
    <w:rsid w:val="208CA3E5"/>
    <w:rsid w:val="20928805"/>
    <w:rsid w:val="20938D8B"/>
    <w:rsid w:val="209EF4FA"/>
    <w:rsid w:val="20A72331"/>
    <w:rsid w:val="20AD5DF9"/>
    <w:rsid w:val="20ADB7FF"/>
    <w:rsid w:val="20B7A05E"/>
    <w:rsid w:val="20BECDBC"/>
    <w:rsid w:val="20C25C1A"/>
    <w:rsid w:val="20C28CB8"/>
    <w:rsid w:val="20C60B87"/>
    <w:rsid w:val="20C87BAC"/>
    <w:rsid w:val="20CD7A05"/>
    <w:rsid w:val="20D605C8"/>
    <w:rsid w:val="20D7E6EA"/>
    <w:rsid w:val="20DAD08F"/>
    <w:rsid w:val="20DC2024"/>
    <w:rsid w:val="20DF65EB"/>
    <w:rsid w:val="20E131C9"/>
    <w:rsid w:val="20E8D952"/>
    <w:rsid w:val="20EAF723"/>
    <w:rsid w:val="20F5903A"/>
    <w:rsid w:val="20F99D65"/>
    <w:rsid w:val="20F99FBE"/>
    <w:rsid w:val="20FE48D3"/>
    <w:rsid w:val="21032B78"/>
    <w:rsid w:val="210F5DC5"/>
    <w:rsid w:val="210F6F9D"/>
    <w:rsid w:val="2111EADC"/>
    <w:rsid w:val="2113E1A4"/>
    <w:rsid w:val="2119428C"/>
    <w:rsid w:val="2121EC16"/>
    <w:rsid w:val="2125B2C0"/>
    <w:rsid w:val="212D3340"/>
    <w:rsid w:val="2131334B"/>
    <w:rsid w:val="213DC58D"/>
    <w:rsid w:val="213E9CF4"/>
    <w:rsid w:val="2142FC5B"/>
    <w:rsid w:val="214A6736"/>
    <w:rsid w:val="215269E7"/>
    <w:rsid w:val="2152B78E"/>
    <w:rsid w:val="215536C0"/>
    <w:rsid w:val="215D5115"/>
    <w:rsid w:val="21665B8F"/>
    <w:rsid w:val="216934F2"/>
    <w:rsid w:val="216F12B6"/>
    <w:rsid w:val="217243FD"/>
    <w:rsid w:val="2173FFFD"/>
    <w:rsid w:val="2184225A"/>
    <w:rsid w:val="21856642"/>
    <w:rsid w:val="2186A710"/>
    <w:rsid w:val="2194A47B"/>
    <w:rsid w:val="219E6514"/>
    <w:rsid w:val="21A08B92"/>
    <w:rsid w:val="21A09F6C"/>
    <w:rsid w:val="21A66EDB"/>
    <w:rsid w:val="21AC830C"/>
    <w:rsid w:val="21B49173"/>
    <w:rsid w:val="21B644C2"/>
    <w:rsid w:val="21B93019"/>
    <w:rsid w:val="21BAC75C"/>
    <w:rsid w:val="21BC01A4"/>
    <w:rsid w:val="21BC4DA5"/>
    <w:rsid w:val="21BD05D9"/>
    <w:rsid w:val="21CC7D11"/>
    <w:rsid w:val="21CF7FC4"/>
    <w:rsid w:val="21D4F0DF"/>
    <w:rsid w:val="21D6C64C"/>
    <w:rsid w:val="21DEB442"/>
    <w:rsid w:val="21E399BE"/>
    <w:rsid w:val="21E7CF40"/>
    <w:rsid w:val="21E8A821"/>
    <w:rsid w:val="21F94F87"/>
    <w:rsid w:val="220272ED"/>
    <w:rsid w:val="2203D5DF"/>
    <w:rsid w:val="221F3BB8"/>
    <w:rsid w:val="221FBF2D"/>
    <w:rsid w:val="2223255D"/>
    <w:rsid w:val="2227C4AA"/>
    <w:rsid w:val="222805D0"/>
    <w:rsid w:val="222F55C7"/>
    <w:rsid w:val="22306084"/>
    <w:rsid w:val="22313673"/>
    <w:rsid w:val="22340A3C"/>
    <w:rsid w:val="223C9B11"/>
    <w:rsid w:val="2243C007"/>
    <w:rsid w:val="2249D0B9"/>
    <w:rsid w:val="2250C783"/>
    <w:rsid w:val="2258AC8B"/>
    <w:rsid w:val="225F200D"/>
    <w:rsid w:val="226412C1"/>
    <w:rsid w:val="22675C7F"/>
    <w:rsid w:val="226ACC10"/>
    <w:rsid w:val="226BC9BD"/>
    <w:rsid w:val="226BF57B"/>
    <w:rsid w:val="226E7451"/>
    <w:rsid w:val="226ED32E"/>
    <w:rsid w:val="2276A0F0"/>
    <w:rsid w:val="227DDD7F"/>
    <w:rsid w:val="227FA800"/>
    <w:rsid w:val="228DF71D"/>
    <w:rsid w:val="22A061D1"/>
    <w:rsid w:val="22A2C331"/>
    <w:rsid w:val="22A3F336"/>
    <w:rsid w:val="22A73661"/>
    <w:rsid w:val="22A9C9CE"/>
    <w:rsid w:val="22B41476"/>
    <w:rsid w:val="22C295B3"/>
    <w:rsid w:val="22CBDB58"/>
    <w:rsid w:val="22D5A73E"/>
    <w:rsid w:val="22D70130"/>
    <w:rsid w:val="22DC80E9"/>
    <w:rsid w:val="22EAC5AA"/>
    <w:rsid w:val="22FFC2C6"/>
    <w:rsid w:val="23161D8A"/>
    <w:rsid w:val="231C4BCE"/>
    <w:rsid w:val="232BB7FC"/>
    <w:rsid w:val="23370C75"/>
    <w:rsid w:val="233E353C"/>
    <w:rsid w:val="23413BE2"/>
    <w:rsid w:val="2343FD41"/>
    <w:rsid w:val="234C7C0C"/>
    <w:rsid w:val="2364E5EF"/>
    <w:rsid w:val="236B6FDC"/>
    <w:rsid w:val="236CB770"/>
    <w:rsid w:val="2372B4A5"/>
    <w:rsid w:val="237A84A3"/>
    <w:rsid w:val="237CAAB3"/>
    <w:rsid w:val="237E9341"/>
    <w:rsid w:val="2380C844"/>
    <w:rsid w:val="2386DD43"/>
    <w:rsid w:val="23896218"/>
    <w:rsid w:val="238B72B7"/>
    <w:rsid w:val="238C0995"/>
    <w:rsid w:val="238C87C7"/>
    <w:rsid w:val="238FD857"/>
    <w:rsid w:val="2393C91A"/>
    <w:rsid w:val="239605F2"/>
    <w:rsid w:val="2397215B"/>
    <w:rsid w:val="239A26B1"/>
    <w:rsid w:val="239A785B"/>
    <w:rsid w:val="239CDAF7"/>
    <w:rsid w:val="23A196E8"/>
    <w:rsid w:val="23A32DDC"/>
    <w:rsid w:val="23AAB463"/>
    <w:rsid w:val="23AAE11D"/>
    <w:rsid w:val="23B14EEA"/>
    <w:rsid w:val="23B74A02"/>
    <w:rsid w:val="23C33C91"/>
    <w:rsid w:val="23C5193D"/>
    <w:rsid w:val="23D1D59C"/>
    <w:rsid w:val="23D39704"/>
    <w:rsid w:val="23DB2863"/>
    <w:rsid w:val="23DD11A0"/>
    <w:rsid w:val="23E4AEC3"/>
    <w:rsid w:val="23ECD1B8"/>
    <w:rsid w:val="23F3D5BD"/>
    <w:rsid w:val="23FF7A74"/>
    <w:rsid w:val="24028825"/>
    <w:rsid w:val="2403BC03"/>
    <w:rsid w:val="24068BF5"/>
    <w:rsid w:val="2437B405"/>
    <w:rsid w:val="243D2207"/>
    <w:rsid w:val="243EDF48"/>
    <w:rsid w:val="244371AF"/>
    <w:rsid w:val="2446F865"/>
    <w:rsid w:val="244F2A8A"/>
    <w:rsid w:val="2452BF2B"/>
    <w:rsid w:val="2453600F"/>
    <w:rsid w:val="2453D5A7"/>
    <w:rsid w:val="245696FF"/>
    <w:rsid w:val="2457CEC4"/>
    <w:rsid w:val="2458BCA8"/>
    <w:rsid w:val="245ACB9E"/>
    <w:rsid w:val="245BE7F7"/>
    <w:rsid w:val="245E4B60"/>
    <w:rsid w:val="245FDF0A"/>
    <w:rsid w:val="2462581C"/>
    <w:rsid w:val="24661E4A"/>
    <w:rsid w:val="2468D40D"/>
    <w:rsid w:val="246BED4F"/>
    <w:rsid w:val="2473DD90"/>
    <w:rsid w:val="24792CF7"/>
    <w:rsid w:val="247A0EC9"/>
    <w:rsid w:val="247CC786"/>
    <w:rsid w:val="2480DA21"/>
    <w:rsid w:val="24814E4C"/>
    <w:rsid w:val="2488EA62"/>
    <w:rsid w:val="248A5850"/>
    <w:rsid w:val="248B75C1"/>
    <w:rsid w:val="24911D61"/>
    <w:rsid w:val="249DE607"/>
    <w:rsid w:val="24A1C6F0"/>
    <w:rsid w:val="24AB5A18"/>
    <w:rsid w:val="24ABD697"/>
    <w:rsid w:val="24B0014D"/>
    <w:rsid w:val="24B3746C"/>
    <w:rsid w:val="24B46BBE"/>
    <w:rsid w:val="24B4EE2E"/>
    <w:rsid w:val="24B531C4"/>
    <w:rsid w:val="24B5E7E4"/>
    <w:rsid w:val="24B98A24"/>
    <w:rsid w:val="24BA165D"/>
    <w:rsid w:val="24BBA369"/>
    <w:rsid w:val="24C615F0"/>
    <w:rsid w:val="24CA35C5"/>
    <w:rsid w:val="24CE305F"/>
    <w:rsid w:val="24DD4615"/>
    <w:rsid w:val="24E066F9"/>
    <w:rsid w:val="24F75B0E"/>
    <w:rsid w:val="24F8C186"/>
    <w:rsid w:val="24FC73A8"/>
    <w:rsid w:val="2500CF03"/>
    <w:rsid w:val="2502DB03"/>
    <w:rsid w:val="250FB834"/>
    <w:rsid w:val="25123DFE"/>
    <w:rsid w:val="2514D7C2"/>
    <w:rsid w:val="251715BA"/>
    <w:rsid w:val="251A41CA"/>
    <w:rsid w:val="2523EFB3"/>
    <w:rsid w:val="2529E93B"/>
    <w:rsid w:val="252B4862"/>
    <w:rsid w:val="2532AD3B"/>
    <w:rsid w:val="2532F1BC"/>
    <w:rsid w:val="253D3B10"/>
    <w:rsid w:val="253E654E"/>
    <w:rsid w:val="253F2B76"/>
    <w:rsid w:val="255E773F"/>
    <w:rsid w:val="25620A89"/>
    <w:rsid w:val="2566955B"/>
    <w:rsid w:val="25688562"/>
    <w:rsid w:val="2569CDFF"/>
    <w:rsid w:val="256A776F"/>
    <w:rsid w:val="256B5623"/>
    <w:rsid w:val="25707743"/>
    <w:rsid w:val="25795DAE"/>
    <w:rsid w:val="2584C8D3"/>
    <w:rsid w:val="25A13A61"/>
    <w:rsid w:val="25A26DB4"/>
    <w:rsid w:val="25B2C744"/>
    <w:rsid w:val="25B3FDBC"/>
    <w:rsid w:val="25B90E97"/>
    <w:rsid w:val="25BE41D3"/>
    <w:rsid w:val="25C0C554"/>
    <w:rsid w:val="25C7A273"/>
    <w:rsid w:val="25C845B0"/>
    <w:rsid w:val="25D74205"/>
    <w:rsid w:val="25DE0FFD"/>
    <w:rsid w:val="25EB02D7"/>
    <w:rsid w:val="26065FC8"/>
    <w:rsid w:val="26093164"/>
    <w:rsid w:val="260E2E0B"/>
    <w:rsid w:val="2611C7AC"/>
    <w:rsid w:val="2615E624"/>
    <w:rsid w:val="2616814B"/>
    <w:rsid w:val="261744B5"/>
    <w:rsid w:val="2619EA3F"/>
    <w:rsid w:val="262628B1"/>
    <w:rsid w:val="2627B4CF"/>
    <w:rsid w:val="262E783A"/>
    <w:rsid w:val="262EF532"/>
    <w:rsid w:val="262EFA53"/>
    <w:rsid w:val="263AA042"/>
    <w:rsid w:val="263B0B7A"/>
    <w:rsid w:val="263D89FC"/>
    <w:rsid w:val="263EC1F8"/>
    <w:rsid w:val="26446C4F"/>
    <w:rsid w:val="2644A831"/>
    <w:rsid w:val="264EAFD4"/>
    <w:rsid w:val="26536247"/>
    <w:rsid w:val="2656A4B3"/>
    <w:rsid w:val="2658C8DB"/>
    <w:rsid w:val="265A34D7"/>
    <w:rsid w:val="2665A11A"/>
    <w:rsid w:val="2670FDBD"/>
    <w:rsid w:val="2676CD99"/>
    <w:rsid w:val="2692C85A"/>
    <w:rsid w:val="2693EF08"/>
    <w:rsid w:val="269B11BC"/>
    <w:rsid w:val="269DCD6F"/>
    <w:rsid w:val="269E5A00"/>
    <w:rsid w:val="269F983A"/>
    <w:rsid w:val="26AE0C13"/>
    <w:rsid w:val="26B8DAD5"/>
    <w:rsid w:val="26BBF74C"/>
    <w:rsid w:val="26BF2B9E"/>
    <w:rsid w:val="26C7FAD6"/>
    <w:rsid w:val="26CAF3E7"/>
    <w:rsid w:val="26CAF650"/>
    <w:rsid w:val="26D74702"/>
    <w:rsid w:val="26E2D8B7"/>
    <w:rsid w:val="26E4AA0A"/>
    <w:rsid w:val="26E528E0"/>
    <w:rsid w:val="26E9F284"/>
    <w:rsid w:val="26F72A97"/>
    <w:rsid w:val="26FD01E1"/>
    <w:rsid w:val="2703BC33"/>
    <w:rsid w:val="27061775"/>
    <w:rsid w:val="270860AA"/>
    <w:rsid w:val="271664B5"/>
    <w:rsid w:val="271AD482"/>
    <w:rsid w:val="27287E0F"/>
    <w:rsid w:val="273E078E"/>
    <w:rsid w:val="27459431"/>
    <w:rsid w:val="2747D835"/>
    <w:rsid w:val="274B9AB6"/>
    <w:rsid w:val="274CAAA8"/>
    <w:rsid w:val="2755C8D7"/>
    <w:rsid w:val="275F2F7A"/>
    <w:rsid w:val="2765A9EA"/>
    <w:rsid w:val="27666F5F"/>
    <w:rsid w:val="2768A0F0"/>
    <w:rsid w:val="2768EA7D"/>
    <w:rsid w:val="276B24E0"/>
    <w:rsid w:val="277EF730"/>
    <w:rsid w:val="27834C75"/>
    <w:rsid w:val="27857658"/>
    <w:rsid w:val="278F93C7"/>
    <w:rsid w:val="2799AD85"/>
    <w:rsid w:val="279A6559"/>
    <w:rsid w:val="279B0ADE"/>
    <w:rsid w:val="27A503B1"/>
    <w:rsid w:val="27B19B1D"/>
    <w:rsid w:val="27B73D42"/>
    <w:rsid w:val="27BC7D93"/>
    <w:rsid w:val="27C1F912"/>
    <w:rsid w:val="27CAF1F6"/>
    <w:rsid w:val="27CB010D"/>
    <w:rsid w:val="27DF041B"/>
    <w:rsid w:val="27FA1999"/>
    <w:rsid w:val="27FC7330"/>
    <w:rsid w:val="281A4D61"/>
    <w:rsid w:val="282F07EF"/>
    <w:rsid w:val="2832A8FD"/>
    <w:rsid w:val="28346EE9"/>
    <w:rsid w:val="283C9DB3"/>
    <w:rsid w:val="2840F5DE"/>
    <w:rsid w:val="2844F666"/>
    <w:rsid w:val="28458114"/>
    <w:rsid w:val="28458652"/>
    <w:rsid w:val="28483A9F"/>
    <w:rsid w:val="284DF5C6"/>
    <w:rsid w:val="284E812D"/>
    <w:rsid w:val="28553B0F"/>
    <w:rsid w:val="285A3AB0"/>
    <w:rsid w:val="285FA861"/>
    <w:rsid w:val="28619B67"/>
    <w:rsid w:val="28620DC8"/>
    <w:rsid w:val="2867F240"/>
    <w:rsid w:val="286E1A09"/>
    <w:rsid w:val="2872E5D5"/>
    <w:rsid w:val="2881A89D"/>
    <w:rsid w:val="2881DC43"/>
    <w:rsid w:val="2884BEDF"/>
    <w:rsid w:val="2887C976"/>
    <w:rsid w:val="288C005F"/>
    <w:rsid w:val="2895BAD3"/>
    <w:rsid w:val="2895F575"/>
    <w:rsid w:val="2896D14A"/>
    <w:rsid w:val="289B388D"/>
    <w:rsid w:val="28A6FC8F"/>
    <w:rsid w:val="28B9CAA3"/>
    <w:rsid w:val="28BB533E"/>
    <w:rsid w:val="28BC6924"/>
    <w:rsid w:val="28BD7BAB"/>
    <w:rsid w:val="28C818C7"/>
    <w:rsid w:val="28CD4BB5"/>
    <w:rsid w:val="28D20217"/>
    <w:rsid w:val="28D3AB7E"/>
    <w:rsid w:val="28D442B3"/>
    <w:rsid w:val="28D66FA0"/>
    <w:rsid w:val="28EC4983"/>
    <w:rsid w:val="28EE4E8A"/>
    <w:rsid w:val="28F4A0D5"/>
    <w:rsid w:val="28F7009E"/>
    <w:rsid w:val="28FC7378"/>
    <w:rsid w:val="290700C3"/>
    <w:rsid w:val="2913B6AC"/>
    <w:rsid w:val="29176A71"/>
    <w:rsid w:val="291901C6"/>
    <w:rsid w:val="2923EE19"/>
    <w:rsid w:val="29255142"/>
    <w:rsid w:val="29263A0B"/>
    <w:rsid w:val="2927177A"/>
    <w:rsid w:val="292B7B2D"/>
    <w:rsid w:val="292E1EED"/>
    <w:rsid w:val="2932601A"/>
    <w:rsid w:val="293290EF"/>
    <w:rsid w:val="2934B367"/>
    <w:rsid w:val="293B8DEC"/>
    <w:rsid w:val="293C9FF2"/>
    <w:rsid w:val="294037B2"/>
    <w:rsid w:val="29403811"/>
    <w:rsid w:val="2943893D"/>
    <w:rsid w:val="2944371D"/>
    <w:rsid w:val="2946C9FA"/>
    <w:rsid w:val="294B6627"/>
    <w:rsid w:val="294DB1F9"/>
    <w:rsid w:val="2950C48E"/>
    <w:rsid w:val="2951C81A"/>
    <w:rsid w:val="295EECD0"/>
    <w:rsid w:val="2988A2E7"/>
    <w:rsid w:val="298BD61D"/>
    <w:rsid w:val="299400A8"/>
    <w:rsid w:val="299EF642"/>
    <w:rsid w:val="29A4836F"/>
    <w:rsid w:val="29A8F0DF"/>
    <w:rsid w:val="29A9189D"/>
    <w:rsid w:val="29B04AB0"/>
    <w:rsid w:val="29B1D4AF"/>
    <w:rsid w:val="29B3EA41"/>
    <w:rsid w:val="29B64388"/>
    <w:rsid w:val="29BD673B"/>
    <w:rsid w:val="29BF822C"/>
    <w:rsid w:val="29C143BF"/>
    <w:rsid w:val="29C22C57"/>
    <w:rsid w:val="29C2E33D"/>
    <w:rsid w:val="29C4F70B"/>
    <w:rsid w:val="29D741BE"/>
    <w:rsid w:val="29DF2121"/>
    <w:rsid w:val="29DFC641"/>
    <w:rsid w:val="29E56EB6"/>
    <w:rsid w:val="29E9C627"/>
    <w:rsid w:val="29ED9141"/>
    <w:rsid w:val="29F2483E"/>
    <w:rsid w:val="29F25FAC"/>
    <w:rsid w:val="29F69A5D"/>
    <w:rsid w:val="2A00CFA2"/>
    <w:rsid w:val="2A09884C"/>
    <w:rsid w:val="2A0D7D19"/>
    <w:rsid w:val="2A19C164"/>
    <w:rsid w:val="2A1AF5F6"/>
    <w:rsid w:val="2A1D10AF"/>
    <w:rsid w:val="2A2082C9"/>
    <w:rsid w:val="2A33D87E"/>
    <w:rsid w:val="2A3A986D"/>
    <w:rsid w:val="2A3B20EA"/>
    <w:rsid w:val="2A3E7BF9"/>
    <w:rsid w:val="2A40B9EC"/>
    <w:rsid w:val="2A467125"/>
    <w:rsid w:val="2A47752E"/>
    <w:rsid w:val="2A484363"/>
    <w:rsid w:val="2A4E0577"/>
    <w:rsid w:val="2A512BE5"/>
    <w:rsid w:val="2A57C428"/>
    <w:rsid w:val="2A609A44"/>
    <w:rsid w:val="2A66AB8D"/>
    <w:rsid w:val="2A710E38"/>
    <w:rsid w:val="2A752858"/>
    <w:rsid w:val="2A77F677"/>
    <w:rsid w:val="2A783302"/>
    <w:rsid w:val="2A98EA7D"/>
    <w:rsid w:val="2A9B2823"/>
    <w:rsid w:val="2A9DA175"/>
    <w:rsid w:val="2AA37E34"/>
    <w:rsid w:val="2AAD0A30"/>
    <w:rsid w:val="2AADF9F1"/>
    <w:rsid w:val="2AB1B36E"/>
    <w:rsid w:val="2AB65EF4"/>
    <w:rsid w:val="2AB957F6"/>
    <w:rsid w:val="2AC0B1DC"/>
    <w:rsid w:val="2AC59AAC"/>
    <w:rsid w:val="2ACB63B9"/>
    <w:rsid w:val="2ACC2E8C"/>
    <w:rsid w:val="2ACC558C"/>
    <w:rsid w:val="2ACDB04A"/>
    <w:rsid w:val="2AE0A484"/>
    <w:rsid w:val="2AE72EA4"/>
    <w:rsid w:val="2AF16F84"/>
    <w:rsid w:val="2B000F87"/>
    <w:rsid w:val="2B0011E5"/>
    <w:rsid w:val="2B0196D8"/>
    <w:rsid w:val="2B0552CA"/>
    <w:rsid w:val="2B12A0F9"/>
    <w:rsid w:val="2B19491D"/>
    <w:rsid w:val="2B23635C"/>
    <w:rsid w:val="2B252DFB"/>
    <w:rsid w:val="2B2B11DE"/>
    <w:rsid w:val="2B307768"/>
    <w:rsid w:val="2B325056"/>
    <w:rsid w:val="2B440122"/>
    <w:rsid w:val="2B4DA9BE"/>
    <w:rsid w:val="2B4F195F"/>
    <w:rsid w:val="2B522BDC"/>
    <w:rsid w:val="2B53187D"/>
    <w:rsid w:val="2B544119"/>
    <w:rsid w:val="2B5A1F2B"/>
    <w:rsid w:val="2B6745F8"/>
    <w:rsid w:val="2B67859E"/>
    <w:rsid w:val="2B6B8FF3"/>
    <w:rsid w:val="2B6D50DE"/>
    <w:rsid w:val="2B6DC70D"/>
    <w:rsid w:val="2B7361FD"/>
    <w:rsid w:val="2B7C5F70"/>
    <w:rsid w:val="2B7DF5D8"/>
    <w:rsid w:val="2B838139"/>
    <w:rsid w:val="2B8A8F36"/>
    <w:rsid w:val="2B8B5382"/>
    <w:rsid w:val="2B8F96C5"/>
    <w:rsid w:val="2B93928F"/>
    <w:rsid w:val="2B97A98E"/>
    <w:rsid w:val="2B98DED2"/>
    <w:rsid w:val="2B9D46B2"/>
    <w:rsid w:val="2BA2BBD0"/>
    <w:rsid w:val="2BA73A9F"/>
    <w:rsid w:val="2BA82DE7"/>
    <w:rsid w:val="2BACF971"/>
    <w:rsid w:val="2BBD42CB"/>
    <w:rsid w:val="2BBF77E5"/>
    <w:rsid w:val="2BCC9F0C"/>
    <w:rsid w:val="2BCE4746"/>
    <w:rsid w:val="2BD0AF10"/>
    <w:rsid w:val="2BD7347F"/>
    <w:rsid w:val="2BDD454D"/>
    <w:rsid w:val="2BDDA0EE"/>
    <w:rsid w:val="2BE0063F"/>
    <w:rsid w:val="2BE9F7EE"/>
    <w:rsid w:val="2BEEB367"/>
    <w:rsid w:val="2BF4062E"/>
    <w:rsid w:val="2C0236BB"/>
    <w:rsid w:val="2C04D01F"/>
    <w:rsid w:val="2C0D821C"/>
    <w:rsid w:val="2C1C8CC9"/>
    <w:rsid w:val="2C1D8336"/>
    <w:rsid w:val="2C202918"/>
    <w:rsid w:val="2C21BDC6"/>
    <w:rsid w:val="2C2BB804"/>
    <w:rsid w:val="2C310297"/>
    <w:rsid w:val="2C31E419"/>
    <w:rsid w:val="2C392612"/>
    <w:rsid w:val="2C4C3934"/>
    <w:rsid w:val="2C50CBCC"/>
    <w:rsid w:val="2C524199"/>
    <w:rsid w:val="2C626EF2"/>
    <w:rsid w:val="2C630977"/>
    <w:rsid w:val="2C656430"/>
    <w:rsid w:val="2C66CD89"/>
    <w:rsid w:val="2C6C9192"/>
    <w:rsid w:val="2C6CF2C9"/>
    <w:rsid w:val="2C6DF6A7"/>
    <w:rsid w:val="2C6F3376"/>
    <w:rsid w:val="2C706075"/>
    <w:rsid w:val="2C809E02"/>
    <w:rsid w:val="2C81A0A6"/>
    <w:rsid w:val="2C82E801"/>
    <w:rsid w:val="2C8B1B44"/>
    <w:rsid w:val="2C8C0B5C"/>
    <w:rsid w:val="2C8D93B1"/>
    <w:rsid w:val="2C94D416"/>
    <w:rsid w:val="2C9F51EF"/>
    <w:rsid w:val="2CA127FD"/>
    <w:rsid w:val="2CA39EEF"/>
    <w:rsid w:val="2CA40929"/>
    <w:rsid w:val="2CAA8515"/>
    <w:rsid w:val="2CB03FFF"/>
    <w:rsid w:val="2CB0429A"/>
    <w:rsid w:val="2CBD2CB9"/>
    <w:rsid w:val="2CBF004D"/>
    <w:rsid w:val="2CBFFB0C"/>
    <w:rsid w:val="2CC2DC4E"/>
    <w:rsid w:val="2CC5A285"/>
    <w:rsid w:val="2CD0A0A3"/>
    <w:rsid w:val="2CD5AA26"/>
    <w:rsid w:val="2CD75F98"/>
    <w:rsid w:val="2CD8B97C"/>
    <w:rsid w:val="2CECE3A5"/>
    <w:rsid w:val="2CF73FD1"/>
    <w:rsid w:val="2CFCEFE9"/>
    <w:rsid w:val="2CFD678D"/>
    <w:rsid w:val="2D03B815"/>
    <w:rsid w:val="2D147DBE"/>
    <w:rsid w:val="2D1598D2"/>
    <w:rsid w:val="2D20EA0D"/>
    <w:rsid w:val="2D29EE13"/>
    <w:rsid w:val="2D348600"/>
    <w:rsid w:val="2D369096"/>
    <w:rsid w:val="2D3B1146"/>
    <w:rsid w:val="2D44A99D"/>
    <w:rsid w:val="2D45EFB3"/>
    <w:rsid w:val="2D4F808D"/>
    <w:rsid w:val="2D5B90BA"/>
    <w:rsid w:val="2D61489D"/>
    <w:rsid w:val="2D6A6D5C"/>
    <w:rsid w:val="2D6CE034"/>
    <w:rsid w:val="2D71522E"/>
    <w:rsid w:val="2D78CA19"/>
    <w:rsid w:val="2D79531E"/>
    <w:rsid w:val="2D8F801B"/>
    <w:rsid w:val="2D9366E1"/>
    <w:rsid w:val="2D944E3B"/>
    <w:rsid w:val="2D95DD45"/>
    <w:rsid w:val="2D97F2DC"/>
    <w:rsid w:val="2D9FBF22"/>
    <w:rsid w:val="2DC22D5F"/>
    <w:rsid w:val="2DD054B9"/>
    <w:rsid w:val="2DD5CDBE"/>
    <w:rsid w:val="2DD80147"/>
    <w:rsid w:val="2DD97109"/>
    <w:rsid w:val="2DE2E98A"/>
    <w:rsid w:val="2DE4D9E5"/>
    <w:rsid w:val="2DE5ADE3"/>
    <w:rsid w:val="2DE7D3D9"/>
    <w:rsid w:val="2DED37D8"/>
    <w:rsid w:val="2DF17AA6"/>
    <w:rsid w:val="2DFA096C"/>
    <w:rsid w:val="2E02E5A5"/>
    <w:rsid w:val="2E0553F6"/>
    <w:rsid w:val="2E072F7C"/>
    <w:rsid w:val="2E0E7E9D"/>
    <w:rsid w:val="2E1C478A"/>
    <w:rsid w:val="2E1ED74A"/>
    <w:rsid w:val="2E21231C"/>
    <w:rsid w:val="2E2153C5"/>
    <w:rsid w:val="2E2473D8"/>
    <w:rsid w:val="2E278518"/>
    <w:rsid w:val="2E313A96"/>
    <w:rsid w:val="2E31C694"/>
    <w:rsid w:val="2E351472"/>
    <w:rsid w:val="2E3665EB"/>
    <w:rsid w:val="2E413266"/>
    <w:rsid w:val="2E4ED26A"/>
    <w:rsid w:val="2E4FA580"/>
    <w:rsid w:val="2E4FD487"/>
    <w:rsid w:val="2E51CA0D"/>
    <w:rsid w:val="2E580B48"/>
    <w:rsid w:val="2E5F90C6"/>
    <w:rsid w:val="2E604264"/>
    <w:rsid w:val="2E62442F"/>
    <w:rsid w:val="2E690581"/>
    <w:rsid w:val="2E6D14FB"/>
    <w:rsid w:val="2E715B3F"/>
    <w:rsid w:val="2E736EC1"/>
    <w:rsid w:val="2E766200"/>
    <w:rsid w:val="2E7CE4A1"/>
    <w:rsid w:val="2E815465"/>
    <w:rsid w:val="2E829BBE"/>
    <w:rsid w:val="2E896EB2"/>
    <w:rsid w:val="2E8C22E9"/>
    <w:rsid w:val="2E8FA6D6"/>
    <w:rsid w:val="2E93691C"/>
    <w:rsid w:val="2E93890F"/>
    <w:rsid w:val="2E96E2F7"/>
    <w:rsid w:val="2E9A3935"/>
    <w:rsid w:val="2EA0E24A"/>
    <w:rsid w:val="2EA39EC5"/>
    <w:rsid w:val="2EAF71C9"/>
    <w:rsid w:val="2EB13E4A"/>
    <w:rsid w:val="2EB59DB4"/>
    <w:rsid w:val="2EBFB147"/>
    <w:rsid w:val="2EC7F960"/>
    <w:rsid w:val="2ED05AA6"/>
    <w:rsid w:val="2ED260F7"/>
    <w:rsid w:val="2ED75E70"/>
    <w:rsid w:val="2ED77706"/>
    <w:rsid w:val="2EE855AF"/>
    <w:rsid w:val="2EED0998"/>
    <w:rsid w:val="2EF28E6A"/>
    <w:rsid w:val="2EF921CF"/>
    <w:rsid w:val="2EFBE7DC"/>
    <w:rsid w:val="2EFD9739"/>
    <w:rsid w:val="2F00507A"/>
    <w:rsid w:val="2F00DEF4"/>
    <w:rsid w:val="2F084E3D"/>
    <w:rsid w:val="2F09ABAF"/>
    <w:rsid w:val="2F1220A8"/>
    <w:rsid w:val="2F238814"/>
    <w:rsid w:val="2F38E55F"/>
    <w:rsid w:val="2F39AEBD"/>
    <w:rsid w:val="2F3F192D"/>
    <w:rsid w:val="2F3F8418"/>
    <w:rsid w:val="2F5065D2"/>
    <w:rsid w:val="2F617000"/>
    <w:rsid w:val="2F631AC2"/>
    <w:rsid w:val="2F69885A"/>
    <w:rsid w:val="2F6A19DA"/>
    <w:rsid w:val="2F6C60DF"/>
    <w:rsid w:val="2F6E9DAC"/>
    <w:rsid w:val="2F6F64B4"/>
    <w:rsid w:val="2F71976D"/>
    <w:rsid w:val="2F724F20"/>
    <w:rsid w:val="2F79A91B"/>
    <w:rsid w:val="2F8A3FFA"/>
    <w:rsid w:val="2F8D4B07"/>
    <w:rsid w:val="2F8EA104"/>
    <w:rsid w:val="2F99D2A3"/>
    <w:rsid w:val="2F9CD86F"/>
    <w:rsid w:val="2F9CDDC7"/>
    <w:rsid w:val="2F9DEA1C"/>
    <w:rsid w:val="2F9F37B2"/>
    <w:rsid w:val="2FA4D54F"/>
    <w:rsid w:val="2FA969B6"/>
    <w:rsid w:val="2FB29F0F"/>
    <w:rsid w:val="2FBCBF45"/>
    <w:rsid w:val="2FBFB46F"/>
    <w:rsid w:val="2FC4E0A7"/>
    <w:rsid w:val="2FCBA606"/>
    <w:rsid w:val="2FCE1B3B"/>
    <w:rsid w:val="2FD896F7"/>
    <w:rsid w:val="2FE9CB81"/>
    <w:rsid w:val="2FEB1E65"/>
    <w:rsid w:val="2FF0B544"/>
    <w:rsid w:val="2FF17849"/>
    <w:rsid w:val="2FF80B60"/>
    <w:rsid w:val="2FF9B620"/>
    <w:rsid w:val="30110CD0"/>
    <w:rsid w:val="3013DC9A"/>
    <w:rsid w:val="301C2A53"/>
    <w:rsid w:val="301EB9FF"/>
    <w:rsid w:val="3022216D"/>
    <w:rsid w:val="30226A9F"/>
    <w:rsid w:val="30276440"/>
    <w:rsid w:val="30389856"/>
    <w:rsid w:val="303AD9AE"/>
    <w:rsid w:val="303BED72"/>
    <w:rsid w:val="304C3369"/>
    <w:rsid w:val="3051205C"/>
    <w:rsid w:val="30524467"/>
    <w:rsid w:val="3054C266"/>
    <w:rsid w:val="30672554"/>
    <w:rsid w:val="3072993F"/>
    <w:rsid w:val="3072BB64"/>
    <w:rsid w:val="30797DBB"/>
    <w:rsid w:val="307D2C47"/>
    <w:rsid w:val="307E594A"/>
    <w:rsid w:val="30839C9F"/>
    <w:rsid w:val="308F7497"/>
    <w:rsid w:val="309E549C"/>
    <w:rsid w:val="309EF11C"/>
    <w:rsid w:val="30A1BE89"/>
    <w:rsid w:val="30B3339C"/>
    <w:rsid w:val="30B36225"/>
    <w:rsid w:val="30B4ADBC"/>
    <w:rsid w:val="30B99844"/>
    <w:rsid w:val="30C170B2"/>
    <w:rsid w:val="30C4FCAE"/>
    <w:rsid w:val="30C7A780"/>
    <w:rsid w:val="30CA22FA"/>
    <w:rsid w:val="30CE19C1"/>
    <w:rsid w:val="30D1B674"/>
    <w:rsid w:val="30D3CF53"/>
    <w:rsid w:val="30DB36FC"/>
    <w:rsid w:val="30DC4328"/>
    <w:rsid w:val="30E160FC"/>
    <w:rsid w:val="30E48924"/>
    <w:rsid w:val="30E5301E"/>
    <w:rsid w:val="30E802F8"/>
    <w:rsid w:val="30E86059"/>
    <w:rsid w:val="30EB551D"/>
    <w:rsid w:val="30F324C0"/>
    <w:rsid w:val="30F9EDD8"/>
    <w:rsid w:val="30FDB5EF"/>
    <w:rsid w:val="30FE8499"/>
    <w:rsid w:val="3110FF2F"/>
    <w:rsid w:val="311A8488"/>
    <w:rsid w:val="311E2637"/>
    <w:rsid w:val="3127789D"/>
    <w:rsid w:val="31308FAE"/>
    <w:rsid w:val="31348F17"/>
    <w:rsid w:val="31355DBA"/>
    <w:rsid w:val="31410C8A"/>
    <w:rsid w:val="314BA9B3"/>
    <w:rsid w:val="314C10F2"/>
    <w:rsid w:val="31503EF9"/>
    <w:rsid w:val="3159E4B0"/>
    <w:rsid w:val="315E7D39"/>
    <w:rsid w:val="31624D8E"/>
    <w:rsid w:val="3162D7C6"/>
    <w:rsid w:val="3163EDC6"/>
    <w:rsid w:val="31695798"/>
    <w:rsid w:val="316D1245"/>
    <w:rsid w:val="316E1FEC"/>
    <w:rsid w:val="316E8674"/>
    <w:rsid w:val="3170F5B5"/>
    <w:rsid w:val="3174E859"/>
    <w:rsid w:val="31800675"/>
    <w:rsid w:val="31822C99"/>
    <w:rsid w:val="318AAF7C"/>
    <w:rsid w:val="318EB857"/>
    <w:rsid w:val="3196F4C3"/>
    <w:rsid w:val="31A15FE5"/>
    <w:rsid w:val="31A8800A"/>
    <w:rsid w:val="31B48563"/>
    <w:rsid w:val="31B7E9A4"/>
    <w:rsid w:val="31B8F527"/>
    <w:rsid w:val="31C4A51B"/>
    <w:rsid w:val="31C9E260"/>
    <w:rsid w:val="31CEC385"/>
    <w:rsid w:val="31D87A77"/>
    <w:rsid w:val="31DE9659"/>
    <w:rsid w:val="31F1E460"/>
    <w:rsid w:val="31F37326"/>
    <w:rsid w:val="31FC8439"/>
    <w:rsid w:val="31FFA1C2"/>
    <w:rsid w:val="32018E35"/>
    <w:rsid w:val="32091892"/>
    <w:rsid w:val="32093802"/>
    <w:rsid w:val="321BFDDA"/>
    <w:rsid w:val="32275382"/>
    <w:rsid w:val="32397069"/>
    <w:rsid w:val="32412735"/>
    <w:rsid w:val="3249EAE8"/>
    <w:rsid w:val="324D57E1"/>
    <w:rsid w:val="324FC3C1"/>
    <w:rsid w:val="32594779"/>
    <w:rsid w:val="325E47C1"/>
    <w:rsid w:val="325FC497"/>
    <w:rsid w:val="32649B4F"/>
    <w:rsid w:val="32664CE9"/>
    <w:rsid w:val="326F11E6"/>
    <w:rsid w:val="326F31A1"/>
    <w:rsid w:val="3274CE76"/>
    <w:rsid w:val="32778D9A"/>
    <w:rsid w:val="3277A241"/>
    <w:rsid w:val="32894F8D"/>
    <w:rsid w:val="328E49EB"/>
    <w:rsid w:val="32942EEB"/>
    <w:rsid w:val="329964A8"/>
    <w:rsid w:val="329AA4D3"/>
    <w:rsid w:val="329D2813"/>
    <w:rsid w:val="32A49A7F"/>
    <w:rsid w:val="32ADD787"/>
    <w:rsid w:val="32BD2802"/>
    <w:rsid w:val="32BF516F"/>
    <w:rsid w:val="32BFD19A"/>
    <w:rsid w:val="32C00F04"/>
    <w:rsid w:val="32C2A077"/>
    <w:rsid w:val="32C6A1B7"/>
    <w:rsid w:val="32C753B9"/>
    <w:rsid w:val="32C985DF"/>
    <w:rsid w:val="32D35662"/>
    <w:rsid w:val="32D3AC5D"/>
    <w:rsid w:val="32D4D704"/>
    <w:rsid w:val="32D76028"/>
    <w:rsid w:val="32E77A14"/>
    <w:rsid w:val="32EA9DFB"/>
    <w:rsid w:val="32FB6DE6"/>
    <w:rsid w:val="32FC181A"/>
    <w:rsid w:val="3300DABE"/>
    <w:rsid w:val="33015738"/>
    <w:rsid w:val="3305944C"/>
    <w:rsid w:val="33083BEE"/>
    <w:rsid w:val="33084080"/>
    <w:rsid w:val="33111C2F"/>
    <w:rsid w:val="3311739F"/>
    <w:rsid w:val="33140A9C"/>
    <w:rsid w:val="3317E702"/>
    <w:rsid w:val="331C97FE"/>
    <w:rsid w:val="33228F90"/>
    <w:rsid w:val="3327D186"/>
    <w:rsid w:val="3332003D"/>
    <w:rsid w:val="3333B387"/>
    <w:rsid w:val="33399D50"/>
    <w:rsid w:val="333A31CD"/>
    <w:rsid w:val="334501A2"/>
    <w:rsid w:val="3345CB36"/>
    <w:rsid w:val="3345D888"/>
    <w:rsid w:val="3357ECEB"/>
    <w:rsid w:val="33584D8E"/>
    <w:rsid w:val="335BF533"/>
    <w:rsid w:val="335C97B7"/>
    <w:rsid w:val="336D166E"/>
    <w:rsid w:val="336DCD4B"/>
    <w:rsid w:val="3373C6CD"/>
    <w:rsid w:val="3377D650"/>
    <w:rsid w:val="338554AA"/>
    <w:rsid w:val="33874BF9"/>
    <w:rsid w:val="3387DE1B"/>
    <w:rsid w:val="3391CB71"/>
    <w:rsid w:val="3394D769"/>
    <w:rsid w:val="33996A57"/>
    <w:rsid w:val="33A51B39"/>
    <w:rsid w:val="33AE7052"/>
    <w:rsid w:val="33AF5A70"/>
    <w:rsid w:val="33B4B597"/>
    <w:rsid w:val="33B544A0"/>
    <w:rsid w:val="33BF2C6E"/>
    <w:rsid w:val="33C24F02"/>
    <w:rsid w:val="33C39C74"/>
    <w:rsid w:val="33D1C3EC"/>
    <w:rsid w:val="33D4D99E"/>
    <w:rsid w:val="33D83A35"/>
    <w:rsid w:val="33DBC6C5"/>
    <w:rsid w:val="33DE898D"/>
    <w:rsid w:val="33DFD81E"/>
    <w:rsid w:val="33DFDAE7"/>
    <w:rsid w:val="33E039DA"/>
    <w:rsid w:val="33E71F61"/>
    <w:rsid w:val="33F11F54"/>
    <w:rsid w:val="33F15413"/>
    <w:rsid w:val="33F6F937"/>
    <w:rsid w:val="33FE8AD6"/>
    <w:rsid w:val="34024765"/>
    <w:rsid w:val="3412AEA8"/>
    <w:rsid w:val="3414872D"/>
    <w:rsid w:val="342302D4"/>
    <w:rsid w:val="343082A1"/>
    <w:rsid w:val="3432B2AB"/>
    <w:rsid w:val="3433572C"/>
    <w:rsid w:val="343632AE"/>
    <w:rsid w:val="3438EA7F"/>
    <w:rsid w:val="3445ABD9"/>
    <w:rsid w:val="344A3A87"/>
    <w:rsid w:val="3451CFF6"/>
    <w:rsid w:val="3455E182"/>
    <w:rsid w:val="34578B09"/>
    <w:rsid w:val="345895B4"/>
    <w:rsid w:val="345C29B2"/>
    <w:rsid w:val="3465716A"/>
    <w:rsid w:val="3465F966"/>
    <w:rsid w:val="3467E2CD"/>
    <w:rsid w:val="346FB467"/>
    <w:rsid w:val="348AEBC6"/>
    <w:rsid w:val="348BB3A1"/>
    <w:rsid w:val="348D17C6"/>
    <w:rsid w:val="349D6CA3"/>
    <w:rsid w:val="349F6C67"/>
    <w:rsid w:val="34A19F77"/>
    <w:rsid w:val="34A2964A"/>
    <w:rsid w:val="34AB1A1A"/>
    <w:rsid w:val="34B0942A"/>
    <w:rsid w:val="34B2EE85"/>
    <w:rsid w:val="34B4A98A"/>
    <w:rsid w:val="34BA55F7"/>
    <w:rsid w:val="34CB569A"/>
    <w:rsid w:val="34CC02B9"/>
    <w:rsid w:val="34D0321D"/>
    <w:rsid w:val="34DB9FA6"/>
    <w:rsid w:val="34E51DE0"/>
    <w:rsid w:val="34E90684"/>
    <w:rsid w:val="34EB053A"/>
    <w:rsid w:val="34EC2B7D"/>
    <w:rsid w:val="34F02279"/>
    <w:rsid w:val="34F79AEE"/>
    <w:rsid w:val="34FD79B6"/>
    <w:rsid w:val="34FEA735"/>
    <w:rsid w:val="350D9EF9"/>
    <w:rsid w:val="351A86E1"/>
    <w:rsid w:val="35239B04"/>
    <w:rsid w:val="352F6EA1"/>
    <w:rsid w:val="353061EB"/>
    <w:rsid w:val="35335930"/>
    <w:rsid w:val="3534B712"/>
    <w:rsid w:val="3537A93D"/>
    <w:rsid w:val="354063BA"/>
    <w:rsid w:val="35457DE1"/>
    <w:rsid w:val="35469EC6"/>
    <w:rsid w:val="3550B885"/>
    <w:rsid w:val="3556BAD7"/>
    <w:rsid w:val="3558E53B"/>
    <w:rsid w:val="3563B775"/>
    <w:rsid w:val="3568D2EE"/>
    <w:rsid w:val="356AFF36"/>
    <w:rsid w:val="356EC3BD"/>
    <w:rsid w:val="35726BEA"/>
    <w:rsid w:val="3573239D"/>
    <w:rsid w:val="3574F600"/>
    <w:rsid w:val="357549AA"/>
    <w:rsid w:val="357A011F"/>
    <w:rsid w:val="357F5490"/>
    <w:rsid w:val="3580E134"/>
    <w:rsid w:val="3589A91B"/>
    <w:rsid w:val="35946B3C"/>
    <w:rsid w:val="3595345E"/>
    <w:rsid w:val="35A11A2A"/>
    <w:rsid w:val="35A7CCB7"/>
    <w:rsid w:val="35ACA32F"/>
    <w:rsid w:val="35B25179"/>
    <w:rsid w:val="35B3F9BB"/>
    <w:rsid w:val="35B596AF"/>
    <w:rsid w:val="35C08C61"/>
    <w:rsid w:val="35D13A3D"/>
    <w:rsid w:val="35D559DA"/>
    <w:rsid w:val="35D9B864"/>
    <w:rsid w:val="35DF074F"/>
    <w:rsid w:val="35DFC1F9"/>
    <w:rsid w:val="35DFF3FC"/>
    <w:rsid w:val="35E0F8EB"/>
    <w:rsid w:val="35E20974"/>
    <w:rsid w:val="35E3642E"/>
    <w:rsid w:val="35E3A725"/>
    <w:rsid w:val="35EC472A"/>
    <w:rsid w:val="35EE469C"/>
    <w:rsid w:val="35F2D965"/>
    <w:rsid w:val="35F420BF"/>
    <w:rsid w:val="35FA0889"/>
    <w:rsid w:val="3602C935"/>
    <w:rsid w:val="360A9D0D"/>
    <w:rsid w:val="360ED0B6"/>
    <w:rsid w:val="360F00EA"/>
    <w:rsid w:val="361EE507"/>
    <w:rsid w:val="3639FBAA"/>
    <w:rsid w:val="363A720D"/>
    <w:rsid w:val="363A7F2F"/>
    <w:rsid w:val="364748A2"/>
    <w:rsid w:val="3655DA05"/>
    <w:rsid w:val="365BB933"/>
    <w:rsid w:val="3671C22F"/>
    <w:rsid w:val="3679AED0"/>
    <w:rsid w:val="367CFE97"/>
    <w:rsid w:val="367DAA6D"/>
    <w:rsid w:val="367E63B4"/>
    <w:rsid w:val="367E96F0"/>
    <w:rsid w:val="368327A6"/>
    <w:rsid w:val="3684A487"/>
    <w:rsid w:val="3699722B"/>
    <w:rsid w:val="36998320"/>
    <w:rsid w:val="369DF92E"/>
    <w:rsid w:val="36A08C76"/>
    <w:rsid w:val="36A0A78C"/>
    <w:rsid w:val="36A0F823"/>
    <w:rsid w:val="36A3C4AF"/>
    <w:rsid w:val="36AE3AAA"/>
    <w:rsid w:val="36B410E8"/>
    <w:rsid w:val="36B9DF7A"/>
    <w:rsid w:val="36C329ED"/>
    <w:rsid w:val="36C53CC8"/>
    <w:rsid w:val="36CD45D6"/>
    <w:rsid w:val="36CDA9A7"/>
    <w:rsid w:val="36CF2628"/>
    <w:rsid w:val="36CFF147"/>
    <w:rsid w:val="36D5C7F7"/>
    <w:rsid w:val="36D90732"/>
    <w:rsid w:val="36DB4E42"/>
    <w:rsid w:val="36DEF11E"/>
    <w:rsid w:val="36F5ABAB"/>
    <w:rsid w:val="36F9F4C1"/>
    <w:rsid w:val="36FC7521"/>
    <w:rsid w:val="36FF8E0E"/>
    <w:rsid w:val="3700DFBE"/>
    <w:rsid w:val="3701BE43"/>
    <w:rsid w:val="370433B4"/>
    <w:rsid w:val="37087A82"/>
    <w:rsid w:val="37141193"/>
    <w:rsid w:val="371799B3"/>
    <w:rsid w:val="372D988D"/>
    <w:rsid w:val="372E986C"/>
    <w:rsid w:val="372F1C73"/>
    <w:rsid w:val="373068C6"/>
    <w:rsid w:val="373346AA"/>
    <w:rsid w:val="37339D02"/>
    <w:rsid w:val="3734D68A"/>
    <w:rsid w:val="373A9256"/>
    <w:rsid w:val="373C5C4A"/>
    <w:rsid w:val="37510A7D"/>
    <w:rsid w:val="37515CA7"/>
    <w:rsid w:val="375197E1"/>
    <w:rsid w:val="3755C61C"/>
    <w:rsid w:val="375729B6"/>
    <w:rsid w:val="375AA396"/>
    <w:rsid w:val="375B9F02"/>
    <w:rsid w:val="375F07D3"/>
    <w:rsid w:val="3770A373"/>
    <w:rsid w:val="3774C229"/>
    <w:rsid w:val="3775607C"/>
    <w:rsid w:val="377AC5F2"/>
    <w:rsid w:val="377ED04C"/>
    <w:rsid w:val="3789E0FC"/>
    <w:rsid w:val="378A66DE"/>
    <w:rsid w:val="378D30BE"/>
    <w:rsid w:val="378E4A53"/>
    <w:rsid w:val="3794C5E5"/>
    <w:rsid w:val="37978729"/>
    <w:rsid w:val="379B7559"/>
    <w:rsid w:val="379E4C93"/>
    <w:rsid w:val="37B57606"/>
    <w:rsid w:val="37BB27CD"/>
    <w:rsid w:val="37C87E29"/>
    <w:rsid w:val="37CA246E"/>
    <w:rsid w:val="37CB5DA5"/>
    <w:rsid w:val="37CE490B"/>
    <w:rsid w:val="37E114AD"/>
    <w:rsid w:val="37E6360E"/>
    <w:rsid w:val="37EC517C"/>
    <w:rsid w:val="37F2A233"/>
    <w:rsid w:val="37F9E75E"/>
    <w:rsid w:val="37FCBFFA"/>
    <w:rsid w:val="380777E2"/>
    <w:rsid w:val="3819CB19"/>
    <w:rsid w:val="381D4A0F"/>
    <w:rsid w:val="381DA5DD"/>
    <w:rsid w:val="382F598C"/>
    <w:rsid w:val="383048AE"/>
    <w:rsid w:val="3833C56D"/>
    <w:rsid w:val="3839A828"/>
    <w:rsid w:val="38400ED9"/>
    <w:rsid w:val="3843790F"/>
    <w:rsid w:val="384A6F23"/>
    <w:rsid w:val="38527288"/>
    <w:rsid w:val="38593958"/>
    <w:rsid w:val="38594EFD"/>
    <w:rsid w:val="385BE340"/>
    <w:rsid w:val="3862933F"/>
    <w:rsid w:val="3862CFFE"/>
    <w:rsid w:val="38649154"/>
    <w:rsid w:val="3866319C"/>
    <w:rsid w:val="386D48AF"/>
    <w:rsid w:val="38713C3A"/>
    <w:rsid w:val="3874CEEB"/>
    <w:rsid w:val="3874E712"/>
    <w:rsid w:val="38791AAD"/>
    <w:rsid w:val="387B244B"/>
    <w:rsid w:val="388AB2A4"/>
    <w:rsid w:val="388BBF1B"/>
    <w:rsid w:val="388D068D"/>
    <w:rsid w:val="3894FD99"/>
    <w:rsid w:val="38A10460"/>
    <w:rsid w:val="38A17CE9"/>
    <w:rsid w:val="38BA8B29"/>
    <w:rsid w:val="38BC2F3E"/>
    <w:rsid w:val="38C59400"/>
    <w:rsid w:val="38CADD1B"/>
    <w:rsid w:val="38CBDFCF"/>
    <w:rsid w:val="38D5E803"/>
    <w:rsid w:val="38DDDC13"/>
    <w:rsid w:val="38E1C7D7"/>
    <w:rsid w:val="38E32124"/>
    <w:rsid w:val="38EB456B"/>
    <w:rsid w:val="38F3EDA9"/>
    <w:rsid w:val="38F6B943"/>
    <w:rsid w:val="38F96AC8"/>
    <w:rsid w:val="38FADB12"/>
    <w:rsid w:val="38FC0A2B"/>
    <w:rsid w:val="38FCD520"/>
    <w:rsid w:val="3903070B"/>
    <w:rsid w:val="39088EFF"/>
    <w:rsid w:val="39095D6B"/>
    <w:rsid w:val="3910F13E"/>
    <w:rsid w:val="3912DE7A"/>
    <w:rsid w:val="39138B6B"/>
    <w:rsid w:val="391AEC42"/>
    <w:rsid w:val="391E169C"/>
    <w:rsid w:val="39247B87"/>
    <w:rsid w:val="392E4E8C"/>
    <w:rsid w:val="392ED2A4"/>
    <w:rsid w:val="39315289"/>
    <w:rsid w:val="3938A170"/>
    <w:rsid w:val="393EB426"/>
    <w:rsid w:val="39402796"/>
    <w:rsid w:val="394B7093"/>
    <w:rsid w:val="3954B87C"/>
    <w:rsid w:val="3957E26F"/>
    <w:rsid w:val="3961EBA1"/>
    <w:rsid w:val="39650AAE"/>
    <w:rsid w:val="396BC349"/>
    <w:rsid w:val="396C2878"/>
    <w:rsid w:val="396E3C0B"/>
    <w:rsid w:val="39740A83"/>
    <w:rsid w:val="3979635A"/>
    <w:rsid w:val="3979F19D"/>
    <w:rsid w:val="397D3E3B"/>
    <w:rsid w:val="3980B015"/>
    <w:rsid w:val="3982F80D"/>
    <w:rsid w:val="39847CB4"/>
    <w:rsid w:val="398F686D"/>
    <w:rsid w:val="3990F30A"/>
    <w:rsid w:val="39931ADD"/>
    <w:rsid w:val="39A79DC2"/>
    <w:rsid w:val="39C3F738"/>
    <w:rsid w:val="39CA2741"/>
    <w:rsid w:val="39D3C4CD"/>
    <w:rsid w:val="39D60C83"/>
    <w:rsid w:val="39D93752"/>
    <w:rsid w:val="39DE6CF3"/>
    <w:rsid w:val="39E0FA9C"/>
    <w:rsid w:val="39E1C2C3"/>
    <w:rsid w:val="39ED31D8"/>
    <w:rsid w:val="39F25437"/>
    <w:rsid w:val="39F6C7B3"/>
    <w:rsid w:val="3A01811F"/>
    <w:rsid w:val="3A061094"/>
    <w:rsid w:val="3A0A4DBD"/>
    <w:rsid w:val="3A10DBFE"/>
    <w:rsid w:val="3A123EBA"/>
    <w:rsid w:val="3A15ADE1"/>
    <w:rsid w:val="3A16D58D"/>
    <w:rsid w:val="3A1D5BC1"/>
    <w:rsid w:val="3A240E8D"/>
    <w:rsid w:val="3A2637BC"/>
    <w:rsid w:val="3A27BCE2"/>
    <w:rsid w:val="3A349069"/>
    <w:rsid w:val="3A3CA77A"/>
    <w:rsid w:val="3A3EE2B3"/>
    <w:rsid w:val="3A4069E6"/>
    <w:rsid w:val="3A4C391A"/>
    <w:rsid w:val="3A5D6568"/>
    <w:rsid w:val="3A63D8D4"/>
    <w:rsid w:val="3A654BC4"/>
    <w:rsid w:val="3A689F9B"/>
    <w:rsid w:val="3A6CCA27"/>
    <w:rsid w:val="3A6E117F"/>
    <w:rsid w:val="3A715024"/>
    <w:rsid w:val="3A740CA1"/>
    <w:rsid w:val="3A7494B8"/>
    <w:rsid w:val="3A771EBA"/>
    <w:rsid w:val="3A7DA437"/>
    <w:rsid w:val="3A899984"/>
    <w:rsid w:val="3A8C3106"/>
    <w:rsid w:val="3A8F3EFD"/>
    <w:rsid w:val="3A98D571"/>
    <w:rsid w:val="3A9A5DFC"/>
    <w:rsid w:val="3A9BBE71"/>
    <w:rsid w:val="3A9C736A"/>
    <w:rsid w:val="3AA74502"/>
    <w:rsid w:val="3AB6AF09"/>
    <w:rsid w:val="3AB73F5F"/>
    <w:rsid w:val="3ABBF0B9"/>
    <w:rsid w:val="3ABCA43E"/>
    <w:rsid w:val="3ABFCAAC"/>
    <w:rsid w:val="3AC1BDD9"/>
    <w:rsid w:val="3AD00ACE"/>
    <w:rsid w:val="3AD217E9"/>
    <w:rsid w:val="3ADDF216"/>
    <w:rsid w:val="3ADE2EC9"/>
    <w:rsid w:val="3AE1E286"/>
    <w:rsid w:val="3AE6BADA"/>
    <w:rsid w:val="3AED55BE"/>
    <w:rsid w:val="3AF1CE5A"/>
    <w:rsid w:val="3AF255C2"/>
    <w:rsid w:val="3AF28BF9"/>
    <w:rsid w:val="3AF69541"/>
    <w:rsid w:val="3AF6E338"/>
    <w:rsid w:val="3AFA7E39"/>
    <w:rsid w:val="3AFF930D"/>
    <w:rsid w:val="3B049CBD"/>
    <w:rsid w:val="3B06D245"/>
    <w:rsid w:val="3B07F50C"/>
    <w:rsid w:val="3B07F7F5"/>
    <w:rsid w:val="3B0A1E52"/>
    <w:rsid w:val="3B1A2C14"/>
    <w:rsid w:val="3B1B561F"/>
    <w:rsid w:val="3B2C23D1"/>
    <w:rsid w:val="3B35E3D4"/>
    <w:rsid w:val="3B3F18A4"/>
    <w:rsid w:val="3B495DFB"/>
    <w:rsid w:val="3B50FF5C"/>
    <w:rsid w:val="3B57DA3A"/>
    <w:rsid w:val="3B5E465B"/>
    <w:rsid w:val="3B5E56C6"/>
    <w:rsid w:val="3B66615D"/>
    <w:rsid w:val="3B6914FD"/>
    <w:rsid w:val="3B75BD86"/>
    <w:rsid w:val="3B75BF0F"/>
    <w:rsid w:val="3B773E32"/>
    <w:rsid w:val="3B7A93B8"/>
    <w:rsid w:val="3B853016"/>
    <w:rsid w:val="3B88F89E"/>
    <w:rsid w:val="3B89A5BE"/>
    <w:rsid w:val="3B92A4E8"/>
    <w:rsid w:val="3B949311"/>
    <w:rsid w:val="3B9BB58A"/>
    <w:rsid w:val="3B9F36F9"/>
    <w:rsid w:val="3BA589D9"/>
    <w:rsid w:val="3BB17E42"/>
    <w:rsid w:val="3BB1AF65"/>
    <w:rsid w:val="3BB5F45A"/>
    <w:rsid w:val="3BBB833E"/>
    <w:rsid w:val="3BBEC1B3"/>
    <w:rsid w:val="3BD0D0E2"/>
    <w:rsid w:val="3BD638C8"/>
    <w:rsid w:val="3BD71A2B"/>
    <w:rsid w:val="3BD7D9C6"/>
    <w:rsid w:val="3BD8DB53"/>
    <w:rsid w:val="3BDD488A"/>
    <w:rsid w:val="3BEF91BB"/>
    <w:rsid w:val="3BF96D6A"/>
    <w:rsid w:val="3BF9B3E3"/>
    <w:rsid w:val="3BFBC483"/>
    <w:rsid w:val="3BFE3FE1"/>
    <w:rsid w:val="3C02386D"/>
    <w:rsid w:val="3C052084"/>
    <w:rsid w:val="3C08C31E"/>
    <w:rsid w:val="3C08FC58"/>
    <w:rsid w:val="3C0A9F9C"/>
    <w:rsid w:val="3C0DD309"/>
    <w:rsid w:val="3C11742D"/>
    <w:rsid w:val="3C16A2DF"/>
    <w:rsid w:val="3C17277B"/>
    <w:rsid w:val="3C1AA2E9"/>
    <w:rsid w:val="3C1CCF4A"/>
    <w:rsid w:val="3C1D06E8"/>
    <w:rsid w:val="3C1F5377"/>
    <w:rsid w:val="3C20005D"/>
    <w:rsid w:val="3C26DC32"/>
    <w:rsid w:val="3C2E14B9"/>
    <w:rsid w:val="3C2F77F3"/>
    <w:rsid w:val="3C38D268"/>
    <w:rsid w:val="3C3F3035"/>
    <w:rsid w:val="3C4160A6"/>
    <w:rsid w:val="3C44600F"/>
    <w:rsid w:val="3C458F65"/>
    <w:rsid w:val="3C48DC0B"/>
    <w:rsid w:val="3C526CC2"/>
    <w:rsid w:val="3C547E52"/>
    <w:rsid w:val="3C5C7575"/>
    <w:rsid w:val="3C5D142A"/>
    <w:rsid w:val="3C660D3D"/>
    <w:rsid w:val="3C68C631"/>
    <w:rsid w:val="3C6EBEE9"/>
    <w:rsid w:val="3C72B1CB"/>
    <w:rsid w:val="3C7343D1"/>
    <w:rsid w:val="3C7A3126"/>
    <w:rsid w:val="3C7E2BF4"/>
    <w:rsid w:val="3C865E91"/>
    <w:rsid w:val="3C8746F5"/>
    <w:rsid w:val="3C89A709"/>
    <w:rsid w:val="3C917903"/>
    <w:rsid w:val="3C94FF40"/>
    <w:rsid w:val="3C973898"/>
    <w:rsid w:val="3C989958"/>
    <w:rsid w:val="3C9B7685"/>
    <w:rsid w:val="3C9CB96C"/>
    <w:rsid w:val="3CA5A8E0"/>
    <w:rsid w:val="3CB250AD"/>
    <w:rsid w:val="3CB2ED1C"/>
    <w:rsid w:val="3CC36620"/>
    <w:rsid w:val="3CCC3118"/>
    <w:rsid w:val="3CDE54F9"/>
    <w:rsid w:val="3CE6B786"/>
    <w:rsid w:val="3CE79055"/>
    <w:rsid w:val="3CEB31CF"/>
    <w:rsid w:val="3CF27922"/>
    <w:rsid w:val="3CF9EB34"/>
    <w:rsid w:val="3CFF4177"/>
    <w:rsid w:val="3CFFB23B"/>
    <w:rsid w:val="3D08EE1C"/>
    <w:rsid w:val="3D0C1159"/>
    <w:rsid w:val="3D0CE944"/>
    <w:rsid w:val="3D0E8BC8"/>
    <w:rsid w:val="3D145521"/>
    <w:rsid w:val="3D1C4E94"/>
    <w:rsid w:val="3D1EE070"/>
    <w:rsid w:val="3D1F02A0"/>
    <w:rsid w:val="3D24D29A"/>
    <w:rsid w:val="3D2566FD"/>
    <w:rsid w:val="3D31FC27"/>
    <w:rsid w:val="3D33BF85"/>
    <w:rsid w:val="3D3A23B3"/>
    <w:rsid w:val="3D3F2A5A"/>
    <w:rsid w:val="3D42C0A6"/>
    <w:rsid w:val="3D5C6E1F"/>
    <w:rsid w:val="3D5F4B89"/>
    <w:rsid w:val="3D5F4F11"/>
    <w:rsid w:val="3D638BBE"/>
    <w:rsid w:val="3D6991BF"/>
    <w:rsid w:val="3D6A17DB"/>
    <w:rsid w:val="3D6A3A20"/>
    <w:rsid w:val="3D711321"/>
    <w:rsid w:val="3D778AD3"/>
    <w:rsid w:val="3D78D20D"/>
    <w:rsid w:val="3D7C6F56"/>
    <w:rsid w:val="3D7DC7FE"/>
    <w:rsid w:val="3D80B2A9"/>
    <w:rsid w:val="3D8337CC"/>
    <w:rsid w:val="3D83D351"/>
    <w:rsid w:val="3D84B320"/>
    <w:rsid w:val="3D889193"/>
    <w:rsid w:val="3D90BE19"/>
    <w:rsid w:val="3D951A68"/>
    <w:rsid w:val="3D992E7F"/>
    <w:rsid w:val="3D9BCB98"/>
    <w:rsid w:val="3D9D0239"/>
    <w:rsid w:val="3DA39348"/>
    <w:rsid w:val="3DA4A815"/>
    <w:rsid w:val="3DA5EC28"/>
    <w:rsid w:val="3DA928D9"/>
    <w:rsid w:val="3DABC4D7"/>
    <w:rsid w:val="3DB72B97"/>
    <w:rsid w:val="3DBF6B85"/>
    <w:rsid w:val="3DC8BFC6"/>
    <w:rsid w:val="3DCF05F3"/>
    <w:rsid w:val="3DD1BC64"/>
    <w:rsid w:val="3DDAA144"/>
    <w:rsid w:val="3DDD4E60"/>
    <w:rsid w:val="3DDF290C"/>
    <w:rsid w:val="3DE00CD4"/>
    <w:rsid w:val="3DE4AC6C"/>
    <w:rsid w:val="3DE6352A"/>
    <w:rsid w:val="3DE6A707"/>
    <w:rsid w:val="3DE858DD"/>
    <w:rsid w:val="3DEA508E"/>
    <w:rsid w:val="3DEC03B4"/>
    <w:rsid w:val="3DEE3D23"/>
    <w:rsid w:val="3DEE7613"/>
    <w:rsid w:val="3DEEE7A9"/>
    <w:rsid w:val="3DF4971E"/>
    <w:rsid w:val="3DF632BB"/>
    <w:rsid w:val="3DF7407A"/>
    <w:rsid w:val="3E015CF9"/>
    <w:rsid w:val="3E06BCFA"/>
    <w:rsid w:val="3E08F4F5"/>
    <w:rsid w:val="3E0D71EE"/>
    <w:rsid w:val="3E145181"/>
    <w:rsid w:val="3E1984C0"/>
    <w:rsid w:val="3E2C63CA"/>
    <w:rsid w:val="3E350B63"/>
    <w:rsid w:val="3E3820E9"/>
    <w:rsid w:val="3E39B211"/>
    <w:rsid w:val="3E3C06B6"/>
    <w:rsid w:val="3E3C3FB3"/>
    <w:rsid w:val="3E3FA665"/>
    <w:rsid w:val="3E4B1AD2"/>
    <w:rsid w:val="3E4FE81A"/>
    <w:rsid w:val="3E568C16"/>
    <w:rsid w:val="3E5A985D"/>
    <w:rsid w:val="3E5C6974"/>
    <w:rsid w:val="3E5CD90E"/>
    <w:rsid w:val="3E60FCFD"/>
    <w:rsid w:val="3E638638"/>
    <w:rsid w:val="3E6771AC"/>
    <w:rsid w:val="3E69A332"/>
    <w:rsid w:val="3E6E9195"/>
    <w:rsid w:val="3E740CB0"/>
    <w:rsid w:val="3E7A7BB6"/>
    <w:rsid w:val="3E7D2E4C"/>
    <w:rsid w:val="3E7F9D0A"/>
    <w:rsid w:val="3E85E0EF"/>
    <w:rsid w:val="3E8B36D3"/>
    <w:rsid w:val="3E906AD9"/>
    <w:rsid w:val="3E916984"/>
    <w:rsid w:val="3E9B7FBD"/>
    <w:rsid w:val="3EA12014"/>
    <w:rsid w:val="3EAB7C75"/>
    <w:rsid w:val="3EACDD27"/>
    <w:rsid w:val="3EB2EBBF"/>
    <w:rsid w:val="3EB4156A"/>
    <w:rsid w:val="3EB4ACCA"/>
    <w:rsid w:val="3EB58193"/>
    <w:rsid w:val="3EC3D49E"/>
    <w:rsid w:val="3EC4004E"/>
    <w:rsid w:val="3EC4638E"/>
    <w:rsid w:val="3EC77C87"/>
    <w:rsid w:val="3ECB24C4"/>
    <w:rsid w:val="3ED0286C"/>
    <w:rsid w:val="3ED7B358"/>
    <w:rsid w:val="3EDA1290"/>
    <w:rsid w:val="3EDDEB54"/>
    <w:rsid w:val="3EDE467D"/>
    <w:rsid w:val="3EE2A904"/>
    <w:rsid w:val="3EE46B55"/>
    <w:rsid w:val="3EE818D9"/>
    <w:rsid w:val="3EEF093A"/>
    <w:rsid w:val="3EEF93AB"/>
    <w:rsid w:val="3EF91592"/>
    <w:rsid w:val="3F0E804F"/>
    <w:rsid w:val="3F0EF52C"/>
    <w:rsid w:val="3F1E0220"/>
    <w:rsid w:val="3F2076E4"/>
    <w:rsid w:val="3F210394"/>
    <w:rsid w:val="3F21B6D1"/>
    <w:rsid w:val="3F226486"/>
    <w:rsid w:val="3F262FCB"/>
    <w:rsid w:val="3F37180B"/>
    <w:rsid w:val="3F3BE4EF"/>
    <w:rsid w:val="3F47A3C2"/>
    <w:rsid w:val="3F4FAF28"/>
    <w:rsid w:val="3F54BFF0"/>
    <w:rsid w:val="3F5A8278"/>
    <w:rsid w:val="3F5AB94A"/>
    <w:rsid w:val="3F5E4518"/>
    <w:rsid w:val="3F62A7C0"/>
    <w:rsid w:val="3F6416DB"/>
    <w:rsid w:val="3F66A137"/>
    <w:rsid w:val="3F71E5A1"/>
    <w:rsid w:val="3F723F93"/>
    <w:rsid w:val="3F7B0A00"/>
    <w:rsid w:val="3F85C403"/>
    <w:rsid w:val="3F85CB85"/>
    <w:rsid w:val="3F8A4674"/>
    <w:rsid w:val="3F8E3FFB"/>
    <w:rsid w:val="3F946ECD"/>
    <w:rsid w:val="3F95C385"/>
    <w:rsid w:val="3F9BDEF0"/>
    <w:rsid w:val="3F9C2349"/>
    <w:rsid w:val="3FA4C556"/>
    <w:rsid w:val="3FAA2D0B"/>
    <w:rsid w:val="3FADF5AA"/>
    <w:rsid w:val="3FB033D9"/>
    <w:rsid w:val="3FB5E330"/>
    <w:rsid w:val="3FBC34B4"/>
    <w:rsid w:val="3FBFA845"/>
    <w:rsid w:val="3FCA88D8"/>
    <w:rsid w:val="3FCCF7CA"/>
    <w:rsid w:val="3FCEB823"/>
    <w:rsid w:val="3FD44B1D"/>
    <w:rsid w:val="3FD5D839"/>
    <w:rsid w:val="3FDA688B"/>
    <w:rsid w:val="3FDB04CD"/>
    <w:rsid w:val="3FDC47B4"/>
    <w:rsid w:val="3FEB42A3"/>
    <w:rsid w:val="3FED4638"/>
    <w:rsid w:val="3FEF19A7"/>
    <w:rsid w:val="3FEF2BC7"/>
    <w:rsid w:val="3FF3801E"/>
    <w:rsid w:val="3FFE7F9D"/>
    <w:rsid w:val="3FFFD13B"/>
    <w:rsid w:val="4011E76A"/>
    <w:rsid w:val="40218F84"/>
    <w:rsid w:val="4026A4FE"/>
    <w:rsid w:val="40310894"/>
    <w:rsid w:val="40327CF0"/>
    <w:rsid w:val="4033189B"/>
    <w:rsid w:val="40347E72"/>
    <w:rsid w:val="4038770D"/>
    <w:rsid w:val="403944F3"/>
    <w:rsid w:val="40466378"/>
    <w:rsid w:val="404685A2"/>
    <w:rsid w:val="404D3ABE"/>
    <w:rsid w:val="40512802"/>
    <w:rsid w:val="4056AFC4"/>
    <w:rsid w:val="405B7C26"/>
    <w:rsid w:val="4065174E"/>
    <w:rsid w:val="40680434"/>
    <w:rsid w:val="40693DDA"/>
    <w:rsid w:val="406B1A2C"/>
    <w:rsid w:val="407149D7"/>
    <w:rsid w:val="4075E2F1"/>
    <w:rsid w:val="40761669"/>
    <w:rsid w:val="4079F10E"/>
    <w:rsid w:val="40867D4E"/>
    <w:rsid w:val="4089A194"/>
    <w:rsid w:val="4089A454"/>
    <w:rsid w:val="4089C8D2"/>
    <w:rsid w:val="408C5226"/>
    <w:rsid w:val="4098CED8"/>
    <w:rsid w:val="40AC2B54"/>
    <w:rsid w:val="40ACEDB6"/>
    <w:rsid w:val="40AFE3C4"/>
    <w:rsid w:val="40B56660"/>
    <w:rsid w:val="40B9AEE8"/>
    <w:rsid w:val="40BA6DF5"/>
    <w:rsid w:val="40BB7886"/>
    <w:rsid w:val="40C5986F"/>
    <w:rsid w:val="40C5C65B"/>
    <w:rsid w:val="40CC8A96"/>
    <w:rsid w:val="40D24207"/>
    <w:rsid w:val="40DD0B51"/>
    <w:rsid w:val="40E4093E"/>
    <w:rsid w:val="40E71941"/>
    <w:rsid w:val="40ECE975"/>
    <w:rsid w:val="40EFEAC8"/>
    <w:rsid w:val="40F6F498"/>
    <w:rsid w:val="40FDC8F7"/>
    <w:rsid w:val="410185DC"/>
    <w:rsid w:val="41030725"/>
    <w:rsid w:val="41036749"/>
    <w:rsid w:val="410830A5"/>
    <w:rsid w:val="410CF1DC"/>
    <w:rsid w:val="41112ABE"/>
    <w:rsid w:val="41120B39"/>
    <w:rsid w:val="41171ED3"/>
    <w:rsid w:val="411762E2"/>
    <w:rsid w:val="41200BE6"/>
    <w:rsid w:val="41203025"/>
    <w:rsid w:val="41249217"/>
    <w:rsid w:val="41275559"/>
    <w:rsid w:val="412F1484"/>
    <w:rsid w:val="4142AD82"/>
    <w:rsid w:val="414A018D"/>
    <w:rsid w:val="4151B391"/>
    <w:rsid w:val="4152E7FF"/>
    <w:rsid w:val="415AB818"/>
    <w:rsid w:val="4162DD53"/>
    <w:rsid w:val="4166E55D"/>
    <w:rsid w:val="41675947"/>
    <w:rsid w:val="4169EC55"/>
    <w:rsid w:val="4173EE0E"/>
    <w:rsid w:val="417F26FF"/>
    <w:rsid w:val="4184631B"/>
    <w:rsid w:val="418551F4"/>
    <w:rsid w:val="41960E22"/>
    <w:rsid w:val="41989DBF"/>
    <w:rsid w:val="419F83F4"/>
    <w:rsid w:val="419FB5B1"/>
    <w:rsid w:val="41A1E56C"/>
    <w:rsid w:val="41B14125"/>
    <w:rsid w:val="41B3860F"/>
    <w:rsid w:val="41B91321"/>
    <w:rsid w:val="41BD3C9E"/>
    <w:rsid w:val="41C082A1"/>
    <w:rsid w:val="41C63ADC"/>
    <w:rsid w:val="41D26D86"/>
    <w:rsid w:val="41D93CDC"/>
    <w:rsid w:val="41DCB54E"/>
    <w:rsid w:val="41DF42CD"/>
    <w:rsid w:val="41E980EF"/>
    <w:rsid w:val="41EC3DBE"/>
    <w:rsid w:val="41F97070"/>
    <w:rsid w:val="41FCB53D"/>
    <w:rsid w:val="41FD41B3"/>
    <w:rsid w:val="41FE262E"/>
    <w:rsid w:val="41FECAA6"/>
    <w:rsid w:val="42003143"/>
    <w:rsid w:val="42019745"/>
    <w:rsid w:val="4208495B"/>
    <w:rsid w:val="4209CC23"/>
    <w:rsid w:val="420B6AE8"/>
    <w:rsid w:val="420CDAF2"/>
    <w:rsid w:val="420DB5B5"/>
    <w:rsid w:val="4213DE63"/>
    <w:rsid w:val="421C1A8B"/>
    <w:rsid w:val="4225537E"/>
    <w:rsid w:val="42266164"/>
    <w:rsid w:val="4232D7F2"/>
    <w:rsid w:val="423C6FD9"/>
    <w:rsid w:val="423FAF0E"/>
    <w:rsid w:val="4241C505"/>
    <w:rsid w:val="42479D7D"/>
    <w:rsid w:val="4249D78A"/>
    <w:rsid w:val="42516F68"/>
    <w:rsid w:val="42520C7B"/>
    <w:rsid w:val="42555E02"/>
    <w:rsid w:val="42578CDE"/>
    <w:rsid w:val="42582443"/>
    <w:rsid w:val="42595415"/>
    <w:rsid w:val="4260429F"/>
    <w:rsid w:val="4263AE3C"/>
    <w:rsid w:val="42655803"/>
    <w:rsid w:val="426B1C6D"/>
    <w:rsid w:val="426CE127"/>
    <w:rsid w:val="4272BEB2"/>
    <w:rsid w:val="427A4DE7"/>
    <w:rsid w:val="427A87E8"/>
    <w:rsid w:val="428192D9"/>
    <w:rsid w:val="428B799D"/>
    <w:rsid w:val="429264C6"/>
    <w:rsid w:val="4295A33B"/>
    <w:rsid w:val="42962F5B"/>
    <w:rsid w:val="42A40106"/>
    <w:rsid w:val="42AC0DB7"/>
    <w:rsid w:val="42ACAE41"/>
    <w:rsid w:val="42B0CDAC"/>
    <w:rsid w:val="42B427AB"/>
    <w:rsid w:val="42C3D42F"/>
    <w:rsid w:val="42C79CC2"/>
    <w:rsid w:val="42D03FE8"/>
    <w:rsid w:val="42D71D26"/>
    <w:rsid w:val="42D8FE2D"/>
    <w:rsid w:val="42E481A5"/>
    <w:rsid w:val="42EFF85C"/>
    <w:rsid w:val="42F05882"/>
    <w:rsid w:val="42F47F44"/>
    <w:rsid w:val="42FAB1F6"/>
    <w:rsid w:val="43023324"/>
    <w:rsid w:val="430B637E"/>
    <w:rsid w:val="43109049"/>
    <w:rsid w:val="43182394"/>
    <w:rsid w:val="431E0C3D"/>
    <w:rsid w:val="43214794"/>
    <w:rsid w:val="43218036"/>
    <w:rsid w:val="4330AD5F"/>
    <w:rsid w:val="43348683"/>
    <w:rsid w:val="433AEE56"/>
    <w:rsid w:val="43451AF7"/>
    <w:rsid w:val="43497221"/>
    <w:rsid w:val="435494C9"/>
    <w:rsid w:val="43598A13"/>
    <w:rsid w:val="435DFF96"/>
    <w:rsid w:val="436375E3"/>
    <w:rsid w:val="4365233A"/>
    <w:rsid w:val="436BFF52"/>
    <w:rsid w:val="436F1562"/>
    <w:rsid w:val="43731980"/>
    <w:rsid w:val="437FC70B"/>
    <w:rsid w:val="43877A34"/>
    <w:rsid w:val="439366D4"/>
    <w:rsid w:val="4396E914"/>
    <w:rsid w:val="4399F68F"/>
    <w:rsid w:val="439A7F31"/>
    <w:rsid w:val="439C01A4"/>
    <w:rsid w:val="43A08CEC"/>
    <w:rsid w:val="43A1BF6C"/>
    <w:rsid w:val="43A8949F"/>
    <w:rsid w:val="43ABEB4E"/>
    <w:rsid w:val="43B0387A"/>
    <w:rsid w:val="43B8128B"/>
    <w:rsid w:val="43BF857F"/>
    <w:rsid w:val="43C3A658"/>
    <w:rsid w:val="43CD6537"/>
    <w:rsid w:val="43D14969"/>
    <w:rsid w:val="43D1D8E9"/>
    <w:rsid w:val="43D4E2EB"/>
    <w:rsid w:val="43D7F9CE"/>
    <w:rsid w:val="43DD260A"/>
    <w:rsid w:val="43E1935F"/>
    <w:rsid w:val="43E6FC5A"/>
    <w:rsid w:val="43E95EBD"/>
    <w:rsid w:val="43ED861B"/>
    <w:rsid w:val="43F38B9A"/>
    <w:rsid w:val="43F8BE38"/>
    <w:rsid w:val="43FCACA4"/>
    <w:rsid w:val="43FE4E7C"/>
    <w:rsid w:val="440B079F"/>
    <w:rsid w:val="440D4E6C"/>
    <w:rsid w:val="44133C6D"/>
    <w:rsid w:val="4416B9BF"/>
    <w:rsid w:val="441A17CB"/>
    <w:rsid w:val="4424D2EB"/>
    <w:rsid w:val="442B4D64"/>
    <w:rsid w:val="442E4A83"/>
    <w:rsid w:val="442E6B78"/>
    <w:rsid w:val="44330253"/>
    <w:rsid w:val="443528D0"/>
    <w:rsid w:val="4439269E"/>
    <w:rsid w:val="443AB021"/>
    <w:rsid w:val="443B4096"/>
    <w:rsid w:val="443E6B9F"/>
    <w:rsid w:val="443EF621"/>
    <w:rsid w:val="44443D5B"/>
    <w:rsid w:val="44452269"/>
    <w:rsid w:val="444D08EA"/>
    <w:rsid w:val="445896F0"/>
    <w:rsid w:val="445AE5BB"/>
    <w:rsid w:val="4466F4DE"/>
    <w:rsid w:val="446A4869"/>
    <w:rsid w:val="446AE956"/>
    <w:rsid w:val="44752DB3"/>
    <w:rsid w:val="4477E4E9"/>
    <w:rsid w:val="44796FD5"/>
    <w:rsid w:val="448196A4"/>
    <w:rsid w:val="4486213A"/>
    <w:rsid w:val="44877F60"/>
    <w:rsid w:val="448D08C8"/>
    <w:rsid w:val="449947F8"/>
    <w:rsid w:val="449B5754"/>
    <w:rsid w:val="449DAEF9"/>
    <w:rsid w:val="44A31654"/>
    <w:rsid w:val="44A393F2"/>
    <w:rsid w:val="44B0725F"/>
    <w:rsid w:val="44B17AC6"/>
    <w:rsid w:val="44B54D4A"/>
    <w:rsid w:val="44C7C0FA"/>
    <w:rsid w:val="44CCACB9"/>
    <w:rsid w:val="44D0E3FB"/>
    <w:rsid w:val="44D54B1B"/>
    <w:rsid w:val="44D9E76F"/>
    <w:rsid w:val="44DB906E"/>
    <w:rsid w:val="44DE1AF3"/>
    <w:rsid w:val="44DE44E8"/>
    <w:rsid w:val="44E0463D"/>
    <w:rsid w:val="44F49E82"/>
    <w:rsid w:val="44F683DF"/>
    <w:rsid w:val="44F6CB13"/>
    <w:rsid w:val="44FFE644"/>
    <w:rsid w:val="4509E69D"/>
    <w:rsid w:val="450A43B7"/>
    <w:rsid w:val="451AEE4D"/>
    <w:rsid w:val="452148F3"/>
    <w:rsid w:val="45286A68"/>
    <w:rsid w:val="452E5E8B"/>
    <w:rsid w:val="452F7928"/>
    <w:rsid w:val="453536F4"/>
    <w:rsid w:val="453A3CC6"/>
    <w:rsid w:val="453FD3AD"/>
    <w:rsid w:val="4540ECF9"/>
    <w:rsid w:val="45434310"/>
    <w:rsid w:val="454C34DD"/>
    <w:rsid w:val="45559005"/>
    <w:rsid w:val="4558B539"/>
    <w:rsid w:val="4559696F"/>
    <w:rsid w:val="4562CFE1"/>
    <w:rsid w:val="4564D580"/>
    <w:rsid w:val="45681D3D"/>
    <w:rsid w:val="4571BA24"/>
    <w:rsid w:val="457FDFA5"/>
    <w:rsid w:val="458194F9"/>
    <w:rsid w:val="4583E3F2"/>
    <w:rsid w:val="4584B7FB"/>
    <w:rsid w:val="458941C2"/>
    <w:rsid w:val="458C03F8"/>
    <w:rsid w:val="458E917B"/>
    <w:rsid w:val="4598303C"/>
    <w:rsid w:val="45A11547"/>
    <w:rsid w:val="45A2D61A"/>
    <w:rsid w:val="45A3B1C9"/>
    <w:rsid w:val="45A4C824"/>
    <w:rsid w:val="45A4DA88"/>
    <w:rsid w:val="45B84833"/>
    <w:rsid w:val="45BC1C6D"/>
    <w:rsid w:val="45BED191"/>
    <w:rsid w:val="45C4DAC7"/>
    <w:rsid w:val="45CF37F4"/>
    <w:rsid w:val="45DB0742"/>
    <w:rsid w:val="45DB8AC6"/>
    <w:rsid w:val="45DEBA90"/>
    <w:rsid w:val="45F0F53F"/>
    <w:rsid w:val="45F35E5F"/>
    <w:rsid w:val="45FA7CA6"/>
    <w:rsid w:val="45FEC437"/>
    <w:rsid w:val="4602C53F"/>
    <w:rsid w:val="46044E8F"/>
    <w:rsid w:val="4606E6A9"/>
    <w:rsid w:val="46082EFA"/>
    <w:rsid w:val="460CBE2C"/>
    <w:rsid w:val="460E3441"/>
    <w:rsid w:val="46124035"/>
    <w:rsid w:val="461C7CD5"/>
    <w:rsid w:val="462524B4"/>
    <w:rsid w:val="46281E7E"/>
    <w:rsid w:val="462C3DA5"/>
    <w:rsid w:val="46311DF4"/>
    <w:rsid w:val="4631F99B"/>
    <w:rsid w:val="4639085A"/>
    <w:rsid w:val="465007E3"/>
    <w:rsid w:val="46512009"/>
    <w:rsid w:val="465A7EA7"/>
    <w:rsid w:val="4660F0A2"/>
    <w:rsid w:val="4667829D"/>
    <w:rsid w:val="46684E21"/>
    <w:rsid w:val="46684FB6"/>
    <w:rsid w:val="4668DA4F"/>
    <w:rsid w:val="466C0EE2"/>
    <w:rsid w:val="466CDF0F"/>
    <w:rsid w:val="466F7CFF"/>
    <w:rsid w:val="46760027"/>
    <w:rsid w:val="467B7F94"/>
    <w:rsid w:val="4686552D"/>
    <w:rsid w:val="468B2599"/>
    <w:rsid w:val="468D721D"/>
    <w:rsid w:val="46942333"/>
    <w:rsid w:val="46974061"/>
    <w:rsid w:val="469B001A"/>
    <w:rsid w:val="469BBFC1"/>
    <w:rsid w:val="46A27263"/>
    <w:rsid w:val="46AC17B5"/>
    <w:rsid w:val="46B3DDA1"/>
    <w:rsid w:val="46B805AF"/>
    <w:rsid w:val="46BE05BF"/>
    <w:rsid w:val="46BFC2CE"/>
    <w:rsid w:val="46C1E596"/>
    <w:rsid w:val="46C2FDA2"/>
    <w:rsid w:val="46C37C08"/>
    <w:rsid w:val="46C6E1D9"/>
    <w:rsid w:val="46CA4143"/>
    <w:rsid w:val="46CBB4E0"/>
    <w:rsid w:val="46CFAD85"/>
    <w:rsid w:val="46D423FC"/>
    <w:rsid w:val="46D826C3"/>
    <w:rsid w:val="46D8886E"/>
    <w:rsid w:val="46DE242F"/>
    <w:rsid w:val="46E06F93"/>
    <w:rsid w:val="46F134FD"/>
    <w:rsid w:val="46F9D287"/>
    <w:rsid w:val="46FA05F8"/>
    <w:rsid w:val="46FB4B65"/>
    <w:rsid w:val="47061946"/>
    <w:rsid w:val="470BE33A"/>
    <w:rsid w:val="47128780"/>
    <w:rsid w:val="4714ED83"/>
    <w:rsid w:val="4717872D"/>
    <w:rsid w:val="4718251C"/>
    <w:rsid w:val="471DE0E5"/>
    <w:rsid w:val="47290193"/>
    <w:rsid w:val="472C65DE"/>
    <w:rsid w:val="47329D8E"/>
    <w:rsid w:val="473409E5"/>
    <w:rsid w:val="473629C7"/>
    <w:rsid w:val="47409337"/>
    <w:rsid w:val="474264C2"/>
    <w:rsid w:val="47426568"/>
    <w:rsid w:val="474ECBAB"/>
    <w:rsid w:val="475192D0"/>
    <w:rsid w:val="47536D3D"/>
    <w:rsid w:val="475456B7"/>
    <w:rsid w:val="47649758"/>
    <w:rsid w:val="47651F96"/>
    <w:rsid w:val="478409AA"/>
    <w:rsid w:val="478940E3"/>
    <w:rsid w:val="47895821"/>
    <w:rsid w:val="478F9FD7"/>
    <w:rsid w:val="47916FA0"/>
    <w:rsid w:val="4792ABA7"/>
    <w:rsid w:val="479A1DF9"/>
    <w:rsid w:val="479B8A7C"/>
    <w:rsid w:val="479C2776"/>
    <w:rsid w:val="479F2164"/>
    <w:rsid w:val="47A0EE8E"/>
    <w:rsid w:val="47AB711D"/>
    <w:rsid w:val="47B4930D"/>
    <w:rsid w:val="47BA497F"/>
    <w:rsid w:val="47C3EB19"/>
    <w:rsid w:val="47C55DD7"/>
    <w:rsid w:val="47CAEA4F"/>
    <w:rsid w:val="47CDE1EB"/>
    <w:rsid w:val="47CF7505"/>
    <w:rsid w:val="47D36669"/>
    <w:rsid w:val="47D72427"/>
    <w:rsid w:val="47DB905A"/>
    <w:rsid w:val="47DD91CD"/>
    <w:rsid w:val="47DE5810"/>
    <w:rsid w:val="47EC3AF4"/>
    <w:rsid w:val="47ECCE9B"/>
    <w:rsid w:val="47FC7CB3"/>
    <w:rsid w:val="47FDC676"/>
    <w:rsid w:val="47FE4B4A"/>
    <w:rsid w:val="4805A469"/>
    <w:rsid w:val="480CEBDD"/>
    <w:rsid w:val="481693EE"/>
    <w:rsid w:val="481E40E5"/>
    <w:rsid w:val="482570B8"/>
    <w:rsid w:val="483295E0"/>
    <w:rsid w:val="483624CE"/>
    <w:rsid w:val="4836F5ED"/>
    <w:rsid w:val="483F1CE8"/>
    <w:rsid w:val="4842BBCC"/>
    <w:rsid w:val="4845A7BC"/>
    <w:rsid w:val="484DA51C"/>
    <w:rsid w:val="4850E5CF"/>
    <w:rsid w:val="485332E8"/>
    <w:rsid w:val="4855447F"/>
    <w:rsid w:val="48556908"/>
    <w:rsid w:val="4855EBB0"/>
    <w:rsid w:val="485D4401"/>
    <w:rsid w:val="485DA078"/>
    <w:rsid w:val="485F4C69"/>
    <w:rsid w:val="48608E42"/>
    <w:rsid w:val="4860C283"/>
    <w:rsid w:val="486A5A83"/>
    <w:rsid w:val="486ED3D5"/>
    <w:rsid w:val="4876CF48"/>
    <w:rsid w:val="48789219"/>
    <w:rsid w:val="4878F3C8"/>
    <w:rsid w:val="487AB229"/>
    <w:rsid w:val="48840285"/>
    <w:rsid w:val="4885976C"/>
    <w:rsid w:val="48889500"/>
    <w:rsid w:val="4890E174"/>
    <w:rsid w:val="489780A5"/>
    <w:rsid w:val="48983399"/>
    <w:rsid w:val="489B6C0D"/>
    <w:rsid w:val="48A170F4"/>
    <w:rsid w:val="48AA7C70"/>
    <w:rsid w:val="48AEF092"/>
    <w:rsid w:val="48AF1AB8"/>
    <w:rsid w:val="48B7493B"/>
    <w:rsid w:val="48C2CED8"/>
    <w:rsid w:val="48C489CA"/>
    <w:rsid w:val="48D32F06"/>
    <w:rsid w:val="48DA1CBA"/>
    <w:rsid w:val="48E75ABC"/>
    <w:rsid w:val="48ECB6AF"/>
    <w:rsid w:val="48EEA604"/>
    <w:rsid w:val="48F19FCC"/>
    <w:rsid w:val="48F49309"/>
    <w:rsid w:val="48FC4EF7"/>
    <w:rsid w:val="4900EF31"/>
    <w:rsid w:val="49024802"/>
    <w:rsid w:val="49048AE0"/>
    <w:rsid w:val="490FC65F"/>
    <w:rsid w:val="491430E9"/>
    <w:rsid w:val="491444F7"/>
    <w:rsid w:val="4914F80D"/>
    <w:rsid w:val="491D41F8"/>
    <w:rsid w:val="4923EA1C"/>
    <w:rsid w:val="492AE96F"/>
    <w:rsid w:val="492B53DB"/>
    <w:rsid w:val="492DB9B5"/>
    <w:rsid w:val="49336D47"/>
    <w:rsid w:val="4936A031"/>
    <w:rsid w:val="493FB9EB"/>
    <w:rsid w:val="49416C45"/>
    <w:rsid w:val="49418701"/>
    <w:rsid w:val="49446D07"/>
    <w:rsid w:val="495CC576"/>
    <w:rsid w:val="495E25CD"/>
    <w:rsid w:val="49612AC0"/>
    <w:rsid w:val="496B4566"/>
    <w:rsid w:val="4975AE77"/>
    <w:rsid w:val="4981E713"/>
    <w:rsid w:val="49840866"/>
    <w:rsid w:val="498976AC"/>
    <w:rsid w:val="4989C8C0"/>
    <w:rsid w:val="498F8DD6"/>
    <w:rsid w:val="499FEEE3"/>
    <w:rsid w:val="49A03310"/>
    <w:rsid w:val="49A2884E"/>
    <w:rsid w:val="49A9E99D"/>
    <w:rsid w:val="49AAA1FE"/>
    <w:rsid w:val="49BAA064"/>
    <w:rsid w:val="49BBC7E6"/>
    <w:rsid w:val="49C14ACE"/>
    <w:rsid w:val="49C244F4"/>
    <w:rsid w:val="49C33F3E"/>
    <w:rsid w:val="49C97A2E"/>
    <w:rsid w:val="49D15DEA"/>
    <w:rsid w:val="49D7A1FA"/>
    <w:rsid w:val="49D92F83"/>
    <w:rsid w:val="49DA50F9"/>
    <w:rsid w:val="49DA6487"/>
    <w:rsid w:val="49DB182A"/>
    <w:rsid w:val="49DEEB66"/>
    <w:rsid w:val="49E30621"/>
    <w:rsid w:val="49E31A17"/>
    <w:rsid w:val="49E6F43B"/>
    <w:rsid w:val="49EA067B"/>
    <w:rsid w:val="49EEB904"/>
    <w:rsid w:val="49EEC1C4"/>
    <w:rsid w:val="49EEDD6D"/>
    <w:rsid w:val="4A01A95E"/>
    <w:rsid w:val="4A03A86D"/>
    <w:rsid w:val="4A0F1092"/>
    <w:rsid w:val="4A13101F"/>
    <w:rsid w:val="4A15407A"/>
    <w:rsid w:val="4A15A496"/>
    <w:rsid w:val="4A1814B3"/>
    <w:rsid w:val="4A202F4D"/>
    <w:rsid w:val="4A278505"/>
    <w:rsid w:val="4A299EA1"/>
    <w:rsid w:val="4A32B023"/>
    <w:rsid w:val="4A365995"/>
    <w:rsid w:val="4A3AE188"/>
    <w:rsid w:val="4A3D0837"/>
    <w:rsid w:val="4A3F22EC"/>
    <w:rsid w:val="4A421FDD"/>
    <w:rsid w:val="4A4FA1D6"/>
    <w:rsid w:val="4A56318D"/>
    <w:rsid w:val="4A69EE2A"/>
    <w:rsid w:val="4A6B5A1B"/>
    <w:rsid w:val="4A6D7940"/>
    <w:rsid w:val="4A775E7C"/>
    <w:rsid w:val="4A777876"/>
    <w:rsid w:val="4A785769"/>
    <w:rsid w:val="4A79104F"/>
    <w:rsid w:val="4A79E6D0"/>
    <w:rsid w:val="4A7BA05E"/>
    <w:rsid w:val="4A83AFC6"/>
    <w:rsid w:val="4A8855EA"/>
    <w:rsid w:val="4A8A0758"/>
    <w:rsid w:val="4A90636A"/>
    <w:rsid w:val="4AA47425"/>
    <w:rsid w:val="4AA9B379"/>
    <w:rsid w:val="4AADFAD3"/>
    <w:rsid w:val="4ABC5571"/>
    <w:rsid w:val="4ABD5904"/>
    <w:rsid w:val="4AC41BA5"/>
    <w:rsid w:val="4AC5314F"/>
    <w:rsid w:val="4ACC7339"/>
    <w:rsid w:val="4AD11D21"/>
    <w:rsid w:val="4AD665A6"/>
    <w:rsid w:val="4AE110DC"/>
    <w:rsid w:val="4AE81208"/>
    <w:rsid w:val="4AEBF132"/>
    <w:rsid w:val="4AFBF5BE"/>
    <w:rsid w:val="4AFD304B"/>
    <w:rsid w:val="4B001FB1"/>
    <w:rsid w:val="4B03A445"/>
    <w:rsid w:val="4B050110"/>
    <w:rsid w:val="4B08AFC3"/>
    <w:rsid w:val="4B108445"/>
    <w:rsid w:val="4B150DD2"/>
    <w:rsid w:val="4B151E73"/>
    <w:rsid w:val="4B192194"/>
    <w:rsid w:val="4B208625"/>
    <w:rsid w:val="4B20ACA6"/>
    <w:rsid w:val="4B240AB6"/>
    <w:rsid w:val="4B2C92D6"/>
    <w:rsid w:val="4B2CC58E"/>
    <w:rsid w:val="4B3000CE"/>
    <w:rsid w:val="4B363694"/>
    <w:rsid w:val="4B386B50"/>
    <w:rsid w:val="4B3BC0D9"/>
    <w:rsid w:val="4B448C9F"/>
    <w:rsid w:val="4B462295"/>
    <w:rsid w:val="4B49B742"/>
    <w:rsid w:val="4B4BA3BC"/>
    <w:rsid w:val="4B55C9D2"/>
    <w:rsid w:val="4B5C786B"/>
    <w:rsid w:val="4B6714C5"/>
    <w:rsid w:val="4B6A3FBC"/>
    <w:rsid w:val="4B791037"/>
    <w:rsid w:val="4B7BEDAF"/>
    <w:rsid w:val="4B8A9225"/>
    <w:rsid w:val="4B8DC8B6"/>
    <w:rsid w:val="4B953263"/>
    <w:rsid w:val="4B999C4C"/>
    <w:rsid w:val="4BAA181B"/>
    <w:rsid w:val="4BABA8E9"/>
    <w:rsid w:val="4BAECF8D"/>
    <w:rsid w:val="4BB20001"/>
    <w:rsid w:val="4BB36F8A"/>
    <w:rsid w:val="4BB41B4D"/>
    <w:rsid w:val="4BB8FD66"/>
    <w:rsid w:val="4BBE7BD9"/>
    <w:rsid w:val="4BCE262B"/>
    <w:rsid w:val="4BE73E85"/>
    <w:rsid w:val="4BEB68EE"/>
    <w:rsid w:val="4BEBE386"/>
    <w:rsid w:val="4BF37B19"/>
    <w:rsid w:val="4BF961CC"/>
    <w:rsid w:val="4BFA5BFC"/>
    <w:rsid w:val="4BFD1BF5"/>
    <w:rsid w:val="4BFD4000"/>
    <w:rsid w:val="4C00C2EA"/>
    <w:rsid w:val="4C0C7822"/>
    <w:rsid w:val="4C0EE3BF"/>
    <w:rsid w:val="4C10FD5C"/>
    <w:rsid w:val="4C16BCC2"/>
    <w:rsid w:val="4C197445"/>
    <w:rsid w:val="4C1CFBCA"/>
    <w:rsid w:val="4C22E32A"/>
    <w:rsid w:val="4C2C32A8"/>
    <w:rsid w:val="4C319D6D"/>
    <w:rsid w:val="4C3E3BA7"/>
    <w:rsid w:val="4C4412AD"/>
    <w:rsid w:val="4C52A0B6"/>
    <w:rsid w:val="4C593C06"/>
    <w:rsid w:val="4C6010B4"/>
    <w:rsid w:val="4C68908C"/>
    <w:rsid w:val="4C69C09C"/>
    <w:rsid w:val="4C6B026D"/>
    <w:rsid w:val="4C6D6B14"/>
    <w:rsid w:val="4C74A266"/>
    <w:rsid w:val="4C79F449"/>
    <w:rsid w:val="4C7AACD0"/>
    <w:rsid w:val="4C7F09CD"/>
    <w:rsid w:val="4C89BDCB"/>
    <w:rsid w:val="4C8AE0D9"/>
    <w:rsid w:val="4C8DD39D"/>
    <w:rsid w:val="4C903759"/>
    <w:rsid w:val="4C935343"/>
    <w:rsid w:val="4C9708F2"/>
    <w:rsid w:val="4C9CCEF1"/>
    <w:rsid w:val="4C9DC395"/>
    <w:rsid w:val="4C9E7AC2"/>
    <w:rsid w:val="4CA020EE"/>
    <w:rsid w:val="4CC4E771"/>
    <w:rsid w:val="4CC5D27C"/>
    <w:rsid w:val="4CC6F456"/>
    <w:rsid w:val="4CC81F7E"/>
    <w:rsid w:val="4CC84CB5"/>
    <w:rsid w:val="4CC97E17"/>
    <w:rsid w:val="4CD12CDD"/>
    <w:rsid w:val="4CD2EE74"/>
    <w:rsid w:val="4CD49B3A"/>
    <w:rsid w:val="4CD4DFEA"/>
    <w:rsid w:val="4CD7913A"/>
    <w:rsid w:val="4CDA4476"/>
    <w:rsid w:val="4CDC4099"/>
    <w:rsid w:val="4CDC9962"/>
    <w:rsid w:val="4CE093A7"/>
    <w:rsid w:val="4CE1E98C"/>
    <w:rsid w:val="4CE43CFE"/>
    <w:rsid w:val="4CF6CE8F"/>
    <w:rsid w:val="4CFA0975"/>
    <w:rsid w:val="4D00E6CC"/>
    <w:rsid w:val="4D01567B"/>
    <w:rsid w:val="4D09DE30"/>
    <w:rsid w:val="4D0E33D5"/>
    <w:rsid w:val="4D0EDD3C"/>
    <w:rsid w:val="4D0F37D9"/>
    <w:rsid w:val="4D1143D1"/>
    <w:rsid w:val="4D172EDD"/>
    <w:rsid w:val="4D1989CB"/>
    <w:rsid w:val="4D1C8A8C"/>
    <w:rsid w:val="4D24E497"/>
    <w:rsid w:val="4D3A01E8"/>
    <w:rsid w:val="4D4ACDF9"/>
    <w:rsid w:val="4D4B6C6A"/>
    <w:rsid w:val="4D4DD062"/>
    <w:rsid w:val="4D4DFE1E"/>
    <w:rsid w:val="4D4FB575"/>
    <w:rsid w:val="4D58596D"/>
    <w:rsid w:val="4D58FBFC"/>
    <w:rsid w:val="4D5E9A41"/>
    <w:rsid w:val="4D61178A"/>
    <w:rsid w:val="4D671E53"/>
    <w:rsid w:val="4D68DAA5"/>
    <w:rsid w:val="4D6CC3E6"/>
    <w:rsid w:val="4D6D4676"/>
    <w:rsid w:val="4D6F00CE"/>
    <w:rsid w:val="4D72F37E"/>
    <w:rsid w:val="4D772F5F"/>
    <w:rsid w:val="4D7D6BE5"/>
    <w:rsid w:val="4D89DF37"/>
    <w:rsid w:val="4D8AD28A"/>
    <w:rsid w:val="4D910EAE"/>
    <w:rsid w:val="4D9319D6"/>
    <w:rsid w:val="4D9C35D0"/>
    <w:rsid w:val="4DA2C470"/>
    <w:rsid w:val="4DA56FE7"/>
    <w:rsid w:val="4DB59B18"/>
    <w:rsid w:val="4DBAF15F"/>
    <w:rsid w:val="4DBFF6AC"/>
    <w:rsid w:val="4DCE6BE8"/>
    <w:rsid w:val="4DD24970"/>
    <w:rsid w:val="4DD68871"/>
    <w:rsid w:val="4DDDE954"/>
    <w:rsid w:val="4DF59CD9"/>
    <w:rsid w:val="4DF86BA5"/>
    <w:rsid w:val="4E005EFD"/>
    <w:rsid w:val="4E012C12"/>
    <w:rsid w:val="4E05B0A0"/>
    <w:rsid w:val="4E083EA0"/>
    <w:rsid w:val="4E1733C5"/>
    <w:rsid w:val="4E187984"/>
    <w:rsid w:val="4E1D96A0"/>
    <w:rsid w:val="4E292ECA"/>
    <w:rsid w:val="4E325CA9"/>
    <w:rsid w:val="4E44596D"/>
    <w:rsid w:val="4E4588C6"/>
    <w:rsid w:val="4E488217"/>
    <w:rsid w:val="4E544457"/>
    <w:rsid w:val="4E55CE06"/>
    <w:rsid w:val="4E5FD4FD"/>
    <w:rsid w:val="4E62BACD"/>
    <w:rsid w:val="4E631EDF"/>
    <w:rsid w:val="4E654EC3"/>
    <w:rsid w:val="4E769A1D"/>
    <w:rsid w:val="4E7C5443"/>
    <w:rsid w:val="4E7D61B9"/>
    <w:rsid w:val="4E8C2889"/>
    <w:rsid w:val="4E8CEAEC"/>
    <w:rsid w:val="4E98F566"/>
    <w:rsid w:val="4E9ADD6C"/>
    <w:rsid w:val="4EA28020"/>
    <w:rsid w:val="4EA75FEA"/>
    <w:rsid w:val="4EA97737"/>
    <w:rsid w:val="4EABF7A6"/>
    <w:rsid w:val="4ECB2EE8"/>
    <w:rsid w:val="4ED045CA"/>
    <w:rsid w:val="4ED300DB"/>
    <w:rsid w:val="4ED3743D"/>
    <w:rsid w:val="4ED40F08"/>
    <w:rsid w:val="4ED6782B"/>
    <w:rsid w:val="4ED6C6C5"/>
    <w:rsid w:val="4EDA9C62"/>
    <w:rsid w:val="4EE23548"/>
    <w:rsid w:val="4EE93614"/>
    <w:rsid w:val="4EE9FBDA"/>
    <w:rsid w:val="4F00FDB4"/>
    <w:rsid w:val="4F153489"/>
    <w:rsid w:val="4F2312F9"/>
    <w:rsid w:val="4F260D4D"/>
    <w:rsid w:val="4F2CD7C8"/>
    <w:rsid w:val="4F2E7035"/>
    <w:rsid w:val="4F4105AC"/>
    <w:rsid w:val="4F45C185"/>
    <w:rsid w:val="4F48BF2D"/>
    <w:rsid w:val="4F4A1147"/>
    <w:rsid w:val="4F4B9F72"/>
    <w:rsid w:val="4F4E6EE2"/>
    <w:rsid w:val="4F51266A"/>
    <w:rsid w:val="4F56189F"/>
    <w:rsid w:val="4F5BC70D"/>
    <w:rsid w:val="4F5C768F"/>
    <w:rsid w:val="4F734FFA"/>
    <w:rsid w:val="4F75EB65"/>
    <w:rsid w:val="4F768A85"/>
    <w:rsid w:val="4F7DFF45"/>
    <w:rsid w:val="4F89A552"/>
    <w:rsid w:val="4F913818"/>
    <w:rsid w:val="4F93E7EE"/>
    <w:rsid w:val="4F959A93"/>
    <w:rsid w:val="4F961565"/>
    <w:rsid w:val="4FAC3126"/>
    <w:rsid w:val="4FB0B3FB"/>
    <w:rsid w:val="4FB23EBA"/>
    <w:rsid w:val="4FB357A4"/>
    <w:rsid w:val="4FB58157"/>
    <w:rsid w:val="4FB743CC"/>
    <w:rsid w:val="4FBACC23"/>
    <w:rsid w:val="4FBC3BFA"/>
    <w:rsid w:val="4FC6C07A"/>
    <w:rsid w:val="4FCFAB7A"/>
    <w:rsid w:val="4FD1F4DC"/>
    <w:rsid w:val="4FDACC9A"/>
    <w:rsid w:val="4FDBD4AF"/>
    <w:rsid w:val="4FDCF907"/>
    <w:rsid w:val="4FDE6236"/>
    <w:rsid w:val="4FE39B86"/>
    <w:rsid w:val="4FE8A3B2"/>
    <w:rsid w:val="4FEBFCC0"/>
    <w:rsid w:val="4FF1E458"/>
    <w:rsid w:val="4FF7FBF8"/>
    <w:rsid w:val="500A477A"/>
    <w:rsid w:val="5015ADB4"/>
    <w:rsid w:val="50169B94"/>
    <w:rsid w:val="501803E1"/>
    <w:rsid w:val="502A45D5"/>
    <w:rsid w:val="50326A3F"/>
    <w:rsid w:val="50327018"/>
    <w:rsid w:val="503EE7BE"/>
    <w:rsid w:val="5041283A"/>
    <w:rsid w:val="5042C019"/>
    <w:rsid w:val="5044FE86"/>
    <w:rsid w:val="50496024"/>
    <w:rsid w:val="504C0485"/>
    <w:rsid w:val="50545F6F"/>
    <w:rsid w:val="5064DFEA"/>
    <w:rsid w:val="50656591"/>
    <w:rsid w:val="506BDE18"/>
    <w:rsid w:val="507A84AC"/>
    <w:rsid w:val="508C5A0D"/>
    <w:rsid w:val="5092574A"/>
    <w:rsid w:val="5097D7A8"/>
    <w:rsid w:val="509FFFC7"/>
    <w:rsid w:val="50ACB5E0"/>
    <w:rsid w:val="50AD0308"/>
    <w:rsid w:val="50B21135"/>
    <w:rsid w:val="50B7834D"/>
    <w:rsid w:val="50BEE35A"/>
    <w:rsid w:val="50C1BD7F"/>
    <w:rsid w:val="50CAC579"/>
    <w:rsid w:val="50CB7BC3"/>
    <w:rsid w:val="50D42305"/>
    <w:rsid w:val="50D9C4FF"/>
    <w:rsid w:val="50E5C5A2"/>
    <w:rsid w:val="50E776FB"/>
    <w:rsid w:val="50EBBDFE"/>
    <w:rsid w:val="50EF6851"/>
    <w:rsid w:val="50FA0303"/>
    <w:rsid w:val="50FE7022"/>
    <w:rsid w:val="5104E738"/>
    <w:rsid w:val="5105EC30"/>
    <w:rsid w:val="51066ECF"/>
    <w:rsid w:val="51105750"/>
    <w:rsid w:val="5112FC21"/>
    <w:rsid w:val="5116B9D1"/>
    <w:rsid w:val="51180749"/>
    <w:rsid w:val="511CFC73"/>
    <w:rsid w:val="51240814"/>
    <w:rsid w:val="5126772B"/>
    <w:rsid w:val="512FF0F0"/>
    <w:rsid w:val="512FF403"/>
    <w:rsid w:val="5138255F"/>
    <w:rsid w:val="5138CE97"/>
    <w:rsid w:val="513C0F7A"/>
    <w:rsid w:val="513F7460"/>
    <w:rsid w:val="51474D62"/>
    <w:rsid w:val="514C184B"/>
    <w:rsid w:val="514E3F55"/>
    <w:rsid w:val="514F4052"/>
    <w:rsid w:val="515614D0"/>
    <w:rsid w:val="5157267C"/>
    <w:rsid w:val="5168D419"/>
    <w:rsid w:val="51713E83"/>
    <w:rsid w:val="5179ECE7"/>
    <w:rsid w:val="517E41DC"/>
    <w:rsid w:val="518D040C"/>
    <w:rsid w:val="519251D8"/>
    <w:rsid w:val="519FE617"/>
    <w:rsid w:val="51A15106"/>
    <w:rsid w:val="51AB025D"/>
    <w:rsid w:val="51AB7B7D"/>
    <w:rsid w:val="51B3B8A4"/>
    <w:rsid w:val="51B3D442"/>
    <w:rsid w:val="51C32193"/>
    <w:rsid w:val="51C38835"/>
    <w:rsid w:val="51C9E50E"/>
    <w:rsid w:val="51CD9FB9"/>
    <w:rsid w:val="51E066DC"/>
    <w:rsid w:val="51E4C758"/>
    <w:rsid w:val="51E5366C"/>
    <w:rsid w:val="51F3598D"/>
    <w:rsid w:val="51F3BFD7"/>
    <w:rsid w:val="51FAC45F"/>
    <w:rsid w:val="51FDADAE"/>
    <w:rsid w:val="5200B04B"/>
    <w:rsid w:val="5203B26A"/>
    <w:rsid w:val="5205DDF3"/>
    <w:rsid w:val="5207E68C"/>
    <w:rsid w:val="520A002A"/>
    <w:rsid w:val="5217E888"/>
    <w:rsid w:val="5221F856"/>
    <w:rsid w:val="52279D80"/>
    <w:rsid w:val="5229A845"/>
    <w:rsid w:val="522B4A57"/>
    <w:rsid w:val="522FC4A2"/>
    <w:rsid w:val="52363065"/>
    <w:rsid w:val="5239C9C3"/>
    <w:rsid w:val="523C852E"/>
    <w:rsid w:val="5241F21C"/>
    <w:rsid w:val="524C407F"/>
    <w:rsid w:val="524E6575"/>
    <w:rsid w:val="5250DD08"/>
    <w:rsid w:val="5256C57C"/>
    <w:rsid w:val="525984CB"/>
    <w:rsid w:val="525FA608"/>
    <w:rsid w:val="52649ED5"/>
    <w:rsid w:val="52697172"/>
    <w:rsid w:val="526F89C0"/>
    <w:rsid w:val="5274CBB9"/>
    <w:rsid w:val="5276FE46"/>
    <w:rsid w:val="527803DB"/>
    <w:rsid w:val="527FB01B"/>
    <w:rsid w:val="5283030E"/>
    <w:rsid w:val="52895C1F"/>
    <w:rsid w:val="528C2299"/>
    <w:rsid w:val="528C84BE"/>
    <w:rsid w:val="5290A56E"/>
    <w:rsid w:val="5292A3F0"/>
    <w:rsid w:val="5292FDE1"/>
    <w:rsid w:val="5294C22F"/>
    <w:rsid w:val="5297D69C"/>
    <w:rsid w:val="52B01714"/>
    <w:rsid w:val="52B882D4"/>
    <w:rsid w:val="52BB678D"/>
    <w:rsid w:val="52BCCB6C"/>
    <w:rsid w:val="52BD5322"/>
    <w:rsid w:val="52C902F2"/>
    <w:rsid w:val="52CA1B38"/>
    <w:rsid w:val="52D00D70"/>
    <w:rsid w:val="52D3F224"/>
    <w:rsid w:val="52E53EDB"/>
    <w:rsid w:val="52E6C0B2"/>
    <w:rsid w:val="52E87955"/>
    <w:rsid w:val="52EA04CE"/>
    <w:rsid w:val="52EA114F"/>
    <w:rsid w:val="52EB9C5A"/>
    <w:rsid w:val="52EF62B4"/>
    <w:rsid w:val="52F0BF8B"/>
    <w:rsid w:val="52F43C91"/>
    <w:rsid w:val="52F5361E"/>
    <w:rsid w:val="52F5A046"/>
    <w:rsid w:val="52F5B621"/>
    <w:rsid w:val="52F64AB8"/>
    <w:rsid w:val="52FA3BD4"/>
    <w:rsid w:val="52FA70A4"/>
    <w:rsid w:val="52FEC9FF"/>
    <w:rsid w:val="5300EE08"/>
    <w:rsid w:val="53059FA2"/>
    <w:rsid w:val="53137571"/>
    <w:rsid w:val="53183730"/>
    <w:rsid w:val="5322BA28"/>
    <w:rsid w:val="53237C02"/>
    <w:rsid w:val="532409EE"/>
    <w:rsid w:val="53389E69"/>
    <w:rsid w:val="534523CD"/>
    <w:rsid w:val="53473448"/>
    <w:rsid w:val="534CE02C"/>
    <w:rsid w:val="534E3C56"/>
    <w:rsid w:val="534E7B06"/>
    <w:rsid w:val="534F137C"/>
    <w:rsid w:val="534FCE56"/>
    <w:rsid w:val="534FFFEE"/>
    <w:rsid w:val="53546180"/>
    <w:rsid w:val="5362DEB5"/>
    <w:rsid w:val="536F7C99"/>
    <w:rsid w:val="53707568"/>
    <w:rsid w:val="537582F3"/>
    <w:rsid w:val="537BAFD1"/>
    <w:rsid w:val="538253EE"/>
    <w:rsid w:val="53936E29"/>
    <w:rsid w:val="5394BE52"/>
    <w:rsid w:val="5398E7D3"/>
    <w:rsid w:val="5398EB06"/>
    <w:rsid w:val="5399409F"/>
    <w:rsid w:val="539F57A7"/>
    <w:rsid w:val="53A4147A"/>
    <w:rsid w:val="53AC10A8"/>
    <w:rsid w:val="53AE03AA"/>
    <w:rsid w:val="53BC5F7B"/>
    <w:rsid w:val="53BF440D"/>
    <w:rsid w:val="53C05A5D"/>
    <w:rsid w:val="53C2C7CC"/>
    <w:rsid w:val="53CD0CF5"/>
    <w:rsid w:val="53CDA4BD"/>
    <w:rsid w:val="53DAA9DE"/>
    <w:rsid w:val="53DF66E4"/>
    <w:rsid w:val="53E184AB"/>
    <w:rsid w:val="53E1EA93"/>
    <w:rsid w:val="53E22E87"/>
    <w:rsid w:val="53E80767"/>
    <w:rsid w:val="53E894D6"/>
    <w:rsid w:val="53E906AD"/>
    <w:rsid w:val="53EE7590"/>
    <w:rsid w:val="53F581D4"/>
    <w:rsid w:val="5400D3EE"/>
    <w:rsid w:val="54036B54"/>
    <w:rsid w:val="5403A859"/>
    <w:rsid w:val="5411A2D9"/>
    <w:rsid w:val="541B786D"/>
    <w:rsid w:val="54205A6C"/>
    <w:rsid w:val="54228078"/>
    <w:rsid w:val="5422C897"/>
    <w:rsid w:val="54296A01"/>
    <w:rsid w:val="5446EE19"/>
    <w:rsid w:val="54486D83"/>
    <w:rsid w:val="544DB496"/>
    <w:rsid w:val="54503511"/>
    <w:rsid w:val="545CB070"/>
    <w:rsid w:val="5461E267"/>
    <w:rsid w:val="5466F970"/>
    <w:rsid w:val="546B863C"/>
    <w:rsid w:val="546E08FC"/>
    <w:rsid w:val="546E2CB7"/>
    <w:rsid w:val="54856DC3"/>
    <w:rsid w:val="5498353A"/>
    <w:rsid w:val="54A1F563"/>
    <w:rsid w:val="54A344C0"/>
    <w:rsid w:val="54A3B61F"/>
    <w:rsid w:val="54AD3A0E"/>
    <w:rsid w:val="54AD9C80"/>
    <w:rsid w:val="54ADF345"/>
    <w:rsid w:val="54AEAED7"/>
    <w:rsid w:val="54B8E4E6"/>
    <w:rsid w:val="54BF4549"/>
    <w:rsid w:val="54C722C6"/>
    <w:rsid w:val="54CE2FD2"/>
    <w:rsid w:val="54D15E64"/>
    <w:rsid w:val="54D6BF0D"/>
    <w:rsid w:val="54DB14BB"/>
    <w:rsid w:val="54E2A31F"/>
    <w:rsid w:val="54E2FFF0"/>
    <w:rsid w:val="54E39D07"/>
    <w:rsid w:val="54E7B554"/>
    <w:rsid w:val="54ECD451"/>
    <w:rsid w:val="54F3FB84"/>
    <w:rsid w:val="54FCB5A6"/>
    <w:rsid w:val="54FD06A4"/>
    <w:rsid w:val="5505EF40"/>
    <w:rsid w:val="550BB796"/>
    <w:rsid w:val="5515A360"/>
    <w:rsid w:val="551A6143"/>
    <w:rsid w:val="55210543"/>
    <w:rsid w:val="552A9B7A"/>
    <w:rsid w:val="552F3D03"/>
    <w:rsid w:val="5538510D"/>
    <w:rsid w:val="553C31C8"/>
    <w:rsid w:val="553E4E73"/>
    <w:rsid w:val="55407DA5"/>
    <w:rsid w:val="55466496"/>
    <w:rsid w:val="554980B7"/>
    <w:rsid w:val="554B6FB4"/>
    <w:rsid w:val="554D9463"/>
    <w:rsid w:val="554DF5CF"/>
    <w:rsid w:val="554E24D9"/>
    <w:rsid w:val="554E75F7"/>
    <w:rsid w:val="555A8744"/>
    <w:rsid w:val="5562EB19"/>
    <w:rsid w:val="55655378"/>
    <w:rsid w:val="5566E91D"/>
    <w:rsid w:val="557425F0"/>
    <w:rsid w:val="557C516D"/>
    <w:rsid w:val="557C7106"/>
    <w:rsid w:val="55848069"/>
    <w:rsid w:val="5585DA1B"/>
    <w:rsid w:val="55864288"/>
    <w:rsid w:val="55940A43"/>
    <w:rsid w:val="559473C6"/>
    <w:rsid w:val="5595BD0A"/>
    <w:rsid w:val="5597BCA2"/>
    <w:rsid w:val="55985689"/>
    <w:rsid w:val="559E6F01"/>
    <w:rsid w:val="55A4017D"/>
    <w:rsid w:val="55A98B12"/>
    <w:rsid w:val="55AB53A5"/>
    <w:rsid w:val="55AF7226"/>
    <w:rsid w:val="55B76EE8"/>
    <w:rsid w:val="55B99DC6"/>
    <w:rsid w:val="55BAE699"/>
    <w:rsid w:val="55BC94CC"/>
    <w:rsid w:val="55BF22C2"/>
    <w:rsid w:val="55D819BE"/>
    <w:rsid w:val="55DB9059"/>
    <w:rsid w:val="55DE863D"/>
    <w:rsid w:val="55E2F0DC"/>
    <w:rsid w:val="55EE6111"/>
    <w:rsid w:val="55EF5377"/>
    <w:rsid w:val="55FC5C6A"/>
    <w:rsid w:val="55FCA071"/>
    <w:rsid w:val="55FE4AA3"/>
    <w:rsid w:val="5616BD4D"/>
    <w:rsid w:val="561CFD2C"/>
    <w:rsid w:val="561E0402"/>
    <w:rsid w:val="561EF32A"/>
    <w:rsid w:val="56268550"/>
    <w:rsid w:val="562ADD7C"/>
    <w:rsid w:val="56308A33"/>
    <w:rsid w:val="56335A07"/>
    <w:rsid w:val="5634DACA"/>
    <w:rsid w:val="56377A41"/>
    <w:rsid w:val="563D76B1"/>
    <w:rsid w:val="56410279"/>
    <w:rsid w:val="56489439"/>
    <w:rsid w:val="564896F1"/>
    <w:rsid w:val="5649F66F"/>
    <w:rsid w:val="564FE39D"/>
    <w:rsid w:val="565124EC"/>
    <w:rsid w:val="5652DF69"/>
    <w:rsid w:val="565985D9"/>
    <w:rsid w:val="5665310A"/>
    <w:rsid w:val="566E1043"/>
    <w:rsid w:val="567968D8"/>
    <w:rsid w:val="567A5E78"/>
    <w:rsid w:val="567E07B2"/>
    <w:rsid w:val="5685DD18"/>
    <w:rsid w:val="56866106"/>
    <w:rsid w:val="568A34BE"/>
    <w:rsid w:val="5691BAB6"/>
    <w:rsid w:val="5691CF82"/>
    <w:rsid w:val="5692F902"/>
    <w:rsid w:val="569FF61C"/>
    <w:rsid w:val="56A75E2E"/>
    <w:rsid w:val="56A77307"/>
    <w:rsid w:val="56AEAEE1"/>
    <w:rsid w:val="56B8387B"/>
    <w:rsid w:val="56BA2663"/>
    <w:rsid w:val="56C05D35"/>
    <w:rsid w:val="56C4174F"/>
    <w:rsid w:val="56CEB6F2"/>
    <w:rsid w:val="56CF8BD7"/>
    <w:rsid w:val="56D75191"/>
    <w:rsid w:val="56D7932C"/>
    <w:rsid w:val="56DA1ED4"/>
    <w:rsid w:val="56DAE7D3"/>
    <w:rsid w:val="56E2374C"/>
    <w:rsid w:val="56ED035A"/>
    <w:rsid w:val="56F0671B"/>
    <w:rsid w:val="56F0B877"/>
    <w:rsid w:val="56F0F5B0"/>
    <w:rsid w:val="56F94BA1"/>
    <w:rsid w:val="56FA797D"/>
    <w:rsid w:val="56FB7125"/>
    <w:rsid w:val="56FCFFB4"/>
    <w:rsid w:val="56FEBB7A"/>
    <w:rsid w:val="5700334D"/>
    <w:rsid w:val="57042A45"/>
    <w:rsid w:val="57081D08"/>
    <w:rsid w:val="57087F94"/>
    <w:rsid w:val="571465D2"/>
    <w:rsid w:val="57164CB8"/>
    <w:rsid w:val="571FA829"/>
    <w:rsid w:val="5722EF3E"/>
    <w:rsid w:val="572997E8"/>
    <w:rsid w:val="572A482A"/>
    <w:rsid w:val="572DE929"/>
    <w:rsid w:val="572E24DE"/>
    <w:rsid w:val="572E3C75"/>
    <w:rsid w:val="572FFE4C"/>
    <w:rsid w:val="57383D6D"/>
    <w:rsid w:val="573A3855"/>
    <w:rsid w:val="573F08CD"/>
    <w:rsid w:val="57402436"/>
    <w:rsid w:val="574381C9"/>
    <w:rsid w:val="57475E6B"/>
    <w:rsid w:val="574A838A"/>
    <w:rsid w:val="574DDC22"/>
    <w:rsid w:val="5757DC06"/>
    <w:rsid w:val="5757DE88"/>
    <w:rsid w:val="57592BC0"/>
    <w:rsid w:val="575C0BA9"/>
    <w:rsid w:val="5761B7AD"/>
    <w:rsid w:val="57661513"/>
    <w:rsid w:val="576A5BA0"/>
    <w:rsid w:val="576EC108"/>
    <w:rsid w:val="576EF679"/>
    <w:rsid w:val="577CE717"/>
    <w:rsid w:val="57815DF8"/>
    <w:rsid w:val="578698CA"/>
    <w:rsid w:val="579A7A16"/>
    <w:rsid w:val="579F9364"/>
    <w:rsid w:val="57A0515D"/>
    <w:rsid w:val="57A7843E"/>
    <w:rsid w:val="57A8DAD2"/>
    <w:rsid w:val="57AC5410"/>
    <w:rsid w:val="57B2149F"/>
    <w:rsid w:val="57B603F8"/>
    <w:rsid w:val="57B862E5"/>
    <w:rsid w:val="57BE3908"/>
    <w:rsid w:val="57BF0A64"/>
    <w:rsid w:val="57C356CD"/>
    <w:rsid w:val="57CD8550"/>
    <w:rsid w:val="57DBB896"/>
    <w:rsid w:val="57E1FF54"/>
    <w:rsid w:val="57E3A467"/>
    <w:rsid w:val="57E5FF07"/>
    <w:rsid w:val="57ECCA66"/>
    <w:rsid w:val="57F517A4"/>
    <w:rsid w:val="57F8FAE5"/>
    <w:rsid w:val="57FB0AD1"/>
    <w:rsid w:val="57FBBCC3"/>
    <w:rsid w:val="57FF1D19"/>
    <w:rsid w:val="58035EBD"/>
    <w:rsid w:val="5803B944"/>
    <w:rsid w:val="580F8750"/>
    <w:rsid w:val="581449A0"/>
    <w:rsid w:val="5819FE86"/>
    <w:rsid w:val="581C0BDB"/>
    <w:rsid w:val="581F84B8"/>
    <w:rsid w:val="58361E04"/>
    <w:rsid w:val="583AD5FA"/>
    <w:rsid w:val="5843BFE6"/>
    <w:rsid w:val="584C3380"/>
    <w:rsid w:val="584C9119"/>
    <w:rsid w:val="584D7976"/>
    <w:rsid w:val="5856CB63"/>
    <w:rsid w:val="585B3A58"/>
    <w:rsid w:val="5861D20F"/>
    <w:rsid w:val="5866995A"/>
    <w:rsid w:val="586B8154"/>
    <w:rsid w:val="5876C19A"/>
    <w:rsid w:val="587A7864"/>
    <w:rsid w:val="5880EA46"/>
    <w:rsid w:val="58859691"/>
    <w:rsid w:val="58867868"/>
    <w:rsid w:val="588C5363"/>
    <w:rsid w:val="588E0BF0"/>
    <w:rsid w:val="588EA5DA"/>
    <w:rsid w:val="58960521"/>
    <w:rsid w:val="58986436"/>
    <w:rsid w:val="58A12A1B"/>
    <w:rsid w:val="58AB80F1"/>
    <w:rsid w:val="58B0CCD5"/>
    <w:rsid w:val="58B3088A"/>
    <w:rsid w:val="58B97AFA"/>
    <w:rsid w:val="58C29F1C"/>
    <w:rsid w:val="58C6D244"/>
    <w:rsid w:val="58C971B9"/>
    <w:rsid w:val="58CCB483"/>
    <w:rsid w:val="58CCE059"/>
    <w:rsid w:val="58D37841"/>
    <w:rsid w:val="58D6CCFC"/>
    <w:rsid w:val="58E1CFC8"/>
    <w:rsid w:val="58E57717"/>
    <w:rsid w:val="58E80FE9"/>
    <w:rsid w:val="58ED0D48"/>
    <w:rsid w:val="58F2021B"/>
    <w:rsid w:val="58F3A9F6"/>
    <w:rsid w:val="58F6FD3F"/>
    <w:rsid w:val="58FA7A36"/>
    <w:rsid w:val="59015583"/>
    <w:rsid w:val="59067507"/>
    <w:rsid w:val="59082BAF"/>
    <w:rsid w:val="59088E85"/>
    <w:rsid w:val="590CA304"/>
    <w:rsid w:val="590E4D00"/>
    <w:rsid w:val="590FEF3B"/>
    <w:rsid w:val="591180B4"/>
    <w:rsid w:val="5937AAFF"/>
    <w:rsid w:val="5938EDE1"/>
    <w:rsid w:val="5939EC7E"/>
    <w:rsid w:val="593B2ADF"/>
    <w:rsid w:val="594DF3C8"/>
    <w:rsid w:val="595094D1"/>
    <w:rsid w:val="595E2612"/>
    <w:rsid w:val="59645E28"/>
    <w:rsid w:val="596553E7"/>
    <w:rsid w:val="596D3DFA"/>
    <w:rsid w:val="596D9107"/>
    <w:rsid w:val="59716BFE"/>
    <w:rsid w:val="59758BFA"/>
    <w:rsid w:val="5982292A"/>
    <w:rsid w:val="5986BB1E"/>
    <w:rsid w:val="59897572"/>
    <w:rsid w:val="598A3844"/>
    <w:rsid w:val="598CF2E5"/>
    <w:rsid w:val="599323F6"/>
    <w:rsid w:val="59943FAC"/>
    <w:rsid w:val="59A153BD"/>
    <w:rsid w:val="59AB57B1"/>
    <w:rsid w:val="59B0C47C"/>
    <w:rsid w:val="59B71792"/>
    <w:rsid w:val="59BE5500"/>
    <w:rsid w:val="59C2A826"/>
    <w:rsid w:val="59C885EA"/>
    <w:rsid w:val="59D07558"/>
    <w:rsid w:val="59D2B000"/>
    <w:rsid w:val="59DBA06F"/>
    <w:rsid w:val="59E07B45"/>
    <w:rsid w:val="59E20065"/>
    <w:rsid w:val="59E47266"/>
    <w:rsid w:val="59E8AF70"/>
    <w:rsid w:val="59EC8796"/>
    <w:rsid w:val="59F51C94"/>
    <w:rsid w:val="5A0738AA"/>
    <w:rsid w:val="5A07B710"/>
    <w:rsid w:val="5A0DE24A"/>
    <w:rsid w:val="5A106A5A"/>
    <w:rsid w:val="5A192E1A"/>
    <w:rsid w:val="5A1C11EC"/>
    <w:rsid w:val="5A1F8B80"/>
    <w:rsid w:val="5A1FF355"/>
    <w:rsid w:val="5A21AE2A"/>
    <w:rsid w:val="5A21E5C4"/>
    <w:rsid w:val="5A23CE5A"/>
    <w:rsid w:val="5A245A6B"/>
    <w:rsid w:val="5A2B1D39"/>
    <w:rsid w:val="5A2E6EB6"/>
    <w:rsid w:val="5A30EBC1"/>
    <w:rsid w:val="5A365C3C"/>
    <w:rsid w:val="5A3D583D"/>
    <w:rsid w:val="5A44CBBD"/>
    <w:rsid w:val="5A47A1AF"/>
    <w:rsid w:val="5A4D7CAD"/>
    <w:rsid w:val="5A569A15"/>
    <w:rsid w:val="5A5FBD1F"/>
    <w:rsid w:val="5A6ABC7C"/>
    <w:rsid w:val="5A6FBB9C"/>
    <w:rsid w:val="5A719194"/>
    <w:rsid w:val="5A776027"/>
    <w:rsid w:val="5A7792AE"/>
    <w:rsid w:val="5A785766"/>
    <w:rsid w:val="5A7C3277"/>
    <w:rsid w:val="5A7C3B73"/>
    <w:rsid w:val="5A82B58E"/>
    <w:rsid w:val="5A82BCED"/>
    <w:rsid w:val="5A85DC89"/>
    <w:rsid w:val="5A8A1C98"/>
    <w:rsid w:val="5A9123C1"/>
    <w:rsid w:val="5A942122"/>
    <w:rsid w:val="5A94AD2E"/>
    <w:rsid w:val="5A981870"/>
    <w:rsid w:val="5A98DEEB"/>
    <w:rsid w:val="5A9B14BB"/>
    <w:rsid w:val="5A9D7E61"/>
    <w:rsid w:val="5AAC3BB4"/>
    <w:rsid w:val="5AADB509"/>
    <w:rsid w:val="5AC14979"/>
    <w:rsid w:val="5AD3D0C3"/>
    <w:rsid w:val="5AD86996"/>
    <w:rsid w:val="5AECF001"/>
    <w:rsid w:val="5AF29CC5"/>
    <w:rsid w:val="5AF833FE"/>
    <w:rsid w:val="5B0D50D5"/>
    <w:rsid w:val="5B0D7935"/>
    <w:rsid w:val="5B117254"/>
    <w:rsid w:val="5B147CD5"/>
    <w:rsid w:val="5B27046F"/>
    <w:rsid w:val="5B2A6A35"/>
    <w:rsid w:val="5B2B06F3"/>
    <w:rsid w:val="5B308A26"/>
    <w:rsid w:val="5B353561"/>
    <w:rsid w:val="5B427DB8"/>
    <w:rsid w:val="5B42B6A0"/>
    <w:rsid w:val="5B4C5575"/>
    <w:rsid w:val="5B50D56A"/>
    <w:rsid w:val="5B511736"/>
    <w:rsid w:val="5B51691C"/>
    <w:rsid w:val="5B53B993"/>
    <w:rsid w:val="5B5F851E"/>
    <w:rsid w:val="5B64A069"/>
    <w:rsid w:val="5B64E967"/>
    <w:rsid w:val="5B65EB8D"/>
    <w:rsid w:val="5B75A955"/>
    <w:rsid w:val="5B79FF07"/>
    <w:rsid w:val="5B7A2E9C"/>
    <w:rsid w:val="5B85500B"/>
    <w:rsid w:val="5B88900B"/>
    <w:rsid w:val="5B8EA150"/>
    <w:rsid w:val="5B9AEAED"/>
    <w:rsid w:val="5BA2EC59"/>
    <w:rsid w:val="5BA8E051"/>
    <w:rsid w:val="5BA9AF22"/>
    <w:rsid w:val="5BB2BD41"/>
    <w:rsid w:val="5BB4542A"/>
    <w:rsid w:val="5BBD56AD"/>
    <w:rsid w:val="5BC6D25D"/>
    <w:rsid w:val="5BCAC109"/>
    <w:rsid w:val="5BD63547"/>
    <w:rsid w:val="5BDBBF59"/>
    <w:rsid w:val="5BE3388A"/>
    <w:rsid w:val="5BE8DDD0"/>
    <w:rsid w:val="5BE95437"/>
    <w:rsid w:val="5BEE20A1"/>
    <w:rsid w:val="5BF33A62"/>
    <w:rsid w:val="5C0466E1"/>
    <w:rsid w:val="5C094940"/>
    <w:rsid w:val="5C0D61F5"/>
    <w:rsid w:val="5C0E1C5E"/>
    <w:rsid w:val="5C0F96A6"/>
    <w:rsid w:val="5C1A7F0E"/>
    <w:rsid w:val="5C204B1D"/>
    <w:rsid w:val="5C20F0BA"/>
    <w:rsid w:val="5C3476B6"/>
    <w:rsid w:val="5C38CFF2"/>
    <w:rsid w:val="5C3BF03A"/>
    <w:rsid w:val="5C4328F3"/>
    <w:rsid w:val="5C47C9F6"/>
    <w:rsid w:val="5C48CE4F"/>
    <w:rsid w:val="5C4D8D22"/>
    <w:rsid w:val="5C550BD1"/>
    <w:rsid w:val="5C6823CE"/>
    <w:rsid w:val="5C73CA58"/>
    <w:rsid w:val="5C773F32"/>
    <w:rsid w:val="5C79166B"/>
    <w:rsid w:val="5C7A171E"/>
    <w:rsid w:val="5C8340CE"/>
    <w:rsid w:val="5C8703A8"/>
    <w:rsid w:val="5C8DE9A4"/>
    <w:rsid w:val="5C971367"/>
    <w:rsid w:val="5C9B2442"/>
    <w:rsid w:val="5C9C6EAF"/>
    <w:rsid w:val="5CA082C5"/>
    <w:rsid w:val="5CA85721"/>
    <w:rsid w:val="5CACE2B0"/>
    <w:rsid w:val="5CB00B1D"/>
    <w:rsid w:val="5CB15D46"/>
    <w:rsid w:val="5CB45F19"/>
    <w:rsid w:val="5CB72D5F"/>
    <w:rsid w:val="5CB7F7A4"/>
    <w:rsid w:val="5CBED513"/>
    <w:rsid w:val="5CC16D61"/>
    <w:rsid w:val="5CC6E426"/>
    <w:rsid w:val="5CCA572E"/>
    <w:rsid w:val="5CCC82DC"/>
    <w:rsid w:val="5CCF86AC"/>
    <w:rsid w:val="5CD18566"/>
    <w:rsid w:val="5CE3CB9B"/>
    <w:rsid w:val="5CE4CFEE"/>
    <w:rsid w:val="5CEB8241"/>
    <w:rsid w:val="5CF1C65C"/>
    <w:rsid w:val="5CF69E14"/>
    <w:rsid w:val="5CFA848D"/>
    <w:rsid w:val="5CFBA470"/>
    <w:rsid w:val="5D0282CC"/>
    <w:rsid w:val="5D03C2FF"/>
    <w:rsid w:val="5D049B36"/>
    <w:rsid w:val="5D07D004"/>
    <w:rsid w:val="5D07EEA9"/>
    <w:rsid w:val="5D09877E"/>
    <w:rsid w:val="5D0AA652"/>
    <w:rsid w:val="5D112228"/>
    <w:rsid w:val="5D1DF065"/>
    <w:rsid w:val="5D3B76A4"/>
    <w:rsid w:val="5D3CA1E8"/>
    <w:rsid w:val="5D3FB2F0"/>
    <w:rsid w:val="5D43AE5D"/>
    <w:rsid w:val="5D46A553"/>
    <w:rsid w:val="5D4E2D1D"/>
    <w:rsid w:val="5D547FBE"/>
    <w:rsid w:val="5D579417"/>
    <w:rsid w:val="5D58248D"/>
    <w:rsid w:val="5D61CCAE"/>
    <w:rsid w:val="5D6A5D59"/>
    <w:rsid w:val="5D6CEE31"/>
    <w:rsid w:val="5D75B589"/>
    <w:rsid w:val="5D76E1EB"/>
    <w:rsid w:val="5D804907"/>
    <w:rsid w:val="5D8070FF"/>
    <w:rsid w:val="5D83A756"/>
    <w:rsid w:val="5D87EA5C"/>
    <w:rsid w:val="5D8A07ED"/>
    <w:rsid w:val="5D8C52C9"/>
    <w:rsid w:val="5D8E5FAA"/>
    <w:rsid w:val="5D96E602"/>
    <w:rsid w:val="5D9AE488"/>
    <w:rsid w:val="5DA03213"/>
    <w:rsid w:val="5DA38C85"/>
    <w:rsid w:val="5DA97525"/>
    <w:rsid w:val="5DAD3FA2"/>
    <w:rsid w:val="5DAF0BEC"/>
    <w:rsid w:val="5DB69964"/>
    <w:rsid w:val="5DB80CDE"/>
    <w:rsid w:val="5DC6489E"/>
    <w:rsid w:val="5DCB0995"/>
    <w:rsid w:val="5DCB58B8"/>
    <w:rsid w:val="5DCB9DB4"/>
    <w:rsid w:val="5DD6036C"/>
    <w:rsid w:val="5DDA66D9"/>
    <w:rsid w:val="5DDD47FC"/>
    <w:rsid w:val="5DE0A891"/>
    <w:rsid w:val="5DE17FBB"/>
    <w:rsid w:val="5DE55356"/>
    <w:rsid w:val="5DF20FEC"/>
    <w:rsid w:val="5DF6D24B"/>
    <w:rsid w:val="5DF9B012"/>
    <w:rsid w:val="5DFA0261"/>
    <w:rsid w:val="5DFC3C3F"/>
    <w:rsid w:val="5E017179"/>
    <w:rsid w:val="5E0323C1"/>
    <w:rsid w:val="5E0360D4"/>
    <w:rsid w:val="5E0A0A30"/>
    <w:rsid w:val="5E100A31"/>
    <w:rsid w:val="5E13CAD0"/>
    <w:rsid w:val="5E14B744"/>
    <w:rsid w:val="5E18DAAE"/>
    <w:rsid w:val="5E2481F9"/>
    <w:rsid w:val="5E26B554"/>
    <w:rsid w:val="5E26F337"/>
    <w:rsid w:val="5E278C61"/>
    <w:rsid w:val="5E313D26"/>
    <w:rsid w:val="5E319735"/>
    <w:rsid w:val="5E360189"/>
    <w:rsid w:val="5E38881B"/>
    <w:rsid w:val="5E392AAC"/>
    <w:rsid w:val="5E3C1C58"/>
    <w:rsid w:val="5E3D59EB"/>
    <w:rsid w:val="5E3E58B1"/>
    <w:rsid w:val="5E412755"/>
    <w:rsid w:val="5E41E233"/>
    <w:rsid w:val="5E433517"/>
    <w:rsid w:val="5E436E3D"/>
    <w:rsid w:val="5E445F55"/>
    <w:rsid w:val="5E4567AF"/>
    <w:rsid w:val="5E470363"/>
    <w:rsid w:val="5E56B2C4"/>
    <w:rsid w:val="5E59B04F"/>
    <w:rsid w:val="5E6497EB"/>
    <w:rsid w:val="5E6E8DC6"/>
    <w:rsid w:val="5E8073B3"/>
    <w:rsid w:val="5E84EED2"/>
    <w:rsid w:val="5E860EF9"/>
    <w:rsid w:val="5E89E417"/>
    <w:rsid w:val="5E8B2C40"/>
    <w:rsid w:val="5E8C12F0"/>
    <w:rsid w:val="5E8D68C0"/>
    <w:rsid w:val="5E90AE10"/>
    <w:rsid w:val="5E9507C3"/>
    <w:rsid w:val="5E9888F8"/>
    <w:rsid w:val="5E9B517C"/>
    <w:rsid w:val="5EA59127"/>
    <w:rsid w:val="5EA6E753"/>
    <w:rsid w:val="5EA7B80F"/>
    <w:rsid w:val="5EAB75A9"/>
    <w:rsid w:val="5EAB771B"/>
    <w:rsid w:val="5EB3A320"/>
    <w:rsid w:val="5EB7DFB5"/>
    <w:rsid w:val="5EC568E6"/>
    <w:rsid w:val="5EC59FD4"/>
    <w:rsid w:val="5EC749A4"/>
    <w:rsid w:val="5EC7CFB4"/>
    <w:rsid w:val="5EC8FEC8"/>
    <w:rsid w:val="5ECB0129"/>
    <w:rsid w:val="5ECD4137"/>
    <w:rsid w:val="5EDAAC55"/>
    <w:rsid w:val="5EE41B04"/>
    <w:rsid w:val="5EE5832A"/>
    <w:rsid w:val="5EE6ED7B"/>
    <w:rsid w:val="5EF4F10B"/>
    <w:rsid w:val="5EF4FA90"/>
    <w:rsid w:val="5EFB5EC2"/>
    <w:rsid w:val="5EFCD5DB"/>
    <w:rsid w:val="5F0344E3"/>
    <w:rsid w:val="5F04677A"/>
    <w:rsid w:val="5F121A1F"/>
    <w:rsid w:val="5F156CE6"/>
    <w:rsid w:val="5F186315"/>
    <w:rsid w:val="5F19664A"/>
    <w:rsid w:val="5F1EAD23"/>
    <w:rsid w:val="5F23805C"/>
    <w:rsid w:val="5F276B34"/>
    <w:rsid w:val="5F2C6CBC"/>
    <w:rsid w:val="5F2F2F06"/>
    <w:rsid w:val="5F2F74E9"/>
    <w:rsid w:val="5F2FAF2B"/>
    <w:rsid w:val="5F32FC80"/>
    <w:rsid w:val="5F3AB6FA"/>
    <w:rsid w:val="5F44303F"/>
    <w:rsid w:val="5F48872C"/>
    <w:rsid w:val="5F4AF05F"/>
    <w:rsid w:val="5F53DF57"/>
    <w:rsid w:val="5F5ACD74"/>
    <w:rsid w:val="5F5C9745"/>
    <w:rsid w:val="5F6006FD"/>
    <w:rsid w:val="5F6B2F47"/>
    <w:rsid w:val="5F74AF43"/>
    <w:rsid w:val="5F74FF2E"/>
    <w:rsid w:val="5F82D8F8"/>
    <w:rsid w:val="5F8AE88C"/>
    <w:rsid w:val="5F8F273D"/>
    <w:rsid w:val="5F97C81A"/>
    <w:rsid w:val="5F9D0815"/>
    <w:rsid w:val="5F9D2CA9"/>
    <w:rsid w:val="5FA110E5"/>
    <w:rsid w:val="5FA940F3"/>
    <w:rsid w:val="5FAA8AD8"/>
    <w:rsid w:val="5FB62F90"/>
    <w:rsid w:val="5FBCAAE5"/>
    <w:rsid w:val="5FBF967F"/>
    <w:rsid w:val="5FC24FA6"/>
    <w:rsid w:val="5FCE4D33"/>
    <w:rsid w:val="5FD4D0D1"/>
    <w:rsid w:val="5FD6D701"/>
    <w:rsid w:val="5FDF5343"/>
    <w:rsid w:val="5FE216BC"/>
    <w:rsid w:val="5FE73FC2"/>
    <w:rsid w:val="5FE99BE5"/>
    <w:rsid w:val="5FED8213"/>
    <w:rsid w:val="5FEDDB35"/>
    <w:rsid w:val="5FEE2C11"/>
    <w:rsid w:val="5FEE9C4B"/>
    <w:rsid w:val="600E9064"/>
    <w:rsid w:val="6014A9F8"/>
    <w:rsid w:val="601E782F"/>
    <w:rsid w:val="601EA73F"/>
    <w:rsid w:val="601F7C47"/>
    <w:rsid w:val="60234B7F"/>
    <w:rsid w:val="6024E0BB"/>
    <w:rsid w:val="60268648"/>
    <w:rsid w:val="602B23FC"/>
    <w:rsid w:val="602E9F29"/>
    <w:rsid w:val="602F5331"/>
    <w:rsid w:val="6031E9A8"/>
    <w:rsid w:val="6032E270"/>
    <w:rsid w:val="603D0067"/>
    <w:rsid w:val="6042E2C9"/>
    <w:rsid w:val="6044304B"/>
    <w:rsid w:val="6049FF50"/>
    <w:rsid w:val="604D2017"/>
    <w:rsid w:val="605492ED"/>
    <w:rsid w:val="605B5C08"/>
    <w:rsid w:val="6069C8DD"/>
    <w:rsid w:val="606C7CCF"/>
    <w:rsid w:val="60718799"/>
    <w:rsid w:val="6072E974"/>
    <w:rsid w:val="607DA189"/>
    <w:rsid w:val="60860696"/>
    <w:rsid w:val="6089FBEC"/>
    <w:rsid w:val="60987AB9"/>
    <w:rsid w:val="6098ADD9"/>
    <w:rsid w:val="609988B2"/>
    <w:rsid w:val="60A18D21"/>
    <w:rsid w:val="60A237D5"/>
    <w:rsid w:val="60B7C168"/>
    <w:rsid w:val="60B7F25F"/>
    <w:rsid w:val="60BD7D92"/>
    <w:rsid w:val="60CA02EF"/>
    <w:rsid w:val="60D96E6B"/>
    <w:rsid w:val="60DD71A8"/>
    <w:rsid w:val="60E2EF87"/>
    <w:rsid w:val="60E7A761"/>
    <w:rsid w:val="60F321CE"/>
    <w:rsid w:val="60F678FC"/>
    <w:rsid w:val="60FB6211"/>
    <w:rsid w:val="60FC10F9"/>
    <w:rsid w:val="60FDA07F"/>
    <w:rsid w:val="60FDDADE"/>
    <w:rsid w:val="6105A444"/>
    <w:rsid w:val="6116CD6B"/>
    <w:rsid w:val="6118B389"/>
    <w:rsid w:val="611DD72F"/>
    <w:rsid w:val="6127B59E"/>
    <w:rsid w:val="6133C888"/>
    <w:rsid w:val="613450FB"/>
    <w:rsid w:val="61365992"/>
    <w:rsid w:val="6138948F"/>
    <w:rsid w:val="613EE1CF"/>
    <w:rsid w:val="613EEB4A"/>
    <w:rsid w:val="614F638D"/>
    <w:rsid w:val="61580D34"/>
    <w:rsid w:val="616EE76A"/>
    <w:rsid w:val="617895E9"/>
    <w:rsid w:val="617FEE06"/>
    <w:rsid w:val="618D1C19"/>
    <w:rsid w:val="61960297"/>
    <w:rsid w:val="61A1A668"/>
    <w:rsid w:val="61B459DF"/>
    <w:rsid w:val="61B4E7E6"/>
    <w:rsid w:val="61B5519C"/>
    <w:rsid w:val="61C12B50"/>
    <w:rsid w:val="61CC853A"/>
    <w:rsid w:val="61CCA885"/>
    <w:rsid w:val="61D13070"/>
    <w:rsid w:val="61DE79DD"/>
    <w:rsid w:val="61E5EB9C"/>
    <w:rsid w:val="61E6E4C1"/>
    <w:rsid w:val="61E9A234"/>
    <w:rsid w:val="61F1526A"/>
    <w:rsid w:val="61F336C0"/>
    <w:rsid w:val="61FCBDF6"/>
    <w:rsid w:val="6209DA31"/>
    <w:rsid w:val="620C5DB6"/>
    <w:rsid w:val="6210D8BE"/>
    <w:rsid w:val="62114BB5"/>
    <w:rsid w:val="62166463"/>
    <w:rsid w:val="6217CE86"/>
    <w:rsid w:val="621AD9A6"/>
    <w:rsid w:val="621F09D5"/>
    <w:rsid w:val="62265569"/>
    <w:rsid w:val="6226F300"/>
    <w:rsid w:val="62285B30"/>
    <w:rsid w:val="6233D13E"/>
    <w:rsid w:val="62349D7D"/>
    <w:rsid w:val="6234E685"/>
    <w:rsid w:val="6239EA7B"/>
    <w:rsid w:val="623EC7E9"/>
    <w:rsid w:val="624AAF09"/>
    <w:rsid w:val="624ECE0A"/>
    <w:rsid w:val="6252A8F8"/>
    <w:rsid w:val="6256DF5F"/>
    <w:rsid w:val="62622CDC"/>
    <w:rsid w:val="62633412"/>
    <w:rsid w:val="626AFAD4"/>
    <w:rsid w:val="626BBE7C"/>
    <w:rsid w:val="626BF8CD"/>
    <w:rsid w:val="626C68E4"/>
    <w:rsid w:val="62709D2D"/>
    <w:rsid w:val="6272519D"/>
    <w:rsid w:val="627B1E86"/>
    <w:rsid w:val="62852B13"/>
    <w:rsid w:val="628B8019"/>
    <w:rsid w:val="629A3B5B"/>
    <w:rsid w:val="629C3848"/>
    <w:rsid w:val="629D2DB5"/>
    <w:rsid w:val="629E7382"/>
    <w:rsid w:val="629EE6AE"/>
    <w:rsid w:val="62A07EF4"/>
    <w:rsid w:val="62A60222"/>
    <w:rsid w:val="62B2DB07"/>
    <w:rsid w:val="62B57B33"/>
    <w:rsid w:val="62B7B329"/>
    <w:rsid w:val="62B876F9"/>
    <w:rsid w:val="62B903C4"/>
    <w:rsid w:val="62C9D128"/>
    <w:rsid w:val="62CAB87F"/>
    <w:rsid w:val="62CDA6EC"/>
    <w:rsid w:val="62DAB230"/>
    <w:rsid w:val="62DBF411"/>
    <w:rsid w:val="62DFB942"/>
    <w:rsid w:val="62E21C1D"/>
    <w:rsid w:val="62EBFE9F"/>
    <w:rsid w:val="62FB63DB"/>
    <w:rsid w:val="63008A57"/>
    <w:rsid w:val="630D3C18"/>
    <w:rsid w:val="630DAEDA"/>
    <w:rsid w:val="630FD37F"/>
    <w:rsid w:val="63119536"/>
    <w:rsid w:val="6320ACDC"/>
    <w:rsid w:val="6321151F"/>
    <w:rsid w:val="63333C32"/>
    <w:rsid w:val="63536D4B"/>
    <w:rsid w:val="6356D0EB"/>
    <w:rsid w:val="635D343E"/>
    <w:rsid w:val="63607BE2"/>
    <w:rsid w:val="6364A4E7"/>
    <w:rsid w:val="63686EFD"/>
    <w:rsid w:val="6368D9D3"/>
    <w:rsid w:val="636C4DB7"/>
    <w:rsid w:val="63761114"/>
    <w:rsid w:val="63770F9D"/>
    <w:rsid w:val="63795B5C"/>
    <w:rsid w:val="637A9BBB"/>
    <w:rsid w:val="638145AD"/>
    <w:rsid w:val="6383F323"/>
    <w:rsid w:val="63875539"/>
    <w:rsid w:val="63877E32"/>
    <w:rsid w:val="638ABDF3"/>
    <w:rsid w:val="63919D7F"/>
    <w:rsid w:val="639277DE"/>
    <w:rsid w:val="6399E7BC"/>
    <w:rsid w:val="639DD861"/>
    <w:rsid w:val="63A1699F"/>
    <w:rsid w:val="63A442AD"/>
    <w:rsid w:val="63B00BD5"/>
    <w:rsid w:val="63B030E0"/>
    <w:rsid w:val="63B0C102"/>
    <w:rsid w:val="63B2867C"/>
    <w:rsid w:val="63B991D4"/>
    <w:rsid w:val="63BE0EDE"/>
    <w:rsid w:val="63BE5F21"/>
    <w:rsid w:val="63BF2DD4"/>
    <w:rsid w:val="63BF8034"/>
    <w:rsid w:val="63C0E757"/>
    <w:rsid w:val="63C60C78"/>
    <w:rsid w:val="63CD87C2"/>
    <w:rsid w:val="63D46A21"/>
    <w:rsid w:val="63D5E1D0"/>
    <w:rsid w:val="63D6624F"/>
    <w:rsid w:val="63DB6BFF"/>
    <w:rsid w:val="63E82FC6"/>
    <w:rsid w:val="63FADD5C"/>
    <w:rsid w:val="63FCD4E3"/>
    <w:rsid w:val="63FE79B2"/>
    <w:rsid w:val="64013EF5"/>
    <w:rsid w:val="640234EB"/>
    <w:rsid w:val="64058286"/>
    <w:rsid w:val="640618B7"/>
    <w:rsid w:val="640B0E6E"/>
    <w:rsid w:val="640BA882"/>
    <w:rsid w:val="640DB140"/>
    <w:rsid w:val="641114C9"/>
    <w:rsid w:val="6412BA74"/>
    <w:rsid w:val="6412E837"/>
    <w:rsid w:val="6414C4A0"/>
    <w:rsid w:val="641754C4"/>
    <w:rsid w:val="641C7386"/>
    <w:rsid w:val="6424202D"/>
    <w:rsid w:val="64264951"/>
    <w:rsid w:val="642DCBF1"/>
    <w:rsid w:val="642DD2E6"/>
    <w:rsid w:val="642E636C"/>
    <w:rsid w:val="642FE14C"/>
    <w:rsid w:val="643766A9"/>
    <w:rsid w:val="6437AECA"/>
    <w:rsid w:val="64389209"/>
    <w:rsid w:val="643A2BDB"/>
    <w:rsid w:val="643DC2B1"/>
    <w:rsid w:val="643F7EA4"/>
    <w:rsid w:val="6442BE7B"/>
    <w:rsid w:val="6448404C"/>
    <w:rsid w:val="644E9718"/>
    <w:rsid w:val="6451A3A5"/>
    <w:rsid w:val="64551D94"/>
    <w:rsid w:val="6458A56C"/>
    <w:rsid w:val="646A4929"/>
    <w:rsid w:val="646BB21F"/>
    <w:rsid w:val="646EAA58"/>
    <w:rsid w:val="646ED010"/>
    <w:rsid w:val="64739433"/>
    <w:rsid w:val="648009DF"/>
    <w:rsid w:val="64850BF7"/>
    <w:rsid w:val="6485F265"/>
    <w:rsid w:val="6487F13B"/>
    <w:rsid w:val="648CDCF6"/>
    <w:rsid w:val="648D3AE0"/>
    <w:rsid w:val="649DCCCD"/>
    <w:rsid w:val="649E9ABF"/>
    <w:rsid w:val="64A846DC"/>
    <w:rsid w:val="64B00E7C"/>
    <w:rsid w:val="64BB029B"/>
    <w:rsid w:val="64BE0735"/>
    <w:rsid w:val="64C7C8AF"/>
    <w:rsid w:val="64C8EE2C"/>
    <w:rsid w:val="64D3798D"/>
    <w:rsid w:val="64D9C083"/>
    <w:rsid w:val="64DC0318"/>
    <w:rsid w:val="64E7427C"/>
    <w:rsid w:val="64E7830C"/>
    <w:rsid w:val="64E93B79"/>
    <w:rsid w:val="64FAF7C7"/>
    <w:rsid w:val="64FBD4AE"/>
    <w:rsid w:val="6505D777"/>
    <w:rsid w:val="6517A951"/>
    <w:rsid w:val="6522513C"/>
    <w:rsid w:val="65242E3D"/>
    <w:rsid w:val="65280410"/>
    <w:rsid w:val="652807A0"/>
    <w:rsid w:val="652CF83F"/>
    <w:rsid w:val="65303035"/>
    <w:rsid w:val="6531C1F7"/>
    <w:rsid w:val="6531CACE"/>
    <w:rsid w:val="653373F3"/>
    <w:rsid w:val="65369019"/>
    <w:rsid w:val="6537A51F"/>
    <w:rsid w:val="653AE4EB"/>
    <w:rsid w:val="653EBB89"/>
    <w:rsid w:val="654D1F9F"/>
    <w:rsid w:val="65560693"/>
    <w:rsid w:val="6559381D"/>
    <w:rsid w:val="6562EFB3"/>
    <w:rsid w:val="65634522"/>
    <w:rsid w:val="656466E5"/>
    <w:rsid w:val="657A97C9"/>
    <w:rsid w:val="657BC56B"/>
    <w:rsid w:val="658A49BA"/>
    <w:rsid w:val="658AA152"/>
    <w:rsid w:val="65A5D706"/>
    <w:rsid w:val="65A68F1A"/>
    <w:rsid w:val="65ACD335"/>
    <w:rsid w:val="65B20B40"/>
    <w:rsid w:val="65B2BF48"/>
    <w:rsid w:val="65B39320"/>
    <w:rsid w:val="65B826CB"/>
    <w:rsid w:val="65B96A49"/>
    <w:rsid w:val="65C02AE1"/>
    <w:rsid w:val="65C0BC96"/>
    <w:rsid w:val="65C595F0"/>
    <w:rsid w:val="65C72F6F"/>
    <w:rsid w:val="65C8D10F"/>
    <w:rsid w:val="65CA93E6"/>
    <w:rsid w:val="65CF2E12"/>
    <w:rsid w:val="65D1516A"/>
    <w:rsid w:val="65D41A2C"/>
    <w:rsid w:val="65DC2D45"/>
    <w:rsid w:val="65DD0766"/>
    <w:rsid w:val="65DF0E31"/>
    <w:rsid w:val="65E162D0"/>
    <w:rsid w:val="65ED7406"/>
    <w:rsid w:val="65F437E2"/>
    <w:rsid w:val="65F89BF1"/>
    <w:rsid w:val="65FDBC5C"/>
    <w:rsid w:val="65FFA8D2"/>
    <w:rsid w:val="66007E34"/>
    <w:rsid w:val="660D51B1"/>
    <w:rsid w:val="661315F1"/>
    <w:rsid w:val="66141A5F"/>
    <w:rsid w:val="661FFC23"/>
    <w:rsid w:val="662B1434"/>
    <w:rsid w:val="663044F2"/>
    <w:rsid w:val="66329180"/>
    <w:rsid w:val="6637132B"/>
    <w:rsid w:val="6639438D"/>
    <w:rsid w:val="663AE6A5"/>
    <w:rsid w:val="66411EB0"/>
    <w:rsid w:val="6643DFAB"/>
    <w:rsid w:val="664BC121"/>
    <w:rsid w:val="66546A47"/>
    <w:rsid w:val="665691AA"/>
    <w:rsid w:val="665AF60C"/>
    <w:rsid w:val="6666CF8A"/>
    <w:rsid w:val="66696E28"/>
    <w:rsid w:val="66752A23"/>
    <w:rsid w:val="667926FA"/>
    <w:rsid w:val="66818D08"/>
    <w:rsid w:val="6685C90D"/>
    <w:rsid w:val="668E04AE"/>
    <w:rsid w:val="669B3FC8"/>
    <w:rsid w:val="669DCCBE"/>
    <w:rsid w:val="669FDF90"/>
    <w:rsid w:val="66A066D0"/>
    <w:rsid w:val="66A40774"/>
    <w:rsid w:val="66A69DCD"/>
    <w:rsid w:val="66A728EB"/>
    <w:rsid w:val="66B68A05"/>
    <w:rsid w:val="66B704E1"/>
    <w:rsid w:val="66BDC4F8"/>
    <w:rsid w:val="66C09232"/>
    <w:rsid w:val="66C153A1"/>
    <w:rsid w:val="66DDD1AF"/>
    <w:rsid w:val="66DFB8E8"/>
    <w:rsid w:val="66E4CA5B"/>
    <w:rsid w:val="66E5CE26"/>
    <w:rsid w:val="66F091EF"/>
    <w:rsid w:val="66F36B92"/>
    <w:rsid w:val="66F9C957"/>
    <w:rsid w:val="66FEA858"/>
    <w:rsid w:val="670161B7"/>
    <w:rsid w:val="671AA2A2"/>
    <w:rsid w:val="672E55DE"/>
    <w:rsid w:val="673CB451"/>
    <w:rsid w:val="673DC082"/>
    <w:rsid w:val="6745D677"/>
    <w:rsid w:val="6747AF3F"/>
    <w:rsid w:val="674C7C48"/>
    <w:rsid w:val="674E0D29"/>
    <w:rsid w:val="674FF151"/>
    <w:rsid w:val="675D8D64"/>
    <w:rsid w:val="675E286A"/>
    <w:rsid w:val="675E6033"/>
    <w:rsid w:val="675F4902"/>
    <w:rsid w:val="6760E678"/>
    <w:rsid w:val="67677F9C"/>
    <w:rsid w:val="676A87B9"/>
    <w:rsid w:val="677105E2"/>
    <w:rsid w:val="67740BD2"/>
    <w:rsid w:val="67749683"/>
    <w:rsid w:val="67785454"/>
    <w:rsid w:val="67797C4B"/>
    <w:rsid w:val="67806D3B"/>
    <w:rsid w:val="6783B547"/>
    <w:rsid w:val="6786C8F1"/>
    <w:rsid w:val="67923A0C"/>
    <w:rsid w:val="679863F0"/>
    <w:rsid w:val="679CE034"/>
    <w:rsid w:val="67A374C2"/>
    <w:rsid w:val="67A98280"/>
    <w:rsid w:val="67B15FE5"/>
    <w:rsid w:val="67BFBF04"/>
    <w:rsid w:val="67C6B114"/>
    <w:rsid w:val="67CBDDA8"/>
    <w:rsid w:val="67D1A28E"/>
    <w:rsid w:val="67D8E6E2"/>
    <w:rsid w:val="67DB8178"/>
    <w:rsid w:val="67DB9EBE"/>
    <w:rsid w:val="67F0706B"/>
    <w:rsid w:val="67F8F0BC"/>
    <w:rsid w:val="67F99FCC"/>
    <w:rsid w:val="67FA1E0F"/>
    <w:rsid w:val="67FCA5F3"/>
    <w:rsid w:val="6805441B"/>
    <w:rsid w:val="680D1E26"/>
    <w:rsid w:val="68142D2A"/>
    <w:rsid w:val="681AA501"/>
    <w:rsid w:val="6825E003"/>
    <w:rsid w:val="68293016"/>
    <w:rsid w:val="682B524A"/>
    <w:rsid w:val="682B6175"/>
    <w:rsid w:val="683D1342"/>
    <w:rsid w:val="683EBCD3"/>
    <w:rsid w:val="6848910C"/>
    <w:rsid w:val="6853199E"/>
    <w:rsid w:val="6856D373"/>
    <w:rsid w:val="685AE389"/>
    <w:rsid w:val="6861EEA2"/>
    <w:rsid w:val="68620B21"/>
    <w:rsid w:val="6864661E"/>
    <w:rsid w:val="686501A7"/>
    <w:rsid w:val="6866A739"/>
    <w:rsid w:val="6869E3BC"/>
    <w:rsid w:val="686D0ABE"/>
    <w:rsid w:val="686D9765"/>
    <w:rsid w:val="686F044D"/>
    <w:rsid w:val="68831CA3"/>
    <w:rsid w:val="688B39EE"/>
    <w:rsid w:val="688D12E3"/>
    <w:rsid w:val="6892B286"/>
    <w:rsid w:val="689429BB"/>
    <w:rsid w:val="6896D6DC"/>
    <w:rsid w:val="689C0193"/>
    <w:rsid w:val="689C707B"/>
    <w:rsid w:val="68A71EF9"/>
    <w:rsid w:val="68A91079"/>
    <w:rsid w:val="68A99D63"/>
    <w:rsid w:val="68AA64B3"/>
    <w:rsid w:val="68AA91A3"/>
    <w:rsid w:val="68AD6550"/>
    <w:rsid w:val="68AF0EDD"/>
    <w:rsid w:val="68B0D63D"/>
    <w:rsid w:val="68C24796"/>
    <w:rsid w:val="68C821F0"/>
    <w:rsid w:val="68CA6EAD"/>
    <w:rsid w:val="68D4F151"/>
    <w:rsid w:val="68DBA463"/>
    <w:rsid w:val="68DC2250"/>
    <w:rsid w:val="68DC9957"/>
    <w:rsid w:val="68F3B31E"/>
    <w:rsid w:val="68F40780"/>
    <w:rsid w:val="68FAC19D"/>
    <w:rsid w:val="68FAFA64"/>
    <w:rsid w:val="68FD1056"/>
    <w:rsid w:val="69060744"/>
    <w:rsid w:val="690A3F03"/>
    <w:rsid w:val="691449BA"/>
    <w:rsid w:val="6917C8A3"/>
    <w:rsid w:val="69195DAD"/>
    <w:rsid w:val="691982E9"/>
    <w:rsid w:val="692082FF"/>
    <w:rsid w:val="69247953"/>
    <w:rsid w:val="692514C8"/>
    <w:rsid w:val="69255F27"/>
    <w:rsid w:val="6925702F"/>
    <w:rsid w:val="692677D2"/>
    <w:rsid w:val="692AEC67"/>
    <w:rsid w:val="69300157"/>
    <w:rsid w:val="693465A4"/>
    <w:rsid w:val="69394518"/>
    <w:rsid w:val="693C4172"/>
    <w:rsid w:val="693CA7E0"/>
    <w:rsid w:val="693F3AFE"/>
    <w:rsid w:val="69438911"/>
    <w:rsid w:val="69443CD0"/>
    <w:rsid w:val="695BAE44"/>
    <w:rsid w:val="695D07DF"/>
    <w:rsid w:val="6963CFF7"/>
    <w:rsid w:val="69658FE1"/>
    <w:rsid w:val="6965CFB9"/>
    <w:rsid w:val="696A17B7"/>
    <w:rsid w:val="696E9B1B"/>
    <w:rsid w:val="6970335B"/>
    <w:rsid w:val="697A74ED"/>
    <w:rsid w:val="697B9E70"/>
    <w:rsid w:val="697C3762"/>
    <w:rsid w:val="698346CD"/>
    <w:rsid w:val="698FC486"/>
    <w:rsid w:val="6995DB4E"/>
    <w:rsid w:val="69962D30"/>
    <w:rsid w:val="699C8512"/>
    <w:rsid w:val="699DF05A"/>
    <w:rsid w:val="699F59B8"/>
    <w:rsid w:val="69A35EFD"/>
    <w:rsid w:val="69A545A1"/>
    <w:rsid w:val="69A8ECE9"/>
    <w:rsid w:val="69AC1CD6"/>
    <w:rsid w:val="69AD31A6"/>
    <w:rsid w:val="69AF0EA6"/>
    <w:rsid w:val="69AF3635"/>
    <w:rsid w:val="69B0CF9A"/>
    <w:rsid w:val="69B2A74E"/>
    <w:rsid w:val="69B45F14"/>
    <w:rsid w:val="69B4E0D0"/>
    <w:rsid w:val="69B5AD6F"/>
    <w:rsid w:val="69B5C2EF"/>
    <w:rsid w:val="69B62E80"/>
    <w:rsid w:val="69C67F93"/>
    <w:rsid w:val="69C7EF13"/>
    <w:rsid w:val="69C85142"/>
    <w:rsid w:val="69D54C25"/>
    <w:rsid w:val="69DB0394"/>
    <w:rsid w:val="69EE8278"/>
    <w:rsid w:val="69F11EDE"/>
    <w:rsid w:val="69F2DAF0"/>
    <w:rsid w:val="69FA65E6"/>
    <w:rsid w:val="69FEC534"/>
    <w:rsid w:val="6A090911"/>
    <w:rsid w:val="6A0A8E48"/>
    <w:rsid w:val="6A10E59B"/>
    <w:rsid w:val="6A1DBF43"/>
    <w:rsid w:val="6A3AA5D9"/>
    <w:rsid w:val="6A421DA9"/>
    <w:rsid w:val="6A4EE472"/>
    <w:rsid w:val="6A510901"/>
    <w:rsid w:val="6A56E512"/>
    <w:rsid w:val="6A5E0B0B"/>
    <w:rsid w:val="6A658E57"/>
    <w:rsid w:val="6A6E6AD3"/>
    <w:rsid w:val="6A7261D2"/>
    <w:rsid w:val="6A7CCC0A"/>
    <w:rsid w:val="6A886E5B"/>
    <w:rsid w:val="6A933CD0"/>
    <w:rsid w:val="6A940D7D"/>
    <w:rsid w:val="6A9884EC"/>
    <w:rsid w:val="6A9CCF75"/>
    <w:rsid w:val="6A9F04F3"/>
    <w:rsid w:val="6AA6A375"/>
    <w:rsid w:val="6AA76A27"/>
    <w:rsid w:val="6AA9A42A"/>
    <w:rsid w:val="6AAEFE42"/>
    <w:rsid w:val="6AB27F54"/>
    <w:rsid w:val="6AB52E0E"/>
    <w:rsid w:val="6AB80C24"/>
    <w:rsid w:val="6ABB30D7"/>
    <w:rsid w:val="6ABD5035"/>
    <w:rsid w:val="6AC0E529"/>
    <w:rsid w:val="6ACAC97A"/>
    <w:rsid w:val="6ACBB642"/>
    <w:rsid w:val="6AD1A93C"/>
    <w:rsid w:val="6ADAFBE1"/>
    <w:rsid w:val="6AE1FFD9"/>
    <w:rsid w:val="6AE3AABB"/>
    <w:rsid w:val="6AEAF56E"/>
    <w:rsid w:val="6AF8FCF5"/>
    <w:rsid w:val="6AFCEF30"/>
    <w:rsid w:val="6B09ECF7"/>
    <w:rsid w:val="6B0B895A"/>
    <w:rsid w:val="6B0F823D"/>
    <w:rsid w:val="6B16454E"/>
    <w:rsid w:val="6B18DFA6"/>
    <w:rsid w:val="6B256F96"/>
    <w:rsid w:val="6B25F375"/>
    <w:rsid w:val="6B26DA72"/>
    <w:rsid w:val="6B286E20"/>
    <w:rsid w:val="6B29DA42"/>
    <w:rsid w:val="6B2FD5BD"/>
    <w:rsid w:val="6B3BD398"/>
    <w:rsid w:val="6B4C981D"/>
    <w:rsid w:val="6B52092F"/>
    <w:rsid w:val="6B5228FC"/>
    <w:rsid w:val="6B53A945"/>
    <w:rsid w:val="6B7005AC"/>
    <w:rsid w:val="6B80C724"/>
    <w:rsid w:val="6B86A6F6"/>
    <w:rsid w:val="6B98EDA0"/>
    <w:rsid w:val="6B9DE860"/>
    <w:rsid w:val="6BA04F5D"/>
    <w:rsid w:val="6BAC80C3"/>
    <w:rsid w:val="6BC1C9E6"/>
    <w:rsid w:val="6BC46E51"/>
    <w:rsid w:val="6BC927FF"/>
    <w:rsid w:val="6BCAFD49"/>
    <w:rsid w:val="6BD57DED"/>
    <w:rsid w:val="6BD72FF6"/>
    <w:rsid w:val="6BDE6223"/>
    <w:rsid w:val="6BDEBEB7"/>
    <w:rsid w:val="6BE053E6"/>
    <w:rsid w:val="6BE37652"/>
    <w:rsid w:val="6BE4303C"/>
    <w:rsid w:val="6BEB2C77"/>
    <w:rsid w:val="6BEF3B16"/>
    <w:rsid w:val="6BF242FF"/>
    <w:rsid w:val="6BF59FE6"/>
    <w:rsid w:val="6BFF7801"/>
    <w:rsid w:val="6C1502B5"/>
    <w:rsid w:val="6C1AC4A8"/>
    <w:rsid w:val="6C1ED34E"/>
    <w:rsid w:val="6C211CE5"/>
    <w:rsid w:val="6C233E65"/>
    <w:rsid w:val="6C25693B"/>
    <w:rsid w:val="6C261648"/>
    <w:rsid w:val="6C267C95"/>
    <w:rsid w:val="6C27A7D4"/>
    <w:rsid w:val="6C2AC5DB"/>
    <w:rsid w:val="6C2BC4A0"/>
    <w:rsid w:val="6C2BEE4C"/>
    <w:rsid w:val="6C37ADE2"/>
    <w:rsid w:val="6C3A9EAD"/>
    <w:rsid w:val="6C3B3E4F"/>
    <w:rsid w:val="6C3F3308"/>
    <w:rsid w:val="6C59796B"/>
    <w:rsid w:val="6C59E886"/>
    <w:rsid w:val="6C64896F"/>
    <w:rsid w:val="6C7CBD4C"/>
    <w:rsid w:val="6C7E44C5"/>
    <w:rsid w:val="6C7E9936"/>
    <w:rsid w:val="6C7FF607"/>
    <w:rsid w:val="6C810682"/>
    <w:rsid w:val="6C81A362"/>
    <w:rsid w:val="6C8CB5E4"/>
    <w:rsid w:val="6C8F794A"/>
    <w:rsid w:val="6C94CD56"/>
    <w:rsid w:val="6C9598E3"/>
    <w:rsid w:val="6C9764AF"/>
    <w:rsid w:val="6C99AD36"/>
    <w:rsid w:val="6C9F2248"/>
    <w:rsid w:val="6CA22B53"/>
    <w:rsid w:val="6CB19905"/>
    <w:rsid w:val="6CB20E22"/>
    <w:rsid w:val="6CB3D824"/>
    <w:rsid w:val="6CB5A600"/>
    <w:rsid w:val="6CB750F5"/>
    <w:rsid w:val="6CBB94AF"/>
    <w:rsid w:val="6CBD5A91"/>
    <w:rsid w:val="6CC1BF77"/>
    <w:rsid w:val="6CC3AEE0"/>
    <w:rsid w:val="6CCD2F71"/>
    <w:rsid w:val="6CD74079"/>
    <w:rsid w:val="6CDA1297"/>
    <w:rsid w:val="6CDC3696"/>
    <w:rsid w:val="6CE723A7"/>
    <w:rsid w:val="6CE8687E"/>
    <w:rsid w:val="6CE8CCC9"/>
    <w:rsid w:val="6CEBC1ED"/>
    <w:rsid w:val="6CECF852"/>
    <w:rsid w:val="6CED4E31"/>
    <w:rsid w:val="6CEE84A8"/>
    <w:rsid w:val="6CF19459"/>
    <w:rsid w:val="6CFE2055"/>
    <w:rsid w:val="6D0A1FC9"/>
    <w:rsid w:val="6D0CFADD"/>
    <w:rsid w:val="6D0DAD74"/>
    <w:rsid w:val="6D0F4216"/>
    <w:rsid w:val="6D1364C7"/>
    <w:rsid w:val="6D13C48E"/>
    <w:rsid w:val="6D1E5C98"/>
    <w:rsid w:val="6D21BD14"/>
    <w:rsid w:val="6D2BC243"/>
    <w:rsid w:val="6D2E8D8E"/>
    <w:rsid w:val="6D32ED06"/>
    <w:rsid w:val="6D34A41F"/>
    <w:rsid w:val="6D386E40"/>
    <w:rsid w:val="6D43E299"/>
    <w:rsid w:val="6D46ED21"/>
    <w:rsid w:val="6D473B9A"/>
    <w:rsid w:val="6D49843F"/>
    <w:rsid w:val="6D6DCF85"/>
    <w:rsid w:val="6D723C98"/>
    <w:rsid w:val="6D756D62"/>
    <w:rsid w:val="6D79DCF8"/>
    <w:rsid w:val="6D7C1D6A"/>
    <w:rsid w:val="6D83D7F4"/>
    <w:rsid w:val="6D8420C8"/>
    <w:rsid w:val="6D85A9AE"/>
    <w:rsid w:val="6D889049"/>
    <w:rsid w:val="6D8F232F"/>
    <w:rsid w:val="6D9C39D8"/>
    <w:rsid w:val="6D9E9F40"/>
    <w:rsid w:val="6DAFCAB5"/>
    <w:rsid w:val="6DC975D2"/>
    <w:rsid w:val="6DD08179"/>
    <w:rsid w:val="6DD16AE5"/>
    <w:rsid w:val="6DD8DFF1"/>
    <w:rsid w:val="6DE50C6F"/>
    <w:rsid w:val="6DE65F55"/>
    <w:rsid w:val="6DE7D9BA"/>
    <w:rsid w:val="6DE8834A"/>
    <w:rsid w:val="6DEA3DE4"/>
    <w:rsid w:val="6DEA9186"/>
    <w:rsid w:val="6DF6FDCE"/>
    <w:rsid w:val="6DF8D262"/>
    <w:rsid w:val="6DFF4EAB"/>
    <w:rsid w:val="6E179E29"/>
    <w:rsid w:val="6E1C36A0"/>
    <w:rsid w:val="6E22E67B"/>
    <w:rsid w:val="6E271E40"/>
    <w:rsid w:val="6E326AE3"/>
    <w:rsid w:val="6E357D2F"/>
    <w:rsid w:val="6E4181D8"/>
    <w:rsid w:val="6E41DC54"/>
    <w:rsid w:val="6E45F30A"/>
    <w:rsid w:val="6E4F2FDF"/>
    <w:rsid w:val="6E53337B"/>
    <w:rsid w:val="6E561CB3"/>
    <w:rsid w:val="6E5724E9"/>
    <w:rsid w:val="6E5E3D5E"/>
    <w:rsid w:val="6E7DE3D0"/>
    <w:rsid w:val="6E7F8EEB"/>
    <w:rsid w:val="6E80A429"/>
    <w:rsid w:val="6E850549"/>
    <w:rsid w:val="6E8780EE"/>
    <w:rsid w:val="6E886F10"/>
    <w:rsid w:val="6E894954"/>
    <w:rsid w:val="6E89C9BE"/>
    <w:rsid w:val="6E8D005C"/>
    <w:rsid w:val="6E8E4486"/>
    <w:rsid w:val="6E9F0B3C"/>
    <w:rsid w:val="6EABEB45"/>
    <w:rsid w:val="6EAEE2C2"/>
    <w:rsid w:val="6EAEE476"/>
    <w:rsid w:val="6EAF6E75"/>
    <w:rsid w:val="6EBCE0BB"/>
    <w:rsid w:val="6EBCF3B7"/>
    <w:rsid w:val="6EBE20C9"/>
    <w:rsid w:val="6EBF93A0"/>
    <w:rsid w:val="6EBF9A88"/>
    <w:rsid w:val="6EC13CA2"/>
    <w:rsid w:val="6EC79143"/>
    <w:rsid w:val="6EC80328"/>
    <w:rsid w:val="6ECF38F4"/>
    <w:rsid w:val="6ECF8360"/>
    <w:rsid w:val="6ED0A377"/>
    <w:rsid w:val="6ED59806"/>
    <w:rsid w:val="6ED778A3"/>
    <w:rsid w:val="6EDA46C5"/>
    <w:rsid w:val="6EDB7F21"/>
    <w:rsid w:val="6EDBAA59"/>
    <w:rsid w:val="6EDFD1DA"/>
    <w:rsid w:val="6F0FDF71"/>
    <w:rsid w:val="6F12DDDF"/>
    <w:rsid w:val="6F13AD0F"/>
    <w:rsid w:val="6F1C04C1"/>
    <w:rsid w:val="6F2B030D"/>
    <w:rsid w:val="6F308549"/>
    <w:rsid w:val="6F3128E1"/>
    <w:rsid w:val="6F39A2A8"/>
    <w:rsid w:val="6F3F318A"/>
    <w:rsid w:val="6F44EB10"/>
    <w:rsid w:val="6F4C829E"/>
    <w:rsid w:val="6F501311"/>
    <w:rsid w:val="6F544CDA"/>
    <w:rsid w:val="6F5D337A"/>
    <w:rsid w:val="6F638F38"/>
    <w:rsid w:val="6F652BCB"/>
    <w:rsid w:val="6F674CD3"/>
    <w:rsid w:val="6F6C46E3"/>
    <w:rsid w:val="6F6C51DA"/>
    <w:rsid w:val="6F702209"/>
    <w:rsid w:val="6F70674C"/>
    <w:rsid w:val="6F70DE9C"/>
    <w:rsid w:val="6F7DEFC3"/>
    <w:rsid w:val="6F8789E1"/>
    <w:rsid w:val="6F94638A"/>
    <w:rsid w:val="6F97782F"/>
    <w:rsid w:val="6F98A566"/>
    <w:rsid w:val="6FA1F37B"/>
    <w:rsid w:val="6FA6505F"/>
    <w:rsid w:val="6FBB94F3"/>
    <w:rsid w:val="6FBEB6DC"/>
    <w:rsid w:val="6FC6667E"/>
    <w:rsid w:val="6FCFF1B3"/>
    <w:rsid w:val="6FD27F0B"/>
    <w:rsid w:val="6FD2E415"/>
    <w:rsid w:val="6FD35C87"/>
    <w:rsid w:val="6FD97E5E"/>
    <w:rsid w:val="6FF0A3A2"/>
    <w:rsid w:val="6FF6BA83"/>
    <w:rsid w:val="6FF89F8A"/>
    <w:rsid w:val="6FF96039"/>
    <w:rsid w:val="6FFAFAFE"/>
    <w:rsid w:val="7004000C"/>
    <w:rsid w:val="701072C6"/>
    <w:rsid w:val="70152A7F"/>
    <w:rsid w:val="7015D2A2"/>
    <w:rsid w:val="701C732A"/>
    <w:rsid w:val="701FAFE4"/>
    <w:rsid w:val="7035C117"/>
    <w:rsid w:val="703804C6"/>
    <w:rsid w:val="703F5326"/>
    <w:rsid w:val="704489FD"/>
    <w:rsid w:val="70459A9D"/>
    <w:rsid w:val="704ACC26"/>
    <w:rsid w:val="704C5AD1"/>
    <w:rsid w:val="70526928"/>
    <w:rsid w:val="70543126"/>
    <w:rsid w:val="70632AD9"/>
    <w:rsid w:val="7066B8C3"/>
    <w:rsid w:val="7068711D"/>
    <w:rsid w:val="706F0FAF"/>
    <w:rsid w:val="70747769"/>
    <w:rsid w:val="70758CB0"/>
    <w:rsid w:val="707D2536"/>
    <w:rsid w:val="707F344E"/>
    <w:rsid w:val="70970A5E"/>
    <w:rsid w:val="709724E4"/>
    <w:rsid w:val="709C4F15"/>
    <w:rsid w:val="709DF89B"/>
    <w:rsid w:val="70A282B1"/>
    <w:rsid w:val="70B34AD4"/>
    <w:rsid w:val="70B87735"/>
    <w:rsid w:val="70C1B14E"/>
    <w:rsid w:val="70C55260"/>
    <w:rsid w:val="70CDCE31"/>
    <w:rsid w:val="70D68745"/>
    <w:rsid w:val="70DA6D15"/>
    <w:rsid w:val="70DF1186"/>
    <w:rsid w:val="70DF9D64"/>
    <w:rsid w:val="70E812D1"/>
    <w:rsid w:val="70F65C24"/>
    <w:rsid w:val="70F80AC1"/>
    <w:rsid w:val="7104D94F"/>
    <w:rsid w:val="7105FD9A"/>
    <w:rsid w:val="710B47D4"/>
    <w:rsid w:val="710EBF39"/>
    <w:rsid w:val="7117B9C7"/>
    <w:rsid w:val="711EB13C"/>
    <w:rsid w:val="7120240C"/>
    <w:rsid w:val="7121DF80"/>
    <w:rsid w:val="71229E3B"/>
    <w:rsid w:val="71290359"/>
    <w:rsid w:val="712E17FD"/>
    <w:rsid w:val="7132C02E"/>
    <w:rsid w:val="7135AB15"/>
    <w:rsid w:val="713E3607"/>
    <w:rsid w:val="713EF288"/>
    <w:rsid w:val="7146E7E3"/>
    <w:rsid w:val="7149438E"/>
    <w:rsid w:val="714A09EF"/>
    <w:rsid w:val="714C67CB"/>
    <w:rsid w:val="7150930F"/>
    <w:rsid w:val="7150A691"/>
    <w:rsid w:val="7152F5FE"/>
    <w:rsid w:val="7159CFF8"/>
    <w:rsid w:val="715F3F4E"/>
    <w:rsid w:val="71600DD7"/>
    <w:rsid w:val="716064DD"/>
    <w:rsid w:val="71645AF3"/>
    <w:rsid w:val="71683E79"/>
    <w:rsid w:val="716DF09B"/>
    <w:rsid w:val="71792DFE"/>
    <w:rsid w:val="71797830"/>
    <w:rsid w:val="717A508A"/>
    <w:rsid w:val="718E5560"/>
    <w:rsid w:val="71937AB1"/>
    <w:rsid w:val="7194086A"/>
    <w:rsid w:val="71951834"/>
    <w:rsid w:val="719665DB"/>
    <w:rsid w:val="719DC737"/>
    <w:rsid w:val="719EFC01"/>
    <w:rsid w:val="71A19FA6"/>
    <w:rsid w:val="71A63975"/>
    <w:rsid w:val="71A7C9EE"/>
    <w:rsid w:val="71AE0A46"/>
    <w:rsid w:val="71AF847D"/>
    <w:rsid w:val="71B1D866"/>
    <w:rsid w:val="71B45A0A"/>
    <w:rsid w:val="71BC7B73"/>
    <w:rsid w:val="71C3971F"/>
    <w:rsid w:val="71C8AB7A"/>
    <w:rsid w:val="71D235A0"/>
    <w:rsid w:val="71D2AA3B"/>
    <w:rsid w:val="71D36E0B"/>
    <w:rsid w:val="71D8E3A0"/>
    <w:rsid w:val="71DFBCC8"/>
    <w:rsid w:val="71E64A65"/>
    <w:rsid w:val="71F00800"/>
    <w:rsid w:val="71F1029C"/>
    <w:rsid w:val="71F21324"/>
    <w:rsid w:val="71F99675"/>
    <w:rsid w:val="71FCD21C"/>
    <w:rsid w:val="72089676"/>
    <w:rsid w:val="720939DB"/>
    <w:rsid w:val="7213F746"/>
    <w:rsid w:val="721583CB"/>
    <w:rsid w:val="72221E13"/>
    <w:rsid w:val="7222B37D"/>
    <w:rsid w:val="722B45B8"/>
    <w:rsid w:val="72304D91"/>
    <w:rsid w:val="7239A930"/>
    <w:rsid w:val="723B3B91"/>
    <w:rsid w:val="723E77F5"/>
    <w:rsid w:val="724316A4"/>
    <w:rsid w:val="72498CD0"/>
    <w:rsid w:val="724BBCA7"/>
    <w:rsid w:val="724E1721"/>
    <w:rsid w:val="7250D147"/>
    <w:rsid w:val="7252BE58"/>
    <w:rsid w:val="72556139"/>
    <w:rsid w:val="7255A875"/>
    <w:rsid w:val="725C016C"/>
    <w:rsid w:val="725D2B78"/>
    <w:rsid w:val="725F0AC3"/>
    <w:rsid w:val="7261C778"/>
    <w:rsid w:val="726B83B6"/>
    <w:rsid w:val="7273713C"/>
    <w:rsid w:val="7273ED44"/>
    <w:rsid w:val="728952FA"/>
    <w:rsid w:val="7293DB22"/>
    <w:rsid w:val="729AF823"/>
    <w:rsid w:val="729B59EA"/>
    <w:rsid w:val="729BD32A"/>
    <w:rsid w:val="72A22A9F"/>
    <w:rsid w:val="72A3F29C"/>
    <w:rsid w:val="72AAA40A"/>
    <w:rsid w:val="72B0FBC2"/>
    <w:rsid w:val="72B3DCFE"/>
    <w:rsid w:val="72B7167F"/>
    <w:rsid w:val="72B75101"/>
    <w:rsid w:val="72BBF46D"/>
    <w:rsid w:val="72C49E3F"/>
    <w:rsid w:val="72CE01BD"/>
    <w:rsid w:val="72D51CCA"/>
    <w:rsid w:val="72D6F2CB"/>
    <w:rsid w:val="72D7D784"/>
    <w:rsid w:val="72DB4667"/>
    <w:rsid w:val="72DD1A1D"/>
    <w:rsid w:val="72E40884"/>
    <w:rsid w:val="72E7EABD"/>
    <w:rsid w:val="72FFEC9D"/>
    <w:rsid w:val="7300DD85"/>
    <w:rsid w:val="730113EC"/>
    <w:rsid w:val="7307DB66"/>
    <w:rsid w:val="730BFC60"/>
    <w:rsid w:val="730E02DA"/>
    <w:rsid w:val="7310E065"/>
    <w:rsid w:val="731AD282"/>
    <w:rsid w:val="73213661"/>
    <w:rsid w:val="7324945C"/>
    <w:rsid w:val="7326B838"/>
    <w:rsid w:val="732D0A22"/>
    <w:rsid w:val="733604C7"/>
    <w:rsid w:val="7338CAC1"/>
    <w:rsid w:val="733A34E7"/>
    <w:rsid w:val="733E81A5"/>
    <w:rsid w:val="73401546"/>
    <w:rsid w:val="7342092B"/>
    <w:rsid w:val="73474708"/>
    <w:rsid w:val="734A4D42"/>
    <w:rsid w:val="734B531B"/>
    <w:rsid w:val="734D39BD"/>
    <w:rsid w:val="7356ED9A"/>
    <w:rsid w:val="73580E4D"/>
    <w:rsid w:val="73617C2A"/>
    <w:rsid w:val="7364EA0E"/>
    <w:rsid w:val="736E75B8"/>
    <w:rsid w:val="73727C5F"/>
    <w:rsid w:val="73754C44"/>
    <w:rsid w:val="737662E2"/>
    <w:rsid w:val="7376A467"/>
    <w:rsid w:val="737BB590"/>
    <w:rsid w:val="737C3E79"/>
    <w:rsid w:val="737CFBAB"/>
    <w:rsid w:val="737F2239"/>
    <w:rsid w:val="73807AC0"/>
    <w:rsid w:val="73830850"/>
    <w:rsid w:val="738458AD"/>
    <w:rsid w:val="738CE64E"/>
    <w:rsid w:val="738EDAA7"/>
    <w:rsid w:val="739566D6"/>
    <w:rsid w:val="7399861A"/>
    <w:rsid w:val="7399B53A"/>
    <w:rsid w:val="739BD99A"/>
    <w:rsid w:val="73A154FD"/>
    <w:rsid w:val="73A19670"/>
    <w:rsid w:val="73A60DEF"/>
    <w:rsid w:val="73AB2A61"/>
    <w:rsid w:val="73B1F0FF"/>
    <w:rsid w:val="73C4F562"/>
    <w:rsid w:val="73C8B287"/>
    <w:rsid w:val="73D10131"/>
    <w:rsid w:val="73D7451D"/>
    <w:rsid w:val="73D7E491"/>
    <w:rsid w:val="73D8E794"/>
    <w:rsid w:val="73DA98C0"/>
    <w:rsid w:val="73DCF37B"/>
    <w:rsid w:val="73E1E60D"/>
    <w:rsid w:val="73F12D47"/>
    <w:rsid w:val="73F28B36"/>
    <w:rsid w:val="73F2B74A"/>
    <w:rsid w:val="74079907"/>
    <w:rsid w:val="74097CE2"/>
    <w:rsid w:val="741593A8"/>
    <w:rsid w:val="74175AC1"/>
    <w:rsid w:val="741A3D9C"/>
    <w:rsid w:val="74213632"/>
    <w:rsid w:val="74297B88"/>
    <w:rsid w:val="742DA2C0"/>
    <w:rsid w:val="742DB332"/>
    <w:rsid w:val="7436531E"/>
    <w:rsid w:val="7439002E"/>
    <w:rsid w:val="74394765"/>
    <w:rsid w:val="743C1F86"/>
    <w:rsid w:val="743D131B"/>
    <w:rsid w:val="743FC2FD"/>
    <w:rsid w:val="7442FCD0"/>
    <w:rsid w:val="744B8D2A"/>
    <w:rsid w:val="74533E10"/>
    <w:rsid w:val="7463FE89"/>
    <w:rsid w:val="7466392B"/>
    <w:rsid w:val="74717B46"/>
    <w:rsid w:val="747CF992"/>
    <w:rsid w:val="747F9BFC"/>
    <w:rsid w:val="74820A0A"/>
    <w:rsid w:val="748F17A7"/>
    <w:rsid w:val="7490802A"/>
    <w:rsid w:val="7493DFCD"/>
    <w:rsid w:val="7498F03C"/>
    <w:rsid w:val="74998FF5"/>
    <w:rsid w:val="749A6EF1"/>
    <w:rsid w:val="749B67BD"/>
    <w:rsid w:val="74B191B5"/>
    <w:rsid w:val="74B307B9"/>
    <w:rsid w:val="74BEEA09"/>
    <w:rsid w:val="74C0D018"/>
    <w:rsid w:val="74C16EDF"/>
    <w:rsid w:val="74CBE554"/>
    <w:rsid w:val="74CF07B5"/>
    <w:rsid w:val="74D07BAE"/>
    <w:rsid w:val="74D1B35C"/>
    <w:rsid w:val="74D309EB"/>
    <w:rsid w:val="74D5468E"/>
    <w:rsid w:val="74D84CA8"/>
    <w:rsid w:val="74DB1E20"/>
    <w:rsid w:val="74E110D8"/>
    <w:rsid w:val="74EF2B26"/>
    <w:rsid w:val="74FD2B8C"/>
    <w:rsid w:val="75000774"/>
    <w:rsid w:val="750A5F34"/>
    <w:rsid w:val="7512BAB3"/>
    <w:rsid w:val="7515E8A8"/>
    <w:rsid w:val="7518ABEF"/>
    <w:rsid w:val="751AA593"/>
    <w:rsid w:val="75218B03"/>
    <w:rsid w:val="752260EE"/>
    <w:rsid w:val="7525521B"/>
    <w:rsid w:val="75271F98"/>
    <w:rsid w:val="752DE27D"/>
    <w:rsid w:val="7531BB94"/>
    <w:rsid w:val="753809B4"/>
    <w:rsid w:val="753829D0"/>
    <w:rsid w:val="753ED035"/>
    <w:rsid w:val="7549C17C"/>
    <w:rsid w:val="754A43A1"/>
    <w:rsid w:val="754C3A22"/>
    <w:rsid w:val="754D5F07"/>
    <w:rsid w:val="7550904F"/>
    <w:rsid w:val="75591448"/>
    <w:rsid w:val="75595785"/>
    <w:rsid w:val="755A5195"/>
    <w:rsid w:val="755CD8FD"/>
    <w:rsid w:val="75608E90"/>
    <w:rsid w:val="75693A30"/>
    <w:rsid w:val="756E35F4"/>
    <w:rsid w:val="757A85ED"/>
    <w:rsid w:val="757CCEC8"/>
    <w:rsid w:val="757EB8A4"/>
    <w:rsid w:val="75838AFB"/>
    <w:rsid w:val="7588ED51"/>
    <w:rsid w:val="758D9EBF"/>
    <w:rsid w:val="759D3979"/>
    <w:rsid w:val="759F631D"/>
    <w:rsid w:val="75A02A05"/>
    <w:rsid w:val="75A39D11"/>
    <w:rsid w:val="75A9EFF6"/>
    <w:rsid w:val="75AEE171"/>
    <w:rsid w:val="75B1AB62"/>
    <w:rsid w:val="75C6457E"/>
    <w:rsid w:val="75C809CE"/>
    <w:rsid w:val="75CBB3F0"/>
    <w:rsid w:val="75CDD6F7"/>
    <w:rsid w:val="75D329B3"/>
    <w:rsid w:val="75D5FAC7"/>
    <w:rsid w:val="75D94DA2"/>
    <w:rsid w:val="75DB6E21"/>
    <w:rsid w:val="75DEC2EB"/>
    <w:rsid w:val="75F550A3"/>
    <w:rsid w:val="76075CF6"/>
    <w:rsid w:val="76079B38"/>
    <w:rsid w:val="760C551B"/>
    <w:rsid w:val="761680F5"/>
    <w:rsid w:val="7621B1B8"/>
    <w:rsid w:val="762656E7"/>
    <w:rsid w:val="7626F244"/>
    <w:rsid w:val="7627053D"/>
    <w:rsid w:val="762DE125"/>
    <w:rsid w:val="76309DC6"/>
    <w:rsid w:val="7633F5C6"/>
    <w:rsid w:val="7639BAF4"/>
    <w:rsid w:val="76424F12"/>
    <w:rsid w:val="76439D22"/>
    <w:rsid w:val="7646F1BE"/>
    <w:rsid w:val="764BBCAE"/>
    <w:rsid w:val="764E1EEB"/>
    <w:rsid w:val="7654D7F9"/>
    <w:rsid w:val="765C411C"/>
    <w:rsid w:val="765D6623"/>
    <w:rsid w:val="765DFD88"/>
    <w:rsid w:val="765F59C2"/>
    <w:rsid w:val="76692822"/>
    <w:rsid w:val="7669CC41"/>
    <w:rsid w:val="76728D05"/>
    <w:rsid w:val="7673DD43"/>
    <w:rsid w:val="7675AF33"/>
    <w:rsid w:val="7676E7CE"/>
    <w:rsid w:val="7679075C"/>
    <w:rsid w:val="7680890C"/>
    <w:rsid w:val="76847E86"/>
    <w:rsid w:val="76852C62"/>
    <w:rsid w:val="7685AC94"/>
    <w:rsid w:val="76874720"/>
    <w:rsid w:val="7687C166"/>
    <w:rsid w:val="768A3057"/>
    <w:rsid w:val="76953DB9"/>
    <w:rsid w:val="769EBFD2"/>
    <w:rsid w:val="76A9F4A2"/>
    <w:rsid w:val="76AC3C35"/>
    <w:rsid w:val="76AD48DE"/>
    <w:rsid w:val="76AF6A72"/>
    <w:rsid w:val="76B26FD4"/>
    <w:rsid w:val="76C03544"/>
    <w:rsid w:val="76C90D03"/>
    <w:rsid w:val="76C92949"/>
    <w:rsid w:val="76C9D7D5"/>
    <w:rsid w:val="76CAB52B"/>
    <w:rsid w:val="76CF1D84"/>
    <w:rsid w:val="76D3560C"/>
    <w:rsid w:val="76D8D15B"/>
    <w:rsid w:val="76FA203F"/>
    <w:rsid w:val="76FB8790"/>
    <w:rsid w:val="76FCBFE4"/>
    <w:rsid w:val="76FCE14A"/>
    <w:rsid w:val="77038413"/>
    <w:rsid w:val="7707377C"/>
    <w:rsid w:val="770AC8F0"/>
    <w:rsid w:val="770B63E2"/>
    <w:rsid w:val="770DB4EC"/>
    <w:rsid w:val="770DE18E"/>
    <w:rsid w:val="770E5727"/>
    <w:rsid w:val="771002D4"/>
    <w:rsid w:val="77136397"/>
    <w:rsid w:val="771981C7"/>
    <w:rsid w:val="7720CD82"/>
    <w:rsid w:val="7727A2A0"/>
    <w:rsid w:val="772DFD6B"/>
    <w:rsid w:val="772FEE2C"/>
    <w:rsid w:val="773940DB"/>
    <w:rsid w:val="7748D78E"/>
    <w:rsid w:val="774CECBE"/>
    <w:rsid w:val="774FF415"/>
    <w:rsid w:val="77528DA6"/>
    <w:rsid w:val="775646C8"/>
    <w:rsid w:val="77575455"/>
    <w:rsid w:val="7758E4DB"/>
    <w:rsid w:val="775A321A"/>
    <w:rsid w:val="775B4BAF"/>
    <w:rsid w:val="775BECA9"/>
    <w:rsid w:val="77607EA1"/>
    <w:rsid w:val="776174B6"/>
    <w:rsid w:val="77632928"/>
    <w:rsid w:val="77663746"/>
    <w:rsid w:val="776C9A1C"/>
    <w:rsid w:val="77708D42"/>
    <w:rsid w:val="77754942"/>
    <w:rsid w:val="77764F79"/>
    <w:rsid w:val="77820964"/>
    <w:rsid w:val="778742B6"/>
    <w:rsid w:val="7788550A"/>
    <w:rsid w:val="778F7C90"/>
    <w:rsid w:val="77900B9C"/>
    <w:rsid w:val="77933F95"/>
    <w:rsid w:val="77A5DCE7"/>
    <w:rsid w:val="77A6F1EA"/>
    <w:rsid w:val="77A9DEC6"/>
    <w:rsid w:val="77AB438A"/>
    <w:rsid w:val="77AD9855"/>
    <w:rsid w:val="77B9C4B3"/>
    <w:rsid w:val="77BBADA7"/>
    <w:rsid w:val="77BCD75B"/>
    <w:rsid w:val="77CA8785"/>
    <w:rsid w:val="77D65AFE"/>
    <w:rsid w:val="77D73647"/>
    <w:rsid w:val="77D75396"/>
    <w:rsid w:val="77D77FFD"/>
    <w:rsid w:val="77DF6D83"/>
    <w:rsid w:val="77FB2A23"/>
    <w:rsid w:val="77FE0852"/>
    <w:rsid w:val="780969A2"/>
    <w:rsid w:val="780D4446"/>
    <w:rsid w:val="7812238A"/>
    <w:rsid w:val="78126790"/>
    <w:rsid w:val="7814E94A"/>
    <w:rsid w:val="78161D4E"/>
    <w:rsid w:val="781751B5"/>
    <w:rsid w:val="78252E5C"/>
    <w:rsid w:val="78260C19"/>
    <w:rsid w:val="782C4360"/>
    <w:rsid w:val="782F8D36"/>
    <w:rsid w:val="7834B2AB"/>
    <w:rsid w:val="7837B826"/>
    <w:rsid w:val="783E9A01"/>
    <w:rsid w:val="784898C2"/>
    <w:rsid w:val="784A3531"/>
    <w:rsid w:val="785059F4"/>
    <w:rsid w:val="78572E08"/>
    <w:rsid w:val="785A667F"/>
    <w:rsid w:val="78615D38"/>
    <w:rsid w:val="7861C398"/>
    <w:rsid w:val="78640E93"/>
    <w:rsid w:val="7865833F"/>
    <w:rsid w:val="786D6EC1"/>
    <w:rsid w:val="787C0F87"/>
    <w:rsid w:val="7885E016"/>
    <w:rsid w:val="78876B8C"/>
    <w:rsid w:val="788E19CF"/>
    <w:rsid w:val="788E578C"/>
    <w:rsid w:val="78935D9A"/>
    <w:rsid w:val="7895EE76"/>
    <w:rsid w:val="789F50EE"/>
    <w:rsid w:val="78A21C74"/>
    <w:rsid w:val="78A3F825"/>
    <w:rsid w:val="78A55BC8"/>
    <w:rsid w:val="78A5BDF2"/>
    <w:rsid w:val="78AA244F"/>
    <w:rsid w:val="78AB5B16"/>
    <w:rsid w:val="78B2B385"/>
    <w:rsid w:val="78BBAC04"/>
    <w:rsid w:val="78C1383E"/>
    <w:rsid w:val="78C3B0A9"/>
    <w:rsid w:val="78CB0D09"/>
    <w:rsid w:val="78D1CCA2"/>
    <w:rsid w:val="78D79919"/>
    <w:rsid w:val="78DEC68A"/>
    <w:rsid w:val="78DFE952"/>
    <w:rsid w:val="78EAD5FB"/>
    <w:rsid w:val="78F3AFAD"/>
    <w:rsid w:val="79038EFA"/>
    <w:rsid w:val="7908E2A1"/>
    <w:rsid w:val="790C8386"/>
    <w:rsid w:val="7916591A"/>
    <w:rsid w:val="791F7534"/>
    <w:rsid w:val="79331348"/>
    <w:rsid w:val="7939E4C2"/>
    <w:rsid w:val="793B3737"/>
    <w:rsid w:val="79400E6C"/>
    <w:rsid w:val="7943677C"/>
    <w:rsid w:val="7956108A"/>
    <w:rsid w:val="795F0A1A"/>
    <w:rsid w:val="796BAA95"/>
    <w:rsid w:val="7970E17F"/>
    <w:rsid w:val="797461B9"/>
    <w:rsid w:val="7982D5CF"/>
    <w:rsid w:val="7984C7AE"/>
    <w:rsid w:val="7985BFAD"/>
    <w:rsid w:val="7989C0FE"/>
    <w:rsid w:val="798A122D"/>
    <w:rsid w:val="798A1B6B"/>
    <w:rsid w:val="798B051E"/>
    <w:rsid w:val="798BCCD3"/>
    <w:rsid w:val="798D84F2"/>
    <w:rsid w:val="7993C88E"/>
    <w:rsid w:val="7996AE2A"/>
    <w:rsid w:val="79B0B825"/>
    <w:rsid w:val="79B8959F"/>
    <w:rsid w:val="79B949D6"/>
    <w:rsid w:val="79BE0C02"/>
    <w:rsid w:val="79DA8124"/>
    <w:rsid w:val="79DC0FA8"/>
    <w:rsid w:val="79E5E130"/>
    <w:rsid w:val="79E8DF0E"/>
    <w:rsid w:val="79EB7FFD"/>
    <w:rsid w:val="79F31143"/>
    <w:rsid w:val="79F4C916"/>
    <w:rsid w:val="79FE014C"/>
    <w:rsid w:val="7A02D309"/>
    <w:rsid w:val="7A098BA2"/>
    <w:rsid w:val="7A123659"/>
    <w:rsid w:val="7A181DCD"/>
    <w:rsid w:val="7A18C53A"/>
    <w:rsid w:val="7A1BC451"/>
    <w:rsid w:val="7A1BD84A"/>
    <w:rsid w:val="7A240399"/>
    <w:rsid w:val="7A25D28B"/>
    <w:rsid w:val="7A2CA694"/>
    <w:rsid w:val="7A2F0029"/>
    <w:rsid w:val="7A310111"/>
    <w:rsid w:val="7A32344E"/>
    <w:rsid w:val="7A3B9904"/>
    <w:rsid w:val="7A409DA4"/>
    <w:rsid w:val="7A40D6CB"/>
    <w:rsid w:val="7A5313D8"/>
    <w:rsid w:val="7A5805FB"/>
    <w:rsid w:val="7A5D1E8B"/>
    <w:rsid w:val="7A614BBD"/>
    <w:rsid w:val="7A68EFC9"/>
    <w:rsid w:val="7A70D1D4"/>
    <w:rsid w:val="7A716344"/>
    <w:rsid w:val="7A719D83"/>
    <w:rsid w:val="7A756024"/>
    <w:rsid w:val="7A85D9F2"/>
    <w:rsid w:val="7A87E65E"/>
    <w:rsid w:val="7A8EF517"/>
    <w:rsid w:val="7A8FC9AB"/>
    <w:rsid w:val="7A943C60"/>
    <w:rsid w:val="7AA8FD9A"/>
    <w:rsid w:val="7AAAEFBB"/>
    <w:rsid w:val="7AAE1CF2"/>
    <w:rsid w:val="7AB03D93"/>
    <w:rsid w:val="7AB6A853"/>
    <w:rsid w:val="7ABCACF2"/>
    <w:rsid w:val="7ABDBACE"/>
    <w:rsid w:val="7AC03F58"/>
    <w:rsid w:val="7AC45B73"/>
    <w:rsid w:val="7AC4E25D"/>
    <w:rsid w:val="7AC6F3D7"/>
    <w:rsid w:val="7ACD0F51"/>
    <w:rsid w:val="7AD6FBB7"/>
    <w:rsid w:val="7AD7A164"/>
    <w:rsid w:val="7ADA5EB5"/>
    <w:rsid w:val="7ADE04DC"/>
    <w:rsid w:val="7AE5332A"/>
    <w:rsid w:val="7AE9E657"/>
    <w:rsid w:val="7AEAE5A4"/>
    <w:rsid w:val="7AEDB9E2"/>
    <w:rsid w:val="7AEEB2E1"/>
    <w:rsid w:val="7AF02510"/>
    <w:rsid w:val="7B06923D"/>
    <w:rsid w:val="7B10159A"/>
    <w:rsid w:val="7B11F0BF"/>
    <w:rsid w:val="7B241FC4"/>
    <w:rsid w:val="7B2BD1DC"/>
    <w:rsid w:val="7B3A9220"/>
    <w:rsid w:val="7B44847E"/>
    <w:rsid w:val="7B4DC12D"/>
    <w:rsid w:val="7B574B85"/>
    <w:rsid w:val="7B5768C3"/>
    <w:rsid w:val="7B60FEF0"/>
    <w:rsid w:val="7B7102B8"/>
    <w:rsid w:val="7B712C54"/>
    <w:rsid w:val="7B780DA7"/>
    <w:rsid w:val="7B855AE7"/>
    <w:rsid w:val="7B860A58"/>
    <w:rsid w:val="7B8D62A3"/>
    <w:rsid w:val="7B8EE1A4"/>
    <w:rsid w:val="7B90CBC0"/>
    <w:rsid w:val="7B99F2A8"/>
    <w:rsid w:val="7BA4F442"/>
    <w:rsid w:val="7BA97D5A"/>
    <w:rsid w:val="7BAD037A"/>
    <w:rsid w:val="7BAE0E64"/>
    <w:rsid w:val="7BB09D3F"/>
    <w:rsid w:val="7BB1932C"/>
    <w:rsid w:val="7BB3C0E8"/>
    <w:rsid w:val="7BB697AD"/>
    <w:rsid w:val="7BBC6611"/>
    <w:rsid w:val="7BBEEF4C"/>
    <w:rsid w:val="7BCA6144"/>
    <w:rsid w:val="7BCCFE5E"/>
    <w:rsid w:val="7BD9B8E6"/>
    <w:rsid w:val="7BDA2D1F"/>
    <w:rsid w:val="7BE1C511"/>
    <w:rsid w:val="7BE3D26D"/>
    <w:rsid w:val="7BE958A9"/>
    <w:rsid w:val="7BE9F961"/>
    <w:rsid w:val="7BF09245"/>
    <w:rsid w:val="7BF1EB9D"/>
    <w:rsid w:val="7BF8BB37"/>
    <w:rsid w:val="7BFBDD16"/>
    <w:rsid w:val="7BFC5C82"/>
    <w:rsid w:val="7C05902D"/>
    <w:rsid w:val="7C0A6B93"/>
    <w:rsid w:val="7C0F70A9"/>
    <w:rsid w:val="7C15D181"/>
    <w:rsid w:val="7C1AF231"/>
    <w:rsid w:val="7C1BD9C3"/>
    <w:rsid w:val="7C1F3266"/>
    <w:rsid w:val="7C202EF9"/>
    <w:rsid w:val="7C3285DD"/>
    <w:rsid w:val="7C3EF12E"/>
    <w:rsid w:val="7C5422AE"/>
    <w:rsid w:val="7C57FC6B"/>
    <w:rsid w:val="7C5EBE08"/>
    <w:rsid w:val="7C60D2CB"/>
    <w:rsid w:val="7C625E9B"/>
    <w:rsid w:val="7C7325CB"/>
    <w:rsid w:val="7C78EBAF"/>
    <w:rsid w:val="7C82B3C4"/>
    <w:rsid w:val="7C91D2CB"/>
    <w:rsid w:val="7C98F8E5"/>
    <w:rsid w:val="7CA30556"/>
    <w:rsid w:val="7CA5B335"/>
    <w:rsid w:val="7CAA5A8A"/>
    <w:rsid w:val="7CAA67E3"/>
    <w:rsid w:val="7CB994AE"/>
    <w:rsid w:val="7CBDF60F"/>
    <w:rsid w:val="7CC3000C"/>
    <w:rsid w:val="7CC34C81"/>
    <w:rsid w:val="7CC62D71"/>
    <w:rsid w:val="7CCE95BA"/>
    <w:rsid w:val="7CD47076"/>
    <w:rsid w:val="7CD6F37B"/>
    <w:rsid w:val="7CDA780C"/>
    <w:rsid w:val="7CE03487"/>
    <w:rsid w:val="7CEA499E"/>
    <w:rsid w:val="7CF03661"/>
    <w:rsid w:val="7CF5B8F2"/>
    <w:rsid w:val="7D05FF6D"/>
    <w:rsid w:val="7D102B59"/>
    <w:rsid w:val="7D1AEBF8"/>
    <w:rsid w:val="7D24EA0E"/>
    <w:rsid w:val="7D2E119D"/>
    <w:rsid w:val="7D381828"/>
    <w:rsid w:val="7D3BA344"/>
    <w:rsid w:val="7D4335A6"/>
    <w:rsid w:val="7D435E25"/>
    <w:rsid w:val="7D4758E5"/>
    <w:rsid w:val="7D492982"/>
    <w:rsid w:val="7D4C1695"/>
    <w:rsid w:val="7D4D548F"/>
    <w:rsid w:val="7D5699A6"/>
    <w:rsid w:val="7D57629C"/>
    <w:rsid w:val="7D675E3B"/>
    <w:rsid w:val="7D6B1CAC"/>
    <w:rsid w:val="7D76DF3F"/>
    <w:rsid w:val="7D7A851A"/>
    <w:rsid w:val="7D8A481E"/>
    <w:rsid w:val="7D8D97C8"/>
    <w:rsid w:val="7D944A13"/>
    <w:rsid w:val="7D95D211"/>
    <w:rsid w:val="7DA53523"/>
    <w:rsid w:val="7DAB859E"/>
    <w:rsid w:val="7DAF9D4C"/>
    <w:rsid w:val="7DB73179"/>
    <w:rsid w:val="7DB9BB8B"/>
    <w:rsid w:val="7DC5E853"/>
    <w:rsid w:val="7DCA4055"/>
    <w:rsid w:val="7DD3EB54"/>
    <w:rsid w:val="7DD8EE12"/>
    <w:rsid w:val="7DE61891"/>
    <w:rsid w:val="7DED3B41"/>
    <w:rsid w:val="7DF9F627"/>
    <w:rsid w:val="7DFFCB10"/>
    <w:rsid w:val="7E012D0E"/>
    <w:rsid w:val="7E04EF97"/>
    <w:rsid w:val="7E14F882"/>
    <w:rsid w:val="7E169C08"/>
    <w:rsid w:val="7E191DD4"/>
    <w:rsid w:val="7E27B4CA"/>
    <w:rsid w:val="7E27E768"/>
    <w:rsid w:val="7E2C6795"/>
    <w:rsid w:val="7E2C970E"/>
    <w:rsid w:val="7E395CCD"/>
    <w:rsid w:val="7E40200D"/>
    <w:rsid w:val="7E461540"/>
    <w:rsid w:val="7E4924FC"/>
    <w:rsid w:val="7E55DA59"/>
    <w:rsid w:val="7E68578C"/>
    <w:rsid w:val="7E77D1E7"/>
    <w:rsid w:val="7E7A778E"/>
    <w:rsid w:val="7E7B2E06"/>
    <w:rsid w:val="7E7BA128"/>
    <w:rsid w:val="7E7C2540"/>
    <w:rsid w:val="7E7E58BE"/>
    <w:rsid w:val="7E804C7F"/>
    <w:rsid w:val="7E80FD34"/>
    <w:rsid w:val="7E979FEA"/>
    <w:rsid w:val="7E9E5B83"/>
    <w:rsid w:val="7EAE3984"/>
    <w:rsid w:val="7EAE8D2F"/>
    <w:rsid w:val="7EB0C461"/>
    <w:rsid w:val="7EBC9CC3"/>
    <w:rsid w:val="7EBEEF08"/>
    <w:rsid w:val="7EBF20BD"/>
    <w:rsid w:val="7EC5B366"/>
    <w:rsid w:val="7EC6B5A9"/>
    <w:rsid w:val="7ED68CAB"/>
    <w:rsid w:val="7EDB5281"/>
    <w:rsid w:val="7EDD6DDD"/>
    <w:rsid w:val="7EDDFC41"/>
    <w:rsid w:val="7EDE30BD"/>
    <w:rsid w:val="7EDF271B"/>
    <w:rsid w:val="7EE2458A"/>
    <w:rsid w:val="7EE300E8"/>
    <w:rsid w:val="7EE3D851"/>
    <w:rsid w:val="7EE42647"/>
    <w:rsid w:val="7EE5A436"/>
    <w:rsid w:val="7EF3B37B"/>
    <w:rsid w:val="7EF406D3"/>
    <w:rsid w:val="7EF793C1"/>
    <w:rsid w:val="7F1861E9"/>
    <w:rsid w:val="7F2EDEB2"/>
    <w:rsid w:val="7F3D1BCD"/>
    <w:rsid w:val="7F523934"/>
    <w:rsid w:val="7F5393A8"/>
    <w:rsid w:val="7F617B50"/>
    <w:rsid w:val="7F6331A0"/>
    <w:rsid w:val="7F6943CE"/>
    <w:rsid w:val="7F6BDB68"/>
    <w:rsid w:val="7F6E08B6"/>
    <w:rsid w:val="7F6FC558"/>
    <w:rsid w:val="7F723951"/>
    <w:rsid w:val="7F785ABC"/>
    <w:rsid w:val="7F820F71"/>
    <w:rsid w:val="7F85C14C"/>
    <w:rsid w:val="7F86152D"/>
    <w:rsid w:val="7F8D2321"/>
    <w:rsid w:val="7F927833"/>
    <w:rsid w:val="7F93D94B"/>
    <w:rsid w:val="7F971300"/>
    <w:rsid w:val="7F978A48"/>
    <w:rsid w:val="7F9EC048"/>
    <w:rsid w:val="7FC40759"/>
    <w:rsid w:val="7FC5FAFD"/>
    <w:rsid w:val="7FC6DBC3"/>
    <w:rsid w:val="7FC93AA9"/>
    <w:rsid w:val="7FCA3D6A"/>
    <w:rsid w:val="7FD22289"/>
    <w:rsid w:val="7FD88B09"/>
    <w:rsid w:val="7FE2D9B2"/>
    <w:rsid w:val="7FE89085"/>
    <w:rsid w:val="7FF51432"/>
    <w:rsid w:val="7FF7D92A"/>
    <w:rsid w:val="7FFC5B30"/>
    <w:rsid w:val="7FFFC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7AAD7"/>
  <w15:docId w15:val="{6BFE3928-93A8-4BD8-9830-1659952C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79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C87B21"/>
    <w:pPr>
      <w:keepNext/>
      <w:numPr>
        <w:numId w:val="5"/>
      </w:numPr>
      <w:spacing w:before="120" w:after="12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87B21"/>
    <w:pPr>
      <w:keepNext/>
      <w:numPr>
        <w:ilvl w:val="1"/>
        <w:numId w:val="5"/>
      </w:numPr>
      <w:tabs>
        <w:tab w:val="left" w:pos="567"/>
      </w:tabs>
      <w:spacing w:before="120" w:after="120" w:line="240" w:lineRule="auto"/>
      <w:outlineLvl w:val="1"/>
    </w:pPr>
    <w:rPr>
      <w:rFonts w:ascii="Times New Roman" w:eastAsia="Calibri" w:hAnsi="Times New Roman" w:cs="Times New Roman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C87B21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C87B21"/>
    <w:pPr>
      <w:keepNext/>
      <w:numPr>
        <w:ilvl w:val="3"/>
        <w:numId w:val="5"/>
      </w:numPr>
      <w:spacing w:after="0" w:line="240" w:lineRule="auto"/>
      <w:outlineLvl w:val="3"/>
    </w:pPr>
    <w:rPr>
      <w:rFonts w:ascii="Calibri" w:eastAsia="Calibri" w:hAnsi="Calibri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87B21"/>
    <w:pPr>
      <w:keepNext/>
      <w:keepLines/>
      <w:numPr>
        <w:ilvl w:val="4"/>
        <w:numId w:val="5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C87B21"/>
    <w:pPr>
      <w:numPr>
        <w:ilvl w:val="5"/>
        <w:numId w:val="5"/>
      </w:numPr>
      <w:spacing w:before="240" w:after="60"/>
      <w:outlineLvl w:val="5"/>
    </w:pPr>
    <w:rPr>
      <w:rFonts w:ascii="Calibri" w:eastAsia="Calibri" w:hAnsi="Calibri" w:cs="Times New Roman"/>
      <w:b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87B21"/>
    <w:pPr>
      <w:keepNext/>
      <w:keepLines/>
      <w:numPr>
        <w:ilvl w:val="6"/>
        <w:numId w:val="5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87B21"/>
    <w:pPr>
      <w:keepNext/>
      <w:keepLines/>
      <w:numPr>
        <w:ilvl w:val="7"/>
        <w:numId w:val="5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87B21"/>
    <w:pPr>
      <w:keepNext/>
      <w:keepLines/>
      <w:numPr>
        <w:ilvl w:val="8"/>
        <w:numId w:val="5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Nad"/>
    <w:basedOn w:val="Normln"/>
    <w:link w:val="OdstavecseseznamemChar"/>
    <w:uiPriority w:val="34"/>
    <w:qFormat/>
    <w:rsid w:val="00545B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BCF"/>
  </w:style>
  <w:style w:type="paragraph" w:styleId="Zpat">
    <w:name w:val="footer"/>
    <w:basedOn w:val="Normln"/>
    <w:link w:val="Zpat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BCF"/>
  </w:style>
  <w:style w:type="paragraph" w:styleId="Normlnweb">
    <w:name w:val="Normal (Web)"/>
    <w:basedOn w:val="Normln"/>
    <w:uiPriority w:val="99"/>
    <w:unhideWhenUsed/>
    <w:rsid w:val="0054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1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95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5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5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BF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65FB"/>
    <w:rPr>
      <w:color w:val="0563C1" w:themeColor="hyperlink"/>
      <w:u w:val="single"/>
    </w:rPr>
  </w:style>
  <w:style w:type="paragraph" w:customStyle="1" w:styleId="Default">
    <w:name w:val="Default"/>
    <w:rsid w:val="00315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binding">
    <w:name w:val="ng-binding"/>
    <w:basedOn w:val="Standardnpsmoodstavce"/>
    <w:rsid w:val="00E023C3"/>
  </w:style>
  <w:style w:type="character" w:customStyle="1" w:styleId="org21">
    <w:name w:val="org21"/>
    <w:basedOn w:val="Standardnpsmoodstavce"/>
    <w:rsid w:val="00846284"/>
    <w:rPr>
      <w:strike w:val="0"/>
      <w:dstrike w:val="0"/>
      <w:color w:val="687B8A"/>
      <w:sz w:val="36"/>
      <w:szCs w:val="36"/>
      <w:u w:val="none"/>
      <w:effect w:val="none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7A2C87"/>
    <w:rPr>
      <w:vertAlign w:val="superscript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FC0A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FC0A0A"/>
    <w:rPr>
      <w:sz w:val="20"/>
      <w:szCs w:val="20"/>
    </w:rPr>
  </w:style>
  <w:style w:type="paragraph" w:customStyle="1" w:styleId="OdrkaEQerven">
    <w:name w:val="Odrážka EQ červená"/>
    <w:basedOn w:val="Normln"/>
    <w:uiPriority w:val="99"/>
    <w:rsid w:val="00AE4853"/>
    <w:pPr>
      <w:numPr>
        <w:numId w:val="4"/>
      </w:numPr>
      <w:spacing w:before="60" w:after="6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148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4869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1238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238F"/>
    <w:rPr>
      <w:sz w:val="16"/>
      <w:szCs w:val="16"/>
    </w:rPr>
  </w:style>
  <w:style w:type="character" w:customStyle="1" w:styleId="OdstavecseseznamemChar">
    <w:name w:val="Odstavec se seznamem Char"/>
    <w:aliases w:val="List Paragraph compact Char,Normal bullet 2 Char,Paragraphe de liste 2 Char,Reference list Char,Bullet list Char,Numbered List Char,List Paragraph1 Char,1st level - Bullet List Paragraph Char,Lettre d'introduction Char,Nad Char"/>
    <w:link w:val="Odstavecseseznamem"/>
    <w:uiPriority w:val="34"/>
    <w:qFormat/>
    <w:rsid w:val="00B1238F"/>
  </w:style>
  <w:style w:type="character" w:styleId="Siln">
    <w:name w:val="Strong"/>
    <w:uiPriority w:val="22"/>
    <w:qFormat/>
    <w:rsid w:val="00234CA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C87B21"/>
    <w:rPr>
      <w:rFonts w:ascii="Times New Roman" w:eastAsia="Calibri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87B21"/>
    <w:rPr>
      <w:rFonts w:ascii="Times New Roman" w:eastAsia="Calibri" w:hAnsi="Times New Roman" w:cs="Times New Roman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87B21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87B21"/>
    <w:rPr>
      <w:rFonts w:ascii="Calibri" w:eastAsia="Calibri" w:hAnsi="Calibri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87B2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87B21"/>
    <w:rPr>
      <w:rFonts w:ascii="Calibri" w:eastAsia="Calibri" w:hAnsi="Calibri" w:cs="Times New Roman"/>
      <w:b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C87B2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C87B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C87B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l5">
    <w:name w:val="l5"/>
    <w:basedOn w:val="Normln"/>
    <w:rsid w:val="00C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C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37D7B"/>
    <w:rPr>
      <w:i/>
      <w:iCs/>
    </w:rPr>
  </w:style>
  <w:style w:type="table" w:customStyle="1" w:styleId="Mkatabulky1">
    <w:name w:val="Mřížka tabulky1"/>
    <w:basedOn w:val="Normlntabulka"/>
    <w:next w:val="Mkatabulky"/>
    <w:uiPriority w:val="39"/>
    <w:rsid w:val="0088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A5124B"/>
  </w:style>
  <w:style w:type="paragraph" w:styleId="Revize">
    <w:name w:val="Revision"/>
    <w:hidden/>
    <w:uiPriority w:val="99"/>
    <w:semiHidden/>
    <w:rsid w:val="004724C7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1A645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Mkatabulky2">
    <w:name w:val="Mřížka tabulky2"/>
    <w:basedOn w:val="Normlntabulka"/>
    <w:next w:val="Mkatabulky"/>
    <w:uiPriority w:val="59"/>
    <w:rsid w:val="00F9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13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0">
    <w:name w:val="Styl0"/>
    <w:basedOn w:val="Zkladntext3"/>
    <w:link w:val="Styl0Char"/>
    <w:qFormat/>
    <w:rsid w:val="00D53548"/>
    <w:pPr>
      <w:spacing w:after="360" w:line="240" w:lineRule="auto"/>
      <w:jc w:val="both"/>
    </w:pPr>
    <w:rPr>
      <w:rFonts w:ascii="Times New Roman" w:eastAsia="Times New Roman" w:hAnsi="Times New Roman" w:cs="Times New Roman"/>
      <w:b/>
      <w:sz w:val="26"/>
      <w:szCs w:val="28"/>
      <w:lang w:eastAsia="x-none"/>
    </w:rPr>
  </w:style>
  <w:style w:type="character" w:customStyle="1" w:styleId="Styl0Char">
    <w:name w:val="Styl0 Char"/>
    <w:link w:val="Styl0"/>
    <w:rsid w:val="00D53548"/>
    <w:rPr>
      <w:rFonts w:ascii="Times New Roman" w:eastAsia="Times New Roman" w:hAnsi="Times New Roman" w:cs="Times New Roman"/>
      <w:b/>
      <w:sz w:val="26"/>
      <w:szCs w:val="28"/>
      <w:lang w:eastAsia="x-none"/>
    </w:rPr>
  </w:style>
  <w:style w:type="paragraph" w:customStyle="1" w:styleId="odstavecseseznamem10">
    <w:name w:val="odstavecseseznamem1"/>
    <w:basedOn w:val="Normln"/>
    <w:rsid w:val="001C4C0A"/>
    <w:pPr>
      <w:ind w:left="720"/>
    </w:pPr>
    <w:rPr>
      <w:rFonts w:ascii="Calibri" w:hAnsi="Calibri" w:cs="Times New Roman"/>
      <w:lang w:eastAsia="cs-CZ"/>
    </w:rPr>
  </w:style>
  <w:style w:type="table" w:customStyle="1" w:styleId="Mkatabulky4">
    <w:name w:val="Mřížka tabulky4"/>
    <w:basedOn w:val="Normlntabulka"/>
    <w:next w:val="Mkatabulky"/>
    <w:uiPriority w:val="39"/>
    <w:rsid w:val="002C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39"/>
    <w:rsid w:val="009A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39"/>
    <w:rsid w:val="009A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39"/>
    <w:rsid w:val="0047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ED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6">
    <w:name w:val="Light Grid Accent 6"/>
    <w:basedOn w:val="Normlntabulka"/>
    <w:uiPriority w:val="62"/>
    <w:rsid w:val="00F63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903D3F"/>
    <w:pPr>
      <w:spacing w:after="300" w:line="240" w:lineRule="auto"/>
      <w:contextualSpacing/>
    </w:pPr>
    <w:rPr>
      <w:rFonts w:eastAsiaTheme="majorEastAsia" w:cstheme="majorBidi"/>
      <w:b/>
      <w:color w:val="428D96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903D3F"/>
    <w:rPr>
      <w:rFonts w:eastAsiaTheme="majorEastAsia" w:cstheme="majorBidi"/>
      <w:b/>
      <w:color w:val="428D96"/>
      <w:spacing w:val="5"/>
      <w:kern w:val="28"/>
      <w:sz w:val="52"/>
      <w:szCs w:val="5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1750A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590389"/>
  </w:style>
  <w:style w:type="character" w:styleId="Sledovanodkaz">
    <w:name w:val="FollowedHyperlink"/>
    <w:basedOn w:val="Standardnpsmoodstavce"/>
    <w:uiPriority w:val="99"/>
    <w:semiHidden/>
    <w:unhideWhenUsed/>
    <w:rsid w:val="003F2908"/>
    <w:rPr>
      <w:color w:val="954F72" w:themeColor="followedHyperlink"/>
      <w:u w:val="single"/>
    </w:rPr>
  </w:style>
  <w:style w:type="character" w:customStyle="1" w:styleId="eop">
    <w:name w:val="eop"/>
    <w:basedOn w:val="Standardnpsmoodstavce"/>
    <w:rsid w:val="002730B3"/>
  </w:style>
  <w:style w:type="character" w:customStyle="1" w:styleId="tabchar">
    <w:name w:val="tabchar"/>
    <w:basedOn w:val="Standardnpsmoodstavce"/>
    <w:rsid w:val="007B1066"/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table" w:styleId="Prosttabulka1">
    <w:name w:val="Plain Table 1"/>
    <w:basedOn w:val="Normlntabulka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erCoverPage">
    <w:name w:val="Header Cover Page"/>
    <w:basedOn w:val="Normln"/>
    <w:link w:val="HeaderCoverPageChar"/>
    <w:rsid w:val="006E67DB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HeaderCoverPageChar">
    <w:name w:val="Header Cover Page Char"/>
    <w:basedOn w:val="Standardnpsmoodstavce"/>
    <w:link w:val="HeaderCoverPage"/>
    <w:rsid w:val="006E67DB"/>
    <w:rPr>
      <w:rFonts w:ascii="Times New Roman" w:hAnsi="Times New Roman" w:cs="Times New Roman"/>
      <w:sz w:val="24"/>
      <w:lang w:val="en-GB"/>
    </w:rPr>
  </w:style>
  <w:style w:type="paragraph" w:customStyle="1" w:styleId="CM1">
    <w:name w:val="CM1"/>
    <w:basedOn w:val="Default"/>
    <w:next w:val="Default"/>
    <w:uiPriority w:val="99"/>
    <w:rsid w:val="003340C7"/>
    <w:rPr>
      <w:color w:val="auto"/>
    </w:rPr>
  </w:style>
  <w:style w:type="paragraph" w:customStyle="1" w:styleId="CM3">
    <w:name w:val="CM3"/>
    <w:basedOn w:val="Default"/>
    <w:next w:val="Default"/>
    <w:uiPriority w:val="99"/>
    <w:rsid w:val="003340C7"/>
    <w:rPr>
      <w:color w:val="auto"/>
    </w:rPr>
  </w:style>
  <w:style w:type="table" w:customStyle="1" w:styleId="Prosttabulka11">
    <w:name w:val="Prostá tabulka 11"/>
    <w:basedOn w:val="Normlntabulka"/>
    <w:next w:val="Prosttabulka1"/>
    <w:uiPriority w:val="41"/>
    <w:rsid w:val="000711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9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36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3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3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0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56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0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-npo.msmt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lanobnovycr.cz/dokument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smt.cz/ministerstvo/novinar/logo-msm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planobnovycr.cz/dokument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-npo.msmt.c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zk.cz/" TargetMode="External"/><Relationship Id="rId1" Type="http://schemas.openxmlformats.org/officeDocument/2006/relationships/hyperlink" Target="https://www.edu.cz/np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2E4340BBC544FBE113C0AFEB155D7" ma:contentTypeVersion="4" ma:contentTypeDescription="Vytvoří nový dokument" ma:contentTypeScope="" ma:versionID="cd27d3d0892adfa2278c3d5a1e93b6de">
  <xsd:schema xmlns:xsd="http://www.w3.org/2001/XMLSchema" xmlns:xs="http://www.w3.org/2001/XMLSchema" xmlns:p="http://schemas.microsoft.com/office/2006/metadata/properties" xmlns:ns2="2a04ea54-bb9a-487e-a256-d398fdd70f50" targetNamespace="http://schemas.microsoft.com/office/2006/metadata/properties" ma:root="true" ma:fieldsID="51ffcc811829aa4469f09e66c0d83eb1" ns2:_="">
    <xsd:import namespace="2a04ea54-bb9a-487e-a256-d398fdd70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ea54-bb9a-487e-a256-d398fdd70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94F64-29A4-4A76-B10B-F128AC7E0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4ea54-bb9a-487e-a256-d398fdd70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4701F-8DF6-40B8-8548-0084565B8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20F840-E0CD-462D-8A72-4EF3E80FF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2C83EB-1DAC-4C79-A1B0-CB9639F0B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32</Pages>
  <Words>11280</Words>
  <Characters>66554</Characters>
  <Application>Microsoft Office Word</Application>
  <DocSecurity>0</DocSecurity>
  <Lines>554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Kurfürstová Yveta</dc:creator>
  <cp:keywords/>
  <dc:description/>
  <cp:lastModifiedBy>Kaňka Pavel</cp:lastModifiedBy>
  <cp:revision>31</cp:revision>
  <cp:lastPrinted>2022-05-26T07:24:00Z</cp:lastPrinted>
  <dcterms:created xsi:type="dcterms:W3CDTF">2022-06-08T06:15:00Z</dcterms:created>
  <dcterms:modified xsi:type="dcterms:W3CDTF">2022-06-21T13:30:00Z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0x010100A882E4340BBC544FBE113C0AFEB155D7</vt:lpwstr>
  </property>
</Properties>
</file>