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7D93" w14:textId="2E7FBF8D" w:rsidR="006A0615" w:rsidRDefault="00212B89" w:rsidP="00212B89">
      <w:pPr>
        <w:pStyle w:val="Nadpis1"/>
        <w:rPr>
          <w:rStyle w:val="eop"/>
          <w:rFonts w:ascii="Calibri" w:hAnsi="Calibri" w:cs="Calibri"/>
          <w:b/>
          <w:bCs/>
          <w:shd w:val="clear" w:color="auto" w:fill="FFFFFF"/>
        </w:rPr>
      </w:pPr>
      <w:r>
        <w:rPr>
          <w:rStyle w:val="normaltextrun"/>
          <w:rFonts w:ascii="Calibri" w:hAnsi="Calibri" w:cs="Calibri"/>
          <w:shd w:val="clear" w:color="auto" w:fill="FFFFFF"/>
        </w:rPr>
        <w:t>A</w:t>
      </w:r>
      <w:r w:rsidR="00A57B1F">
        <w:rPr>
          <w:rStyle w:val="normaltextrun"/>
          <w:rFonts w:ascii="Calibri" w:hAnsi="Calibri" w:cs="Calibri"/>
          <w:shd w:val="clear" w:color="auto" w:fill="FFFFFF"/>
        </w:rPr>
        <w:t>.</w:t>
      </w:r>
      <w:r>
        <w:rPr>
          <w:rStyle w:val="normaltextrun"/>
          <w:rFonts w:ascii="Calibri" w:hAnsi="Calibri" w:cs="Calibri"/>
          <w:shd w:val="clear" w:color="auto" w:fill="FFFFFF"/>
        </w:rPr>
        <w:t xml:space="preserve"> Kvalitní a dostupné předškolní vzdělávání</w:t>
      </w:r>
      <w:r>
        <w:rPr>
          <w:rStyle w:val="eop"/>
          <w:rFonts w:ascii="Calibri" w:hAnsi="Calibri" w:cs="Calibri"/>
          <w:b/>
          <w:bCs/>
          <w:shd w:val="clear" w:color="auto" w:fill="FFFFFF"/>
        </w:rPr>
        <w:t> </w:t>
      </w:r>
    </w:p>
    <w:p w14:paraId="5A205652" w14:textId="282CC623" w:rsidR="73FBAEBF" w:rsidRDefault="73FBAEBF" w:rsidP="00B82E7C">
      <w:pPr>
        <w:spacing w:before="120" w:after="0" w:line="240" w:lineRule="auto"/>
        <w:jc w:val="both"/>
      </w:pPr>
      <w:r>
        <w:t xml:space="preserve">Předškolní vzdělávání (PV) </w:t>
      </w:r>
      <w:proofErr w:type="gramStart"/>
      <w:r>
        <w:t>tvoří</w:t>
      </w:r>
      <w:proofErr w:type="gramEnd"/>
      <w:r>
        <w:t xml:space="preserve"> důležitou součást českého vzdělávacího systému. Hraje rovněž významnou roli v celkovém procesu socializace dítěte. Kvalitní předškolní vzdělání má nezpochybnitelný vliv na úspěšnost dítěte (žáka) na vyšších stupních vzdělání. Tento efekt je ještě výraznější u dětí z méně podnětného sociokulturního prostředí. Účast na předškolním vzdělávání po dobu </w:t>
      </w:r>
      <w:r w:rsidR="008135CF">
        <w:t>dvou</w:t>
      </w:r>
      <w:r w:rsidR="00153FC6">
        <w:t xml:space="preserve"> až</w:t>
      </w:r>
      <w:r w:rsidR="00B2654E">
        <w:t xml:space="preserve"> </w:t>
      </w:r>
      <w:r w:rsidR="008135CF">
        <w:t>tří</w:t>
      </w:r>
      <w:r>
        <w:t xml:space="preserve"> let podle mnoha studií snižuje riziko předčasného odchodu ze vzdělávání mnohem výrazněji než pouhý jeden rok.</w:t>
      </w:r>
    </w:p>
    <w:p w14:paraId="15363342" w14:textId="700BC227" w:rsidR="1D740CF3" w:rsidRDefault="1D740CF3" w:rsidP="00B82E7C">
      <w:pPr>
        <w:spacing w:before="120" w:after="0" w:line="240" w:lineRule="auto"/>
        <w:jc w:val="both"/>
        <w:rPr>
          <w:b/>
          <w:bCs/>
        </w:rPr>
      </w:pPr>
    </w:p>
    <w:p w14:paraId="547B6B01" w14:textId="77777777" w:rsidR="007F474E" w:rsidRDefault="007F474E" w:rsidP="00B82E7C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Popis cíle</w:t>
      </w:r>
    </w:p>
    <w:p w14:paraId="542313F7" w14:textId="774BD6F3" w:rsidR="008C576B" w:rsidRPr="00DA415C" w:rsidRDefault="008C576B" w:rsidP="00B82E7C">
      <w:pPr>
        <w:spacing w:before="120" w:after="0" w:line="240" w:lineRule="auto"/>
        <w:jc w:val="both"/>
        <w:rPr>
          <w:rStyle w:val="scxw87674403"/>
          <w:color w:val="000000" w:themeColor="text1"/>
        </w:rPr>
      </w:pPr>
      <w:r>
        <w:t>Hlavním cílem této priority je zvýšení kvality a dostupnosti předškolního vzdělávání a zapojení do něj co nejvyššího počtu dětí v Č</w:t>
      </w:r>
      <w:r w:rsidR="2BF54535">
        <w:t>eské republice,</w:t>
      </w:r>
      <w:r>
        <w:t xml:space="preserve"> a to již od tří let věku.</w:t>
      </w:r>
    </w:p>
    <w:p w14:paraId="088A1994" w14:textId="247DC964" w:rsidR="008C576B" w:rsidRPr="00DA415C" w:rsidRDefault="008C576B" w:rsidP="00B82E7C">
      <w:pPr>
        <w:spacing w:before="120" w:after="0" w:line="240" w:lineRule="auto"/>
        <w:jc w:val="both"/>
        <w:rPr>
          <w:rStyle w:val="scxw87674403"/>
          <w:color w:val="000000" w:themeColor="text1"/>
        </w:rPr>
      </w:pPr>
      <w:r w:rsidRPr="25A808B2">
        <w:rPr>
          <w:rStyle w:val="scxw87674403"/>
          <w:color w:val="000000" w:themeColor="text1"/>
        </w:rPr>
        <w:t xml:space="preserve">Vzdělávání v raném dětství hraje klíčovou roli, nejen pro kognitivní a emocionální rozvoj dětí, ale i pro jejich připravenost na celoživotní učení a </w:t>
      </w:r>
      <w:proofErr w:type="spellStart"/>
      <w:r w:rsidRPr="25A808B2">
        <w:rPr>
          <w:rStyle w:val="scxw87674403"/>
          <w:color w:val="000000" w:themeColor="text1"/>
        </w:rPr>
        <w:t>wellbeing</w:t>
      </w:r>
      <w:proofErr w:type="spellEnd"/>
      <w:r w:rsidRPr="25A808B2">
        <w:rPr>
          <w:rStyle w:val="scxw87674403"/>
          <w:color w:val="000000" w:themeColor="text1"/>
        </w:rPr>
        <w:t>. Děti, které se účastní kvalitní organizované výuky v raném věku, mají vyšší pravděpodobnost lepších výsledků a nižší pravděpodobnost předčasných odchodů ze vzdělávání. To platí zejména pro děti ze znevýhodněného socioekonomického prostředí, protože mají často méně příležitostí tyto schopnosti rozvíjet v jejich domácím rodinném prostředí.</w:t>
      </w:r>
    </w:p>
    <w:p w14:paraId="150D9BAC" w14:textId="1D506698" w:rsidR="007F474E" w:rsidRDefault="008C576B" w:rsidP="00B82E7C">
      <w:pPr>
        <w:spacing w:before="120" w:after="0" w:line="240" w:lineRule="auto"/>
        <w:jc w:val="both"/>
        <w:rPr>
          <w:b/>
          <w:bCs/>
        </w:rPr>
      </w:pPr>
      <w:r w:rsidRPr="1D740CF3">
        <w:rPr>
          <w:rStyle w:val="scxw87674403"/>
          <w:color w:val="000000" w:themeColor="text1"/>
        </w:rPr>
        <w:t>Pro naplnění priority MŠMT připraví jak opatření pro zajištění dostatečných kapacit, tak pro podporu moderního vzdělávání v mateřských školách a přípravných třídách i přípravu pedagogů pro individualizované postupy při práci s heterogennímu skupinami dětí. Součástí priority jsou také opatření pro zajištění větší úspěšnosti dětí při přechodu na základní školu včetně snižování počtu odkladů</w:t>
      </w:r>
      <w:r w:rsidR="00C11F7F">
        <w:rPr>
          <w:rStyle w:val="scxw87674403"/>
          <w:color w:val="000000" w:themeColor="text1"/>
        </w:rPr>
        <w:t xml:space="preserve"> školní docházky</w:t>
      </w:r>
      <w:r w:rsidRPr="1D740CF3">
        <w:rPr>
          <w:rStyle w:val="scxw87674403"/>
          <w:color w:val="000000" w:themeColor="text1"/>
        </w:rPr>
        <w:t>, které jsou v ČR extrémně vysoké.</w:t>
      </w:r>
    </w:p>
    <w:p w14:paraId="7AA474FF" w14:textId="01074DBE" w:rsidR="1D740CF3" w:rsidRDefault="1D740CF3" w:rsidP="00B82E7C">
      <w:pPr>
        <w:spacing w:before="120" w:after="0" w:line="240" w:lineRule="auto"/>
        <w:jc w:val="both"/>
        <w:rPr>
          <w:b/>
          <w:bCs/>
        </w:rPr>
      </w:pPr>
    </w:p>
    <w:p w14:paraId="661BC0E7" w14:textId="73300A72" w:rsidR="007F474E" w:rsidRDefault="007F474E" w:rsidP="00B82E7C">
      <w:pPr>
        <w:spacing w:before="120" w:after="0" w:line="240" w:lineRule="auto"/>
        <w:jc w:val="both"/>
        <w:rPr>
          <w:b/>
          <w:bCs/>
        </w:rPr>
      </w:pPr>
      <w:r w:rsidRPr="1D740CF3">
        <w:rPr>
          <w:b/>
          <w:bCs/>
        </w:rPr>
        <w:t>Zdůvodnění potřebnosti</w:t>
      </w:r>
    </w:p>
    <w:p w14:paraId="46A77B65" w14:textId="6AA9A387" w:rsidR="00540DBC" w:rsidRPr="00540DBC" w:rsidRDefault="00540DBC" w:rsidP="00B82E7C">
      <w:pPr>
        <w:spacing w:before="120" w:after="0" w:line="240" w:lineRule="auto"/>
        <w:jc w:val="both"/>
      </w:pPr>
      <w:r>
        <w:t>Národní i mezinárodní výzkumy a šetření ukazují, že úspěšnost žáků záleží na délce předškolního vzdělávání (</w:t>
      </w:r>
      <w:r w:rsidR="0FB8C344">
        <w:t xml:space="preserve">např. závěry PISA 2015, </w:t>
      </w:r>
      <w:r>
        <w:t>ECEC). To</w:t>
      </w:r>
      <w:r w:rsidR="03DE9148">
        <w:t>též</w:t>
      </w:r>
      <w:r>
        <w:t xml:space="preserve"> dokládají i závěry OECD</w:t>
      </w:r>
      <w:r w:rsidR="005124E2">
        <w:t>, podle nichž</w:t>
      </w:r>
      <w:r>
        <w:t xml:space="preserve"> „</w:t>
      </w:r>
      <w:r w:rsidR="00D322DE">
        <w:t>v</w:t>
      </w:r>
      <w:r>
        <w:t xml:space="preserve"> zemích OECD žáci, kteří navštěvovali </w:t>
      </w:r>
      <w:r w:rsidR="69833AE2">
        <w:t xml:space="preserve">předškolní </w:t>
      </w:r>
      <w:r>
        <w:t>zařízení</w:t>
      </w:r>
      <w:r w:rsidR="4E816248">
        <w:t xml:space="preserve"> (ECEC)</w:t>
      </w:r>
      <w:r>
        <w:t xml:space="preserve"> po dobu tří let a déle, zaznamenali lepší výsledky v</w:t>
      </w:r>
      <w:r w:rsidR="008927BA">
        <w:t> </w:t>
      </w:r>
      <w:r>
        <w:t>oblasti čtení, matematiky a přírodních věd, ve srovnání s těmi, kteří se účastnili ECEC méně než jeden rok“ (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Strong</w:t>
      </w:r>
      <w:proofErr w:type="spellEnd"/>
      <w:r>
        <w:t xml:space="preserve"> 2017, </w:t>
      </w:r>
      <w:proofErr w:type="spellStart"/>
      <w:r>
        <w:t>Key</w:t>
      </w:r>
      <w:proofErr w:type="spellEnd"/>
      <w:r>
        <w:t xml:space="preserve"> OECD </w:t>
      </w:r>
      <w:proofErr w:type="spellStart"/>
      <w:r>
        <w:t>Indicators</w:t>
      </w:r>
      <w:proofErr w:type="spellEnd"/>
      <w:r>
        <w:t xml:space="preserve"> on Early </w:t>
      </w:r>
      <w:proofErr w:type="spellStart"/>
      <w:r>
        <w:t>Childhood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and Care, 2017). Důležitost zapojení dětí v předškolním vzdělávání dokládá i další studie OECD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early learning and </w:t>
      </w:r>
      <w:proofErr w:type="spellStart"/>
      <w:r>
        <w:t>child</w:t>
      </w:r>
      <w:proofErr w:type="spellEnd"/>
      <w:r>
        <w:t xml:space="preserve"> </w:t>
      </w:r>
      <w:proofErr w:type="spellStart"/>
      <w:r>
        <w:t>wellbeing</w:t>
      </w:r>
      <w:proofErr w:type="spellEnd"/>
      <w:r>
        <w:t xml:space="preserve"> study 2020, A </w:t>
      </w:r>
      <w:proofErr w:type="spellStart"/>
      <w:r>
        <w:t>Summary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>, která porovnávala úspěšnost ve vzdělávání u pětiletých dětí. Prezentuje rozdíl ve skóre, který byl dosažen v jednotlivých gramotnostech mezi pětiletými dětmi</w:t>
      </w:r>
      <w:r w:rsidR="003B031E">
        <w:t xml:space="preserve"> (</w:t>
      </w:r>
      <w:r>
        <w:t>po započtení sociálně ekonomického statusu</w:t>
      </w:r>
      <w:r w:rsidR="003B031E">
        <w:t>)</w:t>
      </w:r>
      <w:r>
        <w:t>, které se předškolního vzdělávání účastnily a které n</w:t>
      </w:r>
      <w:r w:rsidR="00E33EAE">
        <w:t>ikoli</w:t>
      </w:r>
      <w:r>
        <w:t xml:space="preserve">. Děti navštěvující předškolní vzdělávání dosahovaly lepší skóre v základní gramotnosti v průměru o 13 bodů a v početní gramotnosti dokonce o 26 bodů. </w:t>
      </w:r>
      <w:r w:rsidR="00D60BE5">
        <w:t>K</w:t>
      </w:r>
      <w:r>
        <w:t>aždoročně srovnání vychází i v publikaci “</w:t>
      </w:r>
      <w:proofErr w:type="spellStart"/>
      <w:r>
        <w:t>Education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Glance”, která je zdrojem dat o stavu vzdělávání na celém světě</w:t>
      </w:r>
      <w:r w:rsidR="00D60BE5">
        <w:t xml:space="preserve"> a p</w:t>
      </w:r>
      <w:r>
        <w:t>oskytuje informace o struktuře, financích a výkonnosti vzdělávacích systémů v zemích OECD a</w:t>
      </w:r>
      <w:r w:rsidR="00D60BE5">
        <w:t> </w:t>
      </w:r>
      <w:r>
        <w:t>partnerských ekonomikách.</w:t>
      </w:r>
    </w:p>
    <w:p w14:paraId="15953E7B" w14:textId="307C89E5" w:rsidR="0091569D" w:rsidRDefault="00540DBC" w:rsidP="00B82E7C">
      <w:pPr>
        <w:spacing w:before="120" w:after="0" w:line="240" w:lineRule="auto"/>
        <w:jc w:val="both"/>
      </w:pPr>
      <w:r>
        <w:t>Předškolní vzdělávání má zejména pro děti ze sociokulturně znevýhodněného prostředí obrovský význam a jeden rok pro ně nemusí být dosta</w:t>
      </w:r>
      <w:r w:rsidR="005908E8">
        <w:t>čující</w:t>
      </w:r>
      <w:r w:rsidR="00F834C2">
        <w:t xml:space="preserve">, což </w:t>
      </w:r>
      <w:r>
        <w:t>dokládá šetření PIRLS 2016</w:t>
      </w:r>
      <w:r w:rsidR="00F834C2">
        <w:t>. P</w:t>
      </w:r>
      <w:r>
        <w:t>ozitivní vliv dlouhodobější účasti na předškolní vzdělávání ve vztahu k dosahování výsledků žáků dokládá také</w:t>
      </w:r>
      <w:r w:rsidR="0091569D">
        <w:t xml:space="preserve"> šetření TIMMS 2019. </w:t>
      </w:r>
      <w:r w:rsidR="00E62E3D">
        <w:t>Šetření p</w:t>
      </w:r>
      <w:r w:rsidR="0091569D">
        <w:t>rokázal</w:t>
      </w:r>
      <w:r w:rsidR="00E62E3D">
        <w:t>a</w:t>
      </w:r>
      <w:r w:rsidR="0091569D">
        <w:t>, že průměrný výsledek žáků s klesající intenzitou počáteční přípravy</w:t>
      </w:r>
      <w:r w:rsidR="00F56BFE">
        <w:t>,</w:t>
      </w:r>
      <w:r w:rsidR="0091569D">
        <w:t xml:space="preserve"> která zahrnuje předškolní vzdělávání a podporu počátečních čtenářských a početních</w:t>
      </w:r>
      <w:r w:rsidR="00F56BFE">
        <w:t xml:space="preserve"> </w:t>
      </w:r>
      <w:r w:rsidR="0091569D">
        <w:t>aktivit</w:t>
      </w:r>
      <w:r w:rsidR="00AE6EF3">
        <w:t>,</w:t>
      </w:r>
      <w:r w:rsidR="0091569D">
        <w:t xml:space="preserve"> rovněž klesá. </w:t>
      </w:r>
    </w:p>
    <w:p w14:paraId="050C8B5D" w14:textId="34C2E445" w:rsidR="007F474E" w:rsidRPr="00540DBC" w:rsidRDefault="0091569D" w:rsidP="00B82E7C">
      <w:pPr>
        <w:spacing w:before="120" w:after="0" w:line="240" w:lineRule="auto"/>
        <w:jc w:val="both"/>
      </w:pPr>
      <w:r>
        <w:t xml:space="preserve">Investice do včasného zapojování dětí do institucionální péče se ukazuje jako nejúčinnější v porovnání s těmi ve vyšším věku, protože se její pozitivní efekty v dalších letech nabalují. Vyšší efektivitu mají </w:t>
      </w:r>
      <w:r>
        <w:lastRenderedPageBreak/>
        <w:t>programy pro znevýhodněné děti. Pro redukci segregace mají otestovanou efektivitu tato opatření: posílení předškolního vzdělávání; úprava spádovosti škol, aby bránily segregaci; práce nestátních neziskových organizací a dalších, například v oblasti dostatečné využívání podpůrných profesí ve školách; vytvoření vhodných diagnostických nástrojů aj. Český stát za každou investovanou korunu do programů včasné péče dostane zpět 3</w:t>
      </w:r>
      <w:r w:rsidR="006C55D6">
        <w:t xml:space="preserve"> až </w:t>
      </w:r>
      <w:r>
        <w:t xml:space="preserve">4 Kč. (PAQ </w:t>
      </w:r>
      <w:proofErr w:type="spellStart"/>
      <w:r>
        <w:t>Research</w:t>
      </w:r>
      <w:proofErr w:type="spellEnd"/>
      <w:r>
        <w:t xml:space="preserve">, Nerovnosti ve vzdělávání jako zdroj neefektivity 2021). </w:t>
      </w:r>
    </w:p>
    <w:p w14:paraId="5B47EA17" w14:textId="6800E2E0" w:rsidR="007F474E" w:rsidRDefault="007F474E" w:rsidP="00B82E7C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Analýza</w:t>
      </w:r>
    </w:p>
    <w:p w14:paraId="70EC4CB1" w14:textId="4048F68D" w:rsidR="007F474E" w:rsidRPr="007568B8" w:rsidRDefault="00A52120" w:rsidP="00B82E7C">
      <w:pPr>
        <w:spacing w:before="120" w:after="0" w:line="240" w:lineRule="auto"/>
        <w:jc w:val="both"/>
        <w:rPr>
          <w:i/>
          <w:iCs/>
        </w:rPr>
      </w:pPr>
      <w:r w:rsidRPr="007568B8">
        <w:rPr>
          <w:i/>
          <w:iCs/>
        </w:rPr>
        <w:t>Bude doplněno.</w:t>
      </w:r>
    </w:p>
    <w:p w14:paraId="3447286C" w14:textId="77777777" w:rsidR="007F474E" w:rsidRDefault="007F474E" w:rsidP="00B82E7C">
      <w:pPr>
        <w:spacing w:before="120" w:after="0" w:line="240" w:lineRule="auto"/>
        <w:jc w:val="both"/>
        <w:rPr>
          <w:b/>
          <w:bCs/>
        </w:rPr>
      </w:pPr>
    </w:p>
    <w:p w14:paraId="31274E44" w14:textId="77777777" w:rsidR="007F474E" w:rsidRDefault="007F474E" w:rsidP="00B82E7C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Vyhodnocení DZ 2019-2023</w:t>
      </w:r>
    </w:p>
    <w:p w14:paraId="2125836D" w14:textId="77777777" w:rsidR="00A52120" w:rsidRPr="007568B8" w:rsidRDefault="00A52120" w:rsidP="00B82E7C">
      <w:pPr>
        <w:spacing w:before="120" w:after="0" w:line="240" w:lineRule="auto"/>
        <w:jc w:val="both"/>
        <w:rPr>
          <w:i/>
          <w:iCs/>
        </w:rPr>
      </w:pPr>
      <w:r w:rsidRPr="007568B8">
        <w:rPr>
          <w:i/>
          <w:iCs/>
        </w:rPr>
        <w:t>Bude doplněno.</w:t>
      </w:r>
    </w:p>
    <w:p w14:paraId="28247792" w14:textId="77777777" w:rsidR="007F474E" w:rsidRDefault="007F474E" w:rsidP="00B82E7C">
      <w:pPr>
        <w:spacing w:before="120" w:after="0" w:line="240" w:lineRule="auto"/>
        <w:jc w:val="both"/>
        <w:rPr>
          <w:b/>
          <w:bCs/>
          <w:color w:val="2F5496" w:themeColor="accent1" w:themeShade="BF"/>
        </w:rPr>
      </w:pPr>
    </w:p>
    <w:p w14:paraId="1A0BF6C8" w14:textId="77777777" w:rsidR="007F474E" w:rsidRDefault="007F474E" w:rsidP="00B82E7C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  <w:r>
        <w:rPr>
          <w:rFonts w:ascii="Calibri" w:eastAsia="Times New Roman" w:hAnsi="Calibri" w:cs="Calibri"/>
          <w:b/>
          <w:bCs/>
          <w:lang w:eastAsia="cs-CZ"/>
        </w:rPr>
        <w:t>Soubor opatření a klíčových aktivit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16"/>
      </w:tblGrid>
      <w:tr w:rsidR="007F474E" w14:paraId="0C87936E" w14:textId="77777777" w:rsidTr="007F47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580708DB" w14:textId="7BB6AF79" w:rsidR="007F474E" w:rsidRDefault="00CC4F0A" w:rsidP="00B82E7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A</w:t>
            </w:r>
            <w:r w:rsidR="007F474E">
              <w:rPr>
                <w:rFonts w:ascii="Calibri" w:eastAsia="Times New Roman" w:hAnsi="Calibri" w:cs="Calibri"/>
                <w:b/>
                <w:bCs/>
                <w:lang w:eastAsia="cs-CZ"/>
              </w:rPr>
              <w:t>.1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AE39" w14:textId="00E099D0" w:rsidR="007F474E" w:rsidRDefault="00B53E55" w:rsidP="00B82E7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5C2EB942">
              <w:rPr>
                <w:b/>
                <w:bCs/>
              </w:rPr>
              <w:t>Zajištění implementace aktualizovaného RVP PV</w:t>
            </w:r>
          </w:p>
        </w:tc>
      </w:tr>
      <w:tr w:rsidR="007F474E" w14:paraId="3DA2DD12" w14:textId="77777777" w:rsidTr="007F47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482FAAD1" w14:textId="243C583C" w:rsidR="007F474E" w:rsidRDefault="00CC4F0A" w:rsidP="00B82E7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A</w:t>
            </w:r>
            <w:r w:rsidR="007F474E">
              <w:rPr>
                <w:rFonts w:ascii="Calibri" w:eastAsia="Times New Roman" w:hAnsi="Calibri" w:cs="Calibri"/>
                <w:b/>
                <w:bCs/>
                <w:lang w:eastAsia="cs-CZ"/>
              </w:rPr>
              <w:t>.2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F52E" w14:textId="212FDA72" w:rsidR="007F474E" w:rsidRDefault="00660F99" w:rsidP="00B82E7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5019941">
              <w:rPr>
                <w:b/>
                <w:bCs/>
              </w:rPr>
              <w:t xml:space="preserve">Dostupné předškolní vzdělávání v souladu se zákonnou </w:t>
            </w:r>
            <w:proofErr w:type="spellStart"/>
            <w:r w:rsidRPr="05019941">
              <w:rPr>
                <w:b/>
                <w:bCs/>
              </w:rPr>
              <w:t>nárokovostí</w:t>
            </w:r>
            <w:proofErr w:type="spellEnd"/>
            <w:r w:rsidRPr="05019941">
              <w:rPr>
                <w:b/>
                <w:bCs/>
              </w:rPr>
              <w:t xml:space="preserve"> od 3 let věku dítěte</w:t>
            </w:r>
          </w:p>
        </w:tc>
      </w:tr>
      <w:tr w:rsidR="007F474E" w14:paraId="40AB913F" w14:textId="77777777" w:rsidTr="007F474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14:paraId="2C07E2F1" w14:textId="53F94432" w:rsidR="007F474E" w:rsidRDefault="00CC4F0A" w:rsidP="00B82E7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cs-CZ"/>
              </w:rPr>
              <w:t>A</w:t>
            </w:r>
            <w:r w:rsidR="007F474E">
              <w:rPr>
                <w:rFonts w:ascii="Calibri" w:eastAsia="Times New Roman" w:hAnsi="Calibri" w:cs="Calibri"/>
                <w:b/>
                <w:bCs/>
                <w:lang w:eastAsia="cs-CZ"/>
              </w:rPr>
              <w:t>.3</w:t>
            </w:r>
          </w:p>
        </w:tc>
        <w:tc>
          <w:tcPr>
            <w:tcW w:w="8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A0481" w14:textId="321C158C" w:rsidR="007F474E" w:rsidRDefault="00CC4F0A" w:rsidP="00B82E7C">
            <w:pPr>
              <w:spacing w:before="120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4A3EF109">
              <w:rPr>
                <w:b/>
                <w:bCs/>
              </w:rPr>
              <w:t>Eliminace odkladů povinné školní docházky</w:t>
            </w:r>
          </w:p>
        </w:tc>
      </w:tr>
    </w:tbl>
    <w:p w14:paraId="03068AAE" w14:textId="77777777" w:rsidR="007F474E" w:rsidRDefault="007F474E" w:rsidP="00B82E7C">
      <w:pPr>
        <w:spacing w:before="120" w:after="0" w:line="240" w:lineRule="auto"/>
        <w:jc w:val="both"/>
        <w:textAlignment w:val="baseline"/>
        <w:rPr>
          <w:rFonts w:ascii="Calibri" w:eastAsia="Times New Roman" w:hAnsi="Calibri" w:cs="Calibri"/>
          <w:b/>
          <w:bCs/>
          <w:lang w:eastAsia="cs-CZ"/>
        </w:rPr>
      </w:pPr>
    </w:p>
    <w:p w14:paraId="626947D6" w14:textId="12CE2FC3" w:rsidR="007F474E" w:rsidRDefault="007F474E" w:rsidP="00B82E7C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Opatření </w:t>
      </w:r>
      <w:r w:rsidR="00CC4F0A">
        <w:rPr>
          <w:b/>
          <w:bCs/>
        </w:rPr>
        <w:t>A</w:t>
      </w:r>
      <w:r>
        <w:rPr>
          <w:b/>
          <w:bCs/>
        </w:rPr>
        <w:t xml:space="preserve">.1 </w:t>
      </w:r>
      <w:r w:rsidR="00446A7D" w:rsidRPr="00446A7D">
        <w:rPr>
          <w:b/>
          <w:bCs/>
        </w:rPr>
        <w:t>Zajištění implementace aktualizovaného RVP PV</w:t>
      </w:r>
    </w:p>
    <w:p w14:paraId="6322300F" w14:textId="18ECD3EE" w:rsidR="00AF20F4" w:rsidRDefault="00AF20F4" w:rsidP="00B82E7C">
      <w:pPr>
        <w:spacing w:before="120" w:after="0" w:line="240" w:lineRule="auto"/>
        <w:jc w:val="both"/>
      </w:pPr>
      <w:r>
        <w:t>Společnost za poslední desetiletí výrazně změnila a díky tomu i požadavky a potřeby občanů pro to, aby ve svém občanském i pracovním životě obstáli. Těmto změnám se musí přizpůsobit i vzdělávací soustav</w:t>
      </w:r>
      <w:r w:rsidR="59A56F35">
        <w:t>a</w:t>
      </w:r>
      <w:r>
        <w:t>. Jak uvádí Strategie 2030+ jsou zásadní dva cíle: „1. Zaměřit vzdělávání více na získávání kompetencí potřebných pro aktivní občanský, profesní a osobní život. 2. Snížit nerovnosti v</w:t>
      </w:r>
      <w:r w:rsidR="00057C2A">
        <w:t> </w:t>
      </w:r>
      <w:r>
        <w:t xml:space="preserve">přístupu ke kvalitnímu vzdělávání a umožnit maximální rozvoj potenciálu dětí, žáků a studentů.“ </w:t>
      </w:r>
    </w:p>
    <w:p w14:paraId="319AAA2F" w14:textId="5AD30AAC" w:rsidR="00AF20F4" w:rsidRDefault="00AF20F4" w:rsidP="00B82E7C">
      <w:pPr>
        <w:spacing w:before="120" w:after="0" w:line="240" w:lineRule="auto"/>
        <w:jc w:val="both"/>
      </w:pPr>
      <w:r>
        <w:t>S tímto cílem dochází i k revizi rámcových vzdělávacích programů základního vzdělávání (</w:t>
      </w:r>
      <w:r w:rsidR="00BD788C">
        <w:t>R</w:t>
      </w:r>
      <w:r>
        <w:t>VP ZV), která ctí kompetenční přístup. Vzhledem k délce platnosti RVP ZV je třeba také aktualizovat vzdělávací obsah tak, aby odpovídal současným světovým trendům.</w:t>
      </w:r>
    </w:p>
    <w:p w14:paraId="41F889F4" w14:textId="5AB7F1DF" w:rsidR="005C7A8B" w:rsidRDefault="00AF20F4" w:rsidP="00B82E7C">
      <w:pPr>
        <w:spacing w:before="120" w:after="0" w:line="240" w:lineRule="auto"/>
        <w:jc w:val="both"/>
      </w:pPr>
      <w:r>
        <w:t>V návaznosti na revizi RVP ZV byl v prvním implementačním období aktualizován i Rámcový vzdělávací program pro předškolní vzdělávání (RVP PV) tak, aby byla zajištěna provázanost cíleného rozvoje klíčových kompetencí</w:t>
      </w:r>
      <w:r w:rsidR="00C23998">
        <w:t xml:space="preserve"> a </w:t>
      </w:r>
      <w:r w:rsidR="6D3C2510">
        <w:t>také i</w:t>
      </w:r>
      <w:r>
        <w:t>ndividualizovan</w:t>
      </w:r>
      <w:r w:rsidR="00C23998">
        <w:t>ý</w:t>
      </w:r>
      <w:r>
        <w:t xml:space="preserve"> přístup s ohledem na celkový rozvoj každého jednotlivého dítěte v maximální možné míře odpovídající jeho aktuálním možnostem, potřebám a</w:t>
      </w:r>
      <w:r w:rsidR="00C23998">
        <w:t> </w:t>
      </w:r>
      <w:r>
        <w:t>zájmům. Při této příležitosti je třeba zajistit podporu školám při jejich kurikulární práci, aby ke změnám došlo nejen na úrovni</w:t>
      </w:r>
      <w:r w:rsidR="4B08198C">
        <w:t xml:space="preserve"> dokumentace </w:t>
      </w:r>
      <w:r w:rsidR="564FE04C">
        <w:t>školy – školního</w:t>
      </w:r>
      <w:r w:rsidR="4B08198C">
        <w:t xml:space="preserve"> vzdělávacího programu (</w:t>
      </w:r>
      <w:r>
        <w:t>ŠVP</w:t>
      </w:r>
      <w:r w:rsidR="0346685A">
        <w:t>)</w:t>
      </w:r>
      <w:r>
        <w:t xml:space="preserve">, ale </w:t>
      </w:r>
      <w:r w:rsidR="2040D754">
        <w:t xml:space="preserve">především </w:t>
      </w:r>
      <w:r>
        <w:t>přímo ve třídách.</w:t>
      </w:r>
      <w:r w:rsidR="0D2E2095">
        <w:t xml:space="preserve"> </w:t>
      </w:r>
      <w:r w:rsidR="59F9AA77">
        <w:t>Proto j</w:t>
      </w:r>
      <w:r>
        <w:t>e podpora mateřských škol všech typů zřizovatelů pro implementaci aktualizovaného RVP PV do praxe</w:t>
      </w:r>
      <w:r w:rsidR="7808251E">
        <w:t xml:space="preserve"> velmi důležitá.</w:t>
      </w:r>
    </w:p>
    <w:p w14:paraId="7D6E743A" w14:textId="76E95CF7" w:rsidR="002A10E7" w:rsidRDefault="68FF7156" w:rsidP="00B82E7C">
      <w:pPr>
        <w:spacing w:before="120" w:after="0" w:line="240" w:lineRule="auto"/>
        <w:jc w:val="both"/>
      </w:pPr>
      <w:r>
        <w:t xml:space="preserve">Aktualizovaný RVP PV a jeho obsah zohledňuje osvojování klíčových kompetencí, podporu motorického vývoje, fyzických aktivit a zdatnosti dětí, jejich iniciativnost, samostatnost, řešení problémů, tvořivost, spolupráci v týmu nebo využití technologií přiměřeně věku. Ve vazbě na inovovaný RVP PV je potřeba </w:t>
      </w:r>
      <w:r w:rsidR="00C11F7F">
        <w:t xml:space="preserve">obměnit </w:t>
      </w:r>
      <w:r>
        <w:t>a doplnit vybavení škol didaktickým materiálem, aby byl využíván efektivně pro individualizovanou vzdělávací nabídku, a to i s ohledem na děti ohrožené sociálním vyloučením.</w:t>
      </w:r>
    </w:p>
    <w:p w14:paraId="04984876" w14:textId="7168E428" w:rsidR="002A10E7" w:rsidRDefault="2D86BACA" w:rsidP="00B82E7C">
      <w:pPr>
        <w:spacing w:before="120" w:after="0" w:line="240" w:lineRule="auto"/>
        <w:jc w:val="both"/>
      </w:pPr>
      <w:r>
        <w:t>Cílená vzdělávací podpora všech dětí významně napomůže jejich úspěchu při přechodu do základního vzdělávání a motivaci ke vzdělávání a celoživotnímu učení vůbec.</w:t>
      </w:r>
    </w:p>
    <w:p w14:paraId="5EA7884E" w14:textId="78E0E820" w:rsidR="007F474E" w:rsidRDefault="007F474E" w:rsidP="00B82E7C">
      <w:pPr>
        <w:keepNext/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Klíčová aktivita </w:t>
      </w:r>
      <w:r w:rsidR="005443A1">
        <w:rPr>
          <w:b/>
          <w:bCs/>
        </w:rPr>
        <w:t>A</w:t>
      </w:r>
      <w:r>
        <w:rPr>
          <w:b/>
          <w:bCs/>
        </w:rPr>
        <w:t xml:space="preserve">.1.1 </w:t>
      </w:r>
      <w:r w:rsidR="005443A1" w:rsidRPr="05019941">
        <w:rPr>
          <w:b/>
          <w:bCs/>
        </w:rPr>
        <w:t>Podpora implementace RVP PV</w:t>
      </w:r>
      <w:r w:rsidR="00C44691">
        <w:rPr>
          <w:b/>
          <w:bCs/>
        </w:rPr>
        <w:t xml:space="preserve"> do škol</w:t>
      </w:r>
    </w:p>
    <w:p w14:paraId="47063F01" w14:textId="3A2B13A7" w:rsidR="00092491" w:rsidRDefault="00092491" w:rsidP="00B82E7C">
      <w:pPr>
        <w:spacing w:before="120" w:after="0" w:line="240" w:lineRule="auto"/>
        <w:jc w:val="both"/>
      </w:pPr>
      <w:r>
        <w:t xml:space="preserve">Cílem aktivity je </w:t>
      </w:r>
      <w:r w:rsidR="00D11913">
        <w:t xml:space="preserve">plynulé </w:t>
      </w:r>
      <w:r>
        <w:t>a efektivní zavedení aktualizovaného RVP PV do praxe všech předškolních zařízeních vč</w:t>
      </w:r>
      <w:r w:rsidR="0035700C">
        <w:t>etně</w:t>
      </w:r>
      <w:r>
        <w:t xml:space="preserve"> přípravných tříd v celé České republice. MŠMT zajistí metodické vedení při tvorbě školních vzdělávacích programů (ŠVP PV) a připraví jak modelové ŠVP, tak digitální </w:t>
      </w:r>
      <w:r w:rsidR="0CD92D63">
        <w:t>prostředí</w:t>
      </w:r>
      <w:r>
        <w:t xml:space="preserve"> pro jejich tvorbu.</w:t>
      </w:r>
    </w:p>
    <w:p w14:paraId="40A4F7A1" w14:textId="2A18DE71" w:rsidR="00092491" w:rsidRDefault="00092491" w:rsidP="00B82E7C">
      <w:pPr>
        <w:spacing w:before="120" w:after="0" w:line="240" w:lineRule="auto"/>
        <w:jc w:val="both"/>
      </w:pPr>
      <w:r>
        <w:t xml:space="preserve">Realizace aktivity bude využívat zejména nástrojů a podpory </w:t>
      </w:r>
      <w:r w:rsidR="7FE1F2E8">
        <w:t xml:space="preserve">individuálního projektu systémového </w:t>
      </w:r>
      <w:r w:rsidR="00A951ED">
        <w:t>Podpora kurikulární práce škol z OP JAK.</w:t>
      </w:r>
      <w:r>
        <w:t xml:space="preserve"> Půjde o aktivity pro zlepšení práce pedagogických týmů s</w:t>
      </w:r>
      <w:r w:rsidR="00A951ED">
        <w:t> </w:t>
      </w:r>
      <w:r>
        <w:t>kurikulem, s učebními cíli a při zavádění inovativních metod a forem hodnocení do vzdělávání</w:t>
      </w:r>
      <w:r w:rsidR="00A951ED">
        <w:t>,</w:t>
      </w:r>
      <w:r>
        <w:t xml:space="preserve"> tzv.</w:t>
      </w:r>
      <w:r w:rsidR="00A951ED">
        <w:t> </w:t>
      </w:r>
      <w:r w:rsidR="2A4C530B">
        <w:t>b</w:t>
      </w:r>
      <w:r>
        <w:t>alíčky podpory</w:t>
      </w:r>
      <w:r w:rsidR="00A0268E">
        <w:t>,</w:t>
      </w:r>
      <w:r w:rsidR="003C5C2B">
        <w:t xml:space="preserve"> a</w:t>
      </w:r>
      <w:r w:rsidR="4708738D">
        <w:t xml:space="preserve"> dále </w:t>
      </w:r>
      <w:r w:rsidR="003C5C2B">
        <w:t xml:space="preserve">o </w:t>
      </w:r>
      <w:r w:rsidR="4708738D">
        <w:t>r</w:t>
      </w:r>
      <w:r>
        <w:t>ealizac</w:t>
      </w:r>
      <w:r w:rsidR="00A0268E">
        <w:t>i</w:t>
      </w:r>
      <w:r>
        <w:t xml:space="preserve"> webinářů, tvorb</w:t>
      </w:r>
      <w:r w:rsidR="00F54C6B">
        <w:t>u</w:t>
      </w:r>
      <w:r>
        <w:t xml:space="preserve"> tutoriálů a dalších příspěvků inspirujících k</w:t>
      </w:r>
      <w:r w:rsidR="00F54C6B">
        <w:t> </w:t>
      </w:r>
      <w:r>
        <w:t>proměně vzdělávání a aktivní podpor</w:t>
      </w:r>
      <w:r w:rsidR="00970C4C">
        <w:t>u</w:t>
      </w:r>
      <w:r>
        <w:t xml:space="preserve"> metodických kabinetů a prác</w:t>
      </w:r>
      <w:r w:rsidR="00A0268E">
        <w:t>i</w:t>
      </w:r>
      <w:r>
        <w:t xml:space="preserve"> s otevřenými vzdělávacími zdroji. </w:t>
      </w:r>
    </w:p>
    <w:p w14:paraId="0E2DD2C9" w14:textId="3BAD89C0" w:rsidR="007F474E" w:rsidRDefault="00092491" w:rsidP="00B82E7C">
      <w:pPr>
        <w:spacing w:before="120" w:after="0" w:line="240" w:lineRule="auto"/>
        <w:jc w:val="both"/>
      </w:pPr>
      <w:r>
        <w:t xml:space="preserve">V návaznosti na </w:t>
      </w:r>
      <w:r w:rsidR="00F54C6B">
        <w:t xml:space="preserve">první implementační období </w:t>
      </w:r>
      <w:r>
        <w:t>S</w:t>
      </w:r>
      <w:r w:rsidR="00761CF0">
        <w:t xml:space="preserve">trategie </w:t>
      </w:r>
      <w:r>
        <w:t>2030</w:t>
      </w:r>
      <w:r w:rsidR="00F54C6B">
        <w:t>+</w:t>
      </w:r>
      <w:r>
        <w:t xml:space="preserve"> </w:t>
      </w:r>
      <w:r w:rsidR="0028561F">
        <w:t>budou schváleny</w:t>
      </w:r>
      <w:r>
        <w:t xml:space="preserve"> úprav</w:t>
      </w:r>
      <w:r w:rsidR="0028561F">
        <w:t xml:space="preserve">y </w:t>
      </w:r>
      <w:r>
        <w:t xml:space="preserve">Rámcového vzdělávacího programu pro předškolní vzdělávání, a to do 31. 12. 2023. MŠMT zajistí postupný náběh pro školy. Dobrovolné zapojení mateřských škol do realizace vzdělávání podle aktualizovaného RVP PV bude možné od 1. 9. 2024. Ověření práce s inovovaným kurikulem proběhne na nejméně 500 </w:t>
      </w:r>
      <w:r w:rsidR="005D68E7">
        <w:t>mateřských školách</w:t>
      </w:r>
      <w:r>
        <w:t xml:space="preserve"> a následně bude realizována i úprava metodické podpory s ohledem na potřeby praxe.</w:t>
      </w:r>
      <w:r w:rsidR="004B0089">
        <w:t xml:space="preserve"> </w:t>
      </w:r>
      <w:r>
        <w:t>Povinné zapojení mateřských škol do realizace vzdělávání podle aktualizovaného RVP PV pak bude od 1. 9. 2025.</w:t>
      </w:r>
    </w:p>
    <w:p w14:paraId="0B8A6172" w14:textId="77777777" w:rsidR="001A6025" w:rsidRDefault="001A6025" w:rsidP="00B82E7C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7F474E" w14:paraId="5871F6D6" w14:textId="77777777" w:rsidTr="007F474E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0EFC2424" w14:textId="77777777" w:rsidR="007F474E" w:rsidRDefault="007F474E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A03389D" w14:textId="77777777" w:rsidR="007F474E" w:rsidRDefault="007F474E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Od: Q4/2023</w:t>
            </w:r>
            <w:r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689FE06F" w14:textId="1730E62D" w:rsidR="007F474E" w:rsidRDefault="007F474E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Do: Q4/202</w:t>
            </w:r>
            <w:r w:rsidR="00092491">
              <w:rPr>
                <w:rFonts w:eastAsia="Times New Roman" w:cstheme="minorHAnsi"/>
                <w:lang w:eastAsia="cs-CZ"/>
              </w:rPr>
              <w:t>5</w:t>
            </w:r>
          </w:p>
        </w:tc>
      </w:tr>
      <w:tr w:rsidR="007F474E" w14:paraId="0924E09C" w14:textId="77777777" w:rsidTr="007F474E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27175AE4" w14:textId="77777777" w:rsidR="007F474E" w:rsidRDefault="007F474E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95AB2E7" w14:textId="0C5F5EC5" w:rsidR="00805CDC" w:rsidRDefault="007F474E" w:rsidP="00B82E7C">
            <w:pPr>
              <w:spacing w:before="120" w:after="0" w:line="240" w:lineRule="auto"/>
              <w:ind w:left="57"/>
              <w:jc w:val="both"/>
            </w:pPr>
            <w:r>
              <w:t xml:space="preserve"> </w:t>
            </w:r>
            <w:r w:rsidR="00805CDC">
              <w:t xml:space="preserve">Upravený nástroj </w:t>
            </w:r>
            <w:r w:rsidR="009B1A89">
              <w:t>(</w:t>
            </w:r>
            <w:r w:rsidR="009B1A89" w:rsidRPr="009B1A89">
              <w:t>digitální prostředí</w:t>
            </w:r>
            <w:r w:rsidR="009B1A89">
              <w:t xml:space="preserve">) </w:t>
            </w:r>
            <w:r w:rsidR="00805CDC">
              <w:t>pro tvorbu ŠVP PV</w:t>
            </w:r>
          </w:p>
          <w:p w14:paraId="7E6A58AA" w14:textId="77777777" w:rsidR="00A9104A" w:rsidRDefault="00805CDC" w:rsidP="00B82E7C">
            <w:pPr>
              <w:spacing w:before="120" w:after="0" w:line="240" w:lineRule="auto"/>
              <w:ind w:left="57"/>
              <w:contextualSpacing/>
              <w:jc w:val="both"/>
            </w:pPr>
            <w:r>
              <w:t xml:space="preserve"> Modelové ŠVP</w:t>
            </w:r>
            <w:r w:rsidR="009B1A89">
              <w:t xml:space="preserve"> </w:t>
            </w:r>
          </w:p>
          <w:p w14:paraId="23A4B9ED" w14:textId="7AE669B1" w:rsidR="007F474E" w:rsidRDefault="00936FE1" w:rsidP="00B82E7C">
            <w:pPr>
              <w:spacing w:before="120" w:after="0" w:line="240" w:lineRule="auto"/>
              <w:ind w:left="57"/>
              <w:contextualSpacing/>
              <w:jc w:val="both"/>
            </w:pPr>
            <w:r>
              <w:t xml:space="preserve"> </w:t>
            </w:r>
            <w:r w:rsidR="00805CDC">
              <w:t xml:space="preserve">Ověření práce s inovovaným kurikulem </w:t>
            </w:r>
            <w:r w:rsidR="005B33CB">
              <w:t>v </w:t>
            </w:r>
            <w:r w:rsidR="00805CDC">
              <w:t xml:space="preserve">500 </w:t>
            </w:r>
            <w:r w:rsidR="00A9104A">
              <w:t>mateřských školách</w:t>
            </w:r>
          </w:p>
          <w:p w14:paraId="4606ACED" w14:textId="7471AF66" w:rsidR="00936FE1" w:rsidRPr="00805CDC" w:rsidRDefault="00936FE1" w:rsidP="00B82E7C">
            <w:pPr>
              <w:spacing w:before="120" w:after="0" w:line="240" w:lineRule="auto"/>
              <w:ind w:left="57" w:right="57"/>
              <w:contextualSpacing/>
              <w:jc w:val="both"/>
            </w:pPr>
            <w:r>
              <w:t xml:space="preserve"> Upravené ŠVP v mateřských školách od 1. 9. 2024 (dobrovolně), od 1. 9. 2025 (povinně)</w:t>
            </w:r>
          </w:p>
        </w:tc>
      </w:tr>
    </w:tbl>
    <w:p w14:paraId="6AF69059" w14:textId="77777777" w:rsidR="007E0000" w:rsidRDefault="007E0000" w:rsidP="00B82E7C">
      <w:pPr>
        <w:spacing w:before="120" w:after="0" w:line="240" w:lineRule="auto"/>
        <w:jc w:val="both"/>
        <w:rPr>
          <w:b/>
          <w:bCs/>
        </w:rPr>
      </w:pPr>
    </w:p>
    <w:p w14:paraId="0F75CB87" w14:textId="3A7669D1" w:rsidR="007E0000" w:rsidRDefault="007E0000" w:rsidP="00B82E7C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 xml:space="preserve">Klíčová aktivita A.1.2 </w:t>
      </w:r>
      <w:r w:rsidR="007308F5" w:rsidRPr="4A3EF109">
        <w:rPr>
          <w:b/>
          <w:bCs/>
        </w:rPr>
        <w:t>Podpora dalšího vzdělávání pedagogických pracovníků v PV</w:t>
      </w:r>
    </w:p>
    <w:p w14:paraId="7D095BDA" w14:textId="27609AD9" w:rsidR="00D308FF" w:rsidRDefault="00D308FF" w:rsidP="00B82E7C">
      <w:pPr>
        <w:spacing w:before="120" w:after="0" w:line="240" w:lineRule="auto"/>
        <w:jc w:val="both"/>
      </w:pPr>
      <w:r>
        <w:t xml:space="preserve">V souladu s </w:t>
      </w:r>
      <w:r w:rsidR="00D11913">
        <w:t xml:space="preserve">RVP PV </w:t>
      </w:r>
      <w:r>
        <w:t xml:space="preserve">bude učitelům mateřských škol nadále poskytována metodická podpora prostřednictvím dalšího vzdělávání pedagogických pracovníků. </w:t>
      </w:r>
    </w:p>
    <w:p w14:paraId="3BC20B0C" w14:textId="693D69A7" w:rsidR="00D308FF" w:rsidRDefault="00D308FF" w:rsidP="00B82E7C">
      <w:pPr>
        <w:spacing w:before="120" w:after="0" w:line="240" w:lineRule="auto"/>
        <w:jc w:val="both"/>
      </w:pPr>
      <w:r>
        <w:t xml:space="preserve">Půjde o přípravu </w:t>
      </w:r>
      <w:r w:rsidR="374C3FC9">
        <w:t xml:space="preserve">cílené </w:t>
      </w:r>
      <w:r>
        <w:t xml:space="preserve">nabídky dalšího vzdělávání pedagogických </w:t>
      </w:r>
      <w:r w:rsidR="403F30FA">
        <w:t>pracovníků</w:t>
      </w:r>
      <w:r>
        <w:t xml:space="preserve"> (DVPP) pro seznámení s</w:t>
      </w:r>
      <w:r w:rsidR="000F570A">
        <w:t> </w:t>
      </w:r>
      <w:r>
        <w:t>aktualizovaným RVP PV a jeho přenosu do praxe a s dalšími aktuální</w:t>
      </w:r>
      <w:r w:rsidR="000F570A">
        <w:t>mi</w:t>
      </w:r>
      <w:r>
        <w:t xml:space="preserve"> a prioritními tématy danými Strategií 2030+. </w:t>
      </w:r>
      <w:r w:rsidR="4E7030E4">
        <w:t>N</w:t>
      </w:r>
      <w:r>
        <w:t>abídka vzdělávání umo</w:t>
      </w:r>
      <w:r w:rsidR="5494F24B">
        <w:t xml:space="preserve">žní </w:t>
      </w:r>
      <w:r w:rsidR="3DB2D62D">
        <w:t>zaji</w:t>
      </w:r>
      <w:r w:rsidR="007B3F35">
        <w:t>s</w:t>
      </w:r>
      <w:r w:rsidR="3DB2D62D">
        <w:t>t</w:t>
      </w:r>
      <w:r w:rsidR="00F33DB0">
        <w:t>it</w:t>
      </w:r>
      <w:r w:rsidR="3DB2D62D">
        <w:t xml:space="preserve"> potřebn</w:t>
      </w:r>
      <w:r w:rsidR="00F33DB0">
        <w:t>é</w:t>
      </w:r>
      <w:r w:rsidR="3DB2D62D">
        <w:t xml:space="preserve"> znalost</w:t>
      </w:r>
      <w:r w:rsidR="00F33DB0">
        <w:t>i</w:t>
      </w:r>
      <w:r w:rsidR="3DB2D62D">
        <w:t xml:space="preserve"> a dovednost</w:t>
      </w:r>
      <w:r w:rsidR="00F33DB0">
        <w:t>i</w:t>
      </w:r>
      <w:r w:rsidR="3DB2D62D">
        <w:t xml:space="preserve"> všech pedagogů </w:t>
      </w:r>
      <w:r w:rsidR="1D741170">
        <w:t>předškolního</w:t>
      </w:r>
      <w:r w:rsidR="3DB2D62D">
        <w:t xml:space="preserve"> vzdělávání České republiky v prioritních oblastech</w:t>
      </w:r>
      <w:r w:rsidR="00EA191B">
        <w:t>,</w:t>
      </w:r>
      <w:r w:rsidR="3DB2D62D">
        <w:t xml:space="preserve"> zohledn</w:t>
      </w:r>
      <w:r w:rsidR="00680890">
        <w:t>it</w:t>
      </w:r>
      <w:r w:rsidR="3DB2D62D">
        <w:t xml:space="preserve"> </w:t>
      </w:r>
      <w:r>
        <w:t xml:space="preserve">individuální profesní rozvoj na úrovni konkrétního učitele </w:t>
      </w:r>
      <w:r w:rsidR="00EA191B">
        <w:t>a</w:t>
      </w:r>
      <w:r>
        <w:t xml:space="preserve"> naplňo</w:t>
      </w:r>
      <w:r w:rsidR="00AC2B5E">
        <w:t>vat</w:t>
      </w:r>
      <w:r>
        <w:t xml:space="preserve"> vize a strategick</w:t>
      </w:r>
      <w:r w:rsidR="007B3F35">
        <w:t>ý</w:t>
      </w:r>
      <w:r>
        <w:t xml:space="preserve"> rozvoj jednotlivých mateřských škol dle jejich specifické situace</w:t>
      </w:r>
      <w:r w:rsidR="521697BF">
        <w:t>.</w:t>
      </w:r>
    </w:p>
    <w:p w14:paraId="7C2E8218" w14:textId="171A6FDE" w:rsidR="00D308FF" w:rsidRDefault="00D308FF" w:rsidP="00B82E7C">
      <w:pPr>
        <w:spacing w:before="120" w:after="0" w:line="240" w:lineRule="auto"/>
        <w:jc w:val="both"/>
      </w:pPr>
      <w:r>
        <w:t xml:space="preserve">Nabídku i realizaci DVPP zajistí zejména Národní pedagogický institut ČR </w:t>
      </w:r>
      <w:r w:rsidR="00BE2FB7">
        <w:t xml:space="preserve">(NPI ČR) </w:t>
      </w:r>
      <w:r>
        <w:t>a jeho krajsk</w:t>
      </w:r>
      <w:r w:rsidR="787D7FC7">
        <w:t>á</w:t>
      </w:r>
      <w:r>
        <w:t xml:space="preserve"> pracoviště jako jeden ze svých hlavních úkolů. Proběhnou prezenční i online vzdělávací aktivity a</w:t>
      </w:r>
      <w:r w:rsidR="00A0268E">
        <w:t> </w:t>
      </w:r>
      <w:r>
        <w:t>veřejně dostupné webináře.</w:t>
      </w:r>
    </w:p>
    <w:p w14:paraId="1F41DFA9" w14:textId="6B582471" w:rsidR="00D308FF" w:rsidRDefault="00D308FF" w:rsidP="00B82E7C">
      <w:pPr>
        <w:spacing w:before="120" w:after="0" w:line="240" w:lineRule="auto"/>
        <w:jc w:val="both"/>
      </w:pPr>
      <w:r>
        <w:t>Nabídka bude cílená na všechny mateřské školy</w:t>
      </w:r>
      <w:r w:rsidR="00752DDB">
        <w:t xml:space="preserve">, </w:t>
      </w:r>
      <w:r>
        <w:t xml:space="preserve">zapsané v rejstříku </w:t>
      </w:r>
      <w:r w:rsidR="287A15D7">
        <w:t>škol,</w:t>
      </w:r>
      <w:r>
        <w:t xml:space="preserve"> tj. minimálně 5</w:t>
      </w:r>
      <w:r w:rsidR="005D7C7F">
        <w:t> </w:t>
      </w:r>
      <w:r>
        <w:t>340</w:t>
      </w:r>
      <w:r w:rsidR="00752DDB">
        <w:t> </w:t>
      </w:r>
      <w:r w:rsidR="00EA191B">
        <w:t>mateřských škol</w:t>
      </w:r>
      <w:r w:rsidR="00752DDB">
        <w:t>,</w:t>
      </w:r>
      <w:r>
        <w:t xml:space="preserve"> a</w:t>
      </w:r>
      <w:r w:rsidR="65847D98">
        <w:t xml:space="preserve"> na</w:t>
      </w:r>
      <w:r>
        <w:t xml:space="preserve"> další školy (přípravné třídy a třídy přípravného stupně základních škol speciálních). </w:t>
      </w:r>
    </w:p>
    <w:p w14:paraId="2E149575" w14:textId="77777777" w:rsidR="00D308FF" w:rsidRDefault="00D308FF" w:rsidP="00B82E7C">
      <w:pPr>
        <w:spacing w:before="120" w:after="0" w:line="240" w:lineRule="auto"/>
      </w:pPr>
      <w:r>
        <w:t>Kromě aktualizovaného RVP PV se vzdělávaní bude týkat těchto prioritních témat:</w:t>
      </w:r>
    </w:p>
    <w:p w14:paraId="66B66692" w14:textId="25A0EAD0" w:rsidR="00D308FF" w:rsidRDefault="00892295" w:rsidP="00B82E7C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</w:pPr>
      <w:r>
        <w:t>p</w:t>
      </w:r>
      <w:r w:rsidR="00D308FF">
        <w:t xml:space="preserve">edagogická diagnostika, individualizace vzdělávání, </w:t>
      </w:r>
      <w:r w:rsidR="7EE4162B">
        <w:t xml:space="preserve">formativní </w:t>
      </w:r>
      <w:r w:rsidR="00D308FF">
        <w:t>hodnocení</w:t>
      </w:r>
      <w:r w:rsidR="6162B769">
        <w:t>, podpora nadání</w:t>
      </w:r>
      <w:r w:rsidR="006F7B87">
        <w:t>,</w:t>
      </w:r>
    </w:p>
    <w:p w14:paraId="7E89CA4C" w14:textId="295CF053" w:rsidR="00D308FF" w:rsidRDefault="00892295" w:rsidP="00B82E7C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</w:pPr>
      <w:r>
        <w:t>ř</w:t>
      </w:r>
      <w:r w:rsidR="00D308FF">
        <w:t>ečová výchova, grafomotorika</w:t>
      </w:r>
      <w:r w:rsidR="006F7B87">
        <w:t>,</w:t>
      </w:r>
    </w:p>
    <w:p w14:paraId="0722CEF5" w14:textId="6D7C73EB" w:rsidR="00D308FF" w:rsidRDefault="00892295" w:rsidP="00B82E7C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</w:pPr>
      <w:r>
        <w:lastRenderedPageBreak/>
        <w:t>r</w:t>
      </w:r>
      <w:r w:rsidR="00D308FF">
        <w:t>ozvoj gramotností</w:t>
      </w:r>
      <w:r w:rsidR="372264F9">
        <w:t>, digitálních kompetencí, polytechniky a</w:t>
      </w:r>
      <w:r w:rsidR="00D308FF">
        <w:t xml:space="preserve"> EVVO</w:t>
      </w:r>
      <w:r w:rsidR="006F7B87">
        <w:t>,</w:t>
      </w:r>
    </w:p>
    <w:p w14:paraId="5D6A3E88" w14:textId="22218D03" w:rsidR="00D308FF" w:rsidRDefault="00892295" w:rsidP="00B82E7C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</w:pPr>
      <w:r>
        <w:t>p</w:t>
      </w:r>
      <w:r w:rsidR="22BDD238">
        <w:t xml:space="preserve">ráce s dětmi se speciálními vzdělávacími potřebami a dětí </w:t>
      </w:r>
      <w:r w:rsidR="009C6CE1">
        <w:t>cizinců a dětí s potřebou jazykové podpory</w:t>
      </w:r>
      <w:r w:rsidR="006F7B87">
        <w:t>,</w:t>
      </w:r>
    </w:p>
    <w:p w14:paraId="4FEDC3B8" w14:textId="7C2B5E10" w:rsidR="00D308FF" w:rsidRDefault="00892295" w:rsidP="00B82E7C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</w:pPr>
      <w:r>
        <w:t>k</w:t>
      </w:r>
      <w:r w:rsidR="22BDD238">
        <w:t>omunikace se zákonnými zástupci</w:t>
      </w:r>
      <w:r w:rsidR="006F7B87">
        <w:t>,</w:t>
      </w:r>
    </w:p>
    <w:p w14:paraId="6F7A3B4A" w14:textId="4BFEE246" w:rsidR="00D308FF" w:rsidRDefault="00892295" w:rsidP="00B82E7C">
      <w:pPr>
        <w:pStyle w:val="Odstavecseseznamem"/>
        <w:numPr>
          <w:ilvl w:val="0"/>
          <w:numId w:val="2"/>
        </w:numPr>
        <w:spacing w:before="120" w:after="0" w:line="240" w:lineRule="auto"/>
        <w:ind w:left="284" w:hanging="284"/>
        <w:contextualSpacing w:val="0"/>
      </w:pPr>
      <w:r>
        <w:t>m</w:t>
      </w:r>
      <w:r w:rsidR="00D308FF">
        <w:t>anagement</w:t>
      </w:r>
      <w:r w:rsidR="009C6CE1">
        <w:t xml:space="preserve"> škol</w:t>
      </w:r>
    </w:p>
    <w:p w14:paraId="3F4170BB" w14:textId="255A2A46" w:rsidR="00D308FF" w:rsidRDefault="67C94DCD" w:rsidP="00B82E7C">
      <w:pPr>
        <w:spacing w:before="120" w:after="0" w:line="240" w:lineRule="auto"/>
      </w:pPr>
      <w:r>
        <w:t xml:space="preserve">a </w:t>
      </w:r>
      <w:r w:rsidR="00D308FF">
        <w:t>dalších aktuálních témat.</w:t>
      </w:r>
    </w:p>
    <w:p w14:paraId="0F148172" w14:textId="77777777" w:rsidR="00B82E7C" w:rsidRDefault="00B82E7C" w:rsidP="00B82E7C">
      <w:pPr>
        <w:spacing w:before="120" w:after="0" w:line="240" w:lineRule="auto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18654E" w14:paraId="375BE4AF" w14:textId="77777777" w:rsidTr="1D740CF3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01404B65" w14:textId="77777777" w:rsidR="0018654E" w:rsidRDefault="0018654E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1A9914CC" w14:textId="7EB7DD1A" w:rsidR="0018654E" w:rsidRDefault="0018654E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Od: Q</w:t>
            </w:r>
            <w:r w:rsidR="003A6A1D">
              <w:rPr>
                <w:rFonts w:eastAsia="Times New Roman" w:cstheme="minorHAnsi"/>
                <w:lang w:eastAsia="cs-CZ"/>
              </w:rPr>
              <w:t>2</w:t>
            </w:r>
            <w:r>
              <w:rPr>
                <w:rFonts w:eastAsia="Times New Roman" w:cstheme="minorHAnsi"/>
                <w:lang w:eastAsia="cs-CZ"/>
              </w:rPr>
              <w:t>/2023</w:t>
            </w:r>
            <w:r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DBF84F0" w14:textId="0F3B6929" w:rsidR="0018654E" w:rsidRDefault="0018654E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Do: Q</w:t>
            </w:r>
            <w:r w:rsidR="003A6A1D">
              <w:rPr>
                <w:rFonts w:eastAsia="Times New Roman" w:cstheme="minorHAnsi"/>
                <w:lang w:eastAsia="cs-CZ"/>
              </w:rPr>
              <w:t>3</w:t>
            </w:r>
            <w:r>
              <w:rPr>
                <w:rFonts w:eastAsia="Times New Roman" w:cstheme="minorHAnsi"/>
                <w:lang w:eastAsia="cs-CZ"/>
              </w:rPr>
              <w:t>/202</w:t>
            </w:r>
            <w:r w:rsidR="003A6A1D">
              <w:rPr>
                <w:rFonts w:eastAsia="Times New Roman" w:cstheme="minorHAnsi"/>
                <w:lang w:eastAsia="cs-CZ"/>
              </w:rPr>
              <w:t>7</w:t>
            </w:r>
          </w:p>
        </w:tc>
      </w:tr>
      <w:tr w:rsidR="0018654E" w14:paraId="5A7438A4" w14:textId="77777777" w:rsidTr="1D740CF3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5B60E89C" w14:textId="77777777" w:rsidR="0018654E" w:rsidRDefault="0018654E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8E5A2C6" w14:textId="6D2FE679" w:rsidR="002F7B33" w:rsidRDefault="7599EF5F" w:rsidP="00B82E7C">
            <w:pPr>
              <w:spacing w:before="120" w:after="0" w:line="240" w:lineRule="auto"/>
              <w:ind w:left="57"/>
              <w:jc w:val="both"/>
            </w:pPr>
            <w:r>
              <w:t xml:space="preserve">2024 - nabídka DVPP pro PV, každoroční </w:t>
            </w:r>
            <w:r w:rsidR="2627D253">
              <w:t>aktualizace</w:t>
            </w:r>
          </w:p>
          <w:p w14:paraId="447F0F66" w14:textId="717F85E8" w:rsidR="13BEA1F5" w:rsidRDefault="13BEA1F5" w:rsidP="00B82E7C">
            <w:pPr>
              <w:spacing w:before="120" w:after="0" w:line="240" w:lineRule="auto"/>
              <w:ind w:left="57"/>
              <w:contextualSpacing/>
              <w:jc w:val="both"/>
            </w:pPr>
            <w:r>
              <w:t>Počet webinářů</w:t>
            </w:r>
          </w:p>
          <w:p w14:paraId="4830FE7B" w14:textId="5011466E" w:rsidR="13BEA1F5" w:rsidRDefault="13BEA1F5" w:rsidP="00B82E7C">
            <w:pPr>
              <w:spacing w:before="120" w:after="0" w:line="240" w:lineRule="auto"/>
              <w:ind w:left="57"/>
              <w:contextualSpacing/>
              <w:jc w:val="both"/>
            </w:pPr>
            <w:r>
              <w:t>Počet seminářů</w:t>
            </w:r>
          </w:p>
          <w:p w14:paraId="33DA5824" w14:textId="0DA1A23E" w:rsidR="0018654E" w:rsidRPr="00805CDC" w:rsidRDefault="7599EF5F" w:rsidP="00B82E7C">
            <w:pPr>
              <w:spacing w:before="120" w:after="0" w:line="240" w:lineRule="auto"/>
              <w:ind w:left="57"/>
              <w:contextualSpacing/>
              <w:jc w:val="both"/>
            </w:pPr>
            <w:r>
              <w:t>Zajištění DVPP učitelů zaměřeného na podporu implementace RVP PV:</w:t>
            </w:r>
            <w:r w:rsidR="7A0E3C9B">
              <w:t xml:space="preserve"> 500 MŠ do konce roku 2024, do konce roku 2027 všechny MŠ</w:t>
            </w:r>
          </w:p>
        </w:tc>
      </w:tr>
    </w:tbl>
    <w:p w14:paraId="12A073CF" w14:textId="5D78EE02" w:rsidR="00A556A7" w:rsidRDefault="00A556A7" w:rsidP="00B82E7C">
      <w:pPr>
        <w:spacing w:before="120" w:after="0" w:line="240" w:lineRule="auto"/>
      </w:pPr>
    </w:p>
    <w:p w14:paraId="6256276E" w14:textId="5A8EAD85" w:rsidR="0018654E" w:rsidRDefault="00A122E7" w:rsidP="00B82E7C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Opatření A.</w:t>
      </w:r>
      <w:r w:rsidR="006424DB">
        <w:rPr>
          <w:b/>
          <w:bCs/>
        </w:rPr>
        <w:t>2</w:t>
      </w:r>
      <w:r w:rsidR="009912E0">
        <w:rPr>
          <w:b/>
          <w:bCs/>
        </w:rPr>
        <w:t xml:space="preserve"> </w:t>
      </w:r>
      <w:r w:rsidR="009912E0" w:rsidRPr="05019941">
        <w:rPr>
          <w:b/>
          <w:bCs/>
        </w:rPr>
        <w:t xml:space="preserve">Dostupné předškolní vzdělávání v souladu se zákonnou </w:t>
      </w:r>
      <w:proofErr w:type="spellStart"/>
      <w:r w:rsidR="009912E0" w:rsidRPr="05019941">
        <w:rPr>
          <w:b/>
          <w:bCs/>
        </w:rPr>
        <w:t>nárokovostí</w:t>
      </w:r>
      <w:proofErr w:type="spellEnd"/>
      <w:r w:rsidR="009912E0" w:rsidRPr="05019941">
        <w:rPr>
          <w:b/>
          <w:bCs/>
        </w:rPr>
        <w:t xml:space="preserve"> od 3 let věku dítěte</w:t>
      </w:r>
    </w:p>
    <w:p w14:paraId="385EAB71" w14:textId="6C4267D2" w:rsidR="001044A1" w:rsidRDefault="00D25128" w:rsidP="00B82E7C">
      <w:pPr>
        <w:spacing w:before="120" w:after="0" w:line="240" w:lineRule="auto"/>
        <w:jc w:val="both"/>
      </w:pPr>
      <w:r>
        <w:t>Cílem opatření je zvýš</w:t>
      </w:r>
      <w:r w:rsidR="00E7637B">
        <w:t>it</w:t>
      </w:r>
      <w:r>
        <w:t xml:space="preserve"> účast dětí v předškolním vzdělávání od 3 let věku. Jednotlivé aktivity jsou zaměřeny na </w:t>
      </w:r>
      <w:r w:rsidR="1A253859">
        <w:t>analýzu příčin, spolupráci se zřizovateli</w:t>
      </w:r>
      <w:r w:rsidR="00AF5209">
        <w:t>, krajskými úřady, M</w:t>
      </w:r>
      <w:r w:rsidR="007B13A5">
        <w:t>inisterstvem práce a</w:t>
      </w:r>
      <w:r w:rsidR="00912F00">
        <w:t> </w:t>
      </w:r>
      <w:r w:rsidR="007B13A5">
        <w:t xml:space="preserve">sociálních </w:t>
      </w:r>
      <w:r w:rsidR="007B13A5" w:rsidRPr="00564553">
        <w:t>věcí (MP</w:t>
      </w:r>
      <w:r w:rsidR="00AF5209" w:rsidRPr="00564553">
        <w:t>SV</w:t>
      </w:r>
      <w:r w:rsidR="007B13A5" w:rsidRPr="00564553">
        <w:t>)</w:t>
      </w:r>
      <w:r w:rsidR="1A253859" w:rsidRPr="00564553">
        <w:t xml:space="preserve"> a </w:t>
      </w:r>
      <w:r w:rsidRPr="00564553">
        <w:t>metodické vedení k</w:t>
      </w:r>
      <w:r w:rsidR="007B13A5" w:rsidRPr="00564553">
        <w:t> </w:t>
      </w:r>
      <w:r w:rsidRPr="00564553">
        <w:t xml:space="preserve">zajištění kapacit mateřských škol s ohledem na demografický vývoj </w:t>
      </w:r>
      <w:r>
        <w:t>v regionu.</w:t>
      </w:r>
    </w:p>
    <w:p w14:paraId="4DDD4FC9" w14:textId="6E093AE4" w:rsidR="001044A1" w:rsidRDefault="00AF5209" w:rsidP="00B82E7C">
      <w:pPr>
        <w:spacing w:before="120" w:after="0" w:line="240" w:lineRule="auto"/>
        <w:jc w:val="both"/>
      </w:pPr>
      <w:r>
        <w:t>Veřejn</w:t>
      </w:r>
      <w:r w:rsidR="009C6CE1">
        <w:t>í</w:t>
      </w:r>
      <w:r>
        <w:t xml:space="preserve"> z</w:t>
      </w:r>
      <w:r w:rsidR="3DFEF465">
        <w:t xml:space="preserve">řizovatelé </w:t>
      </w:r>
      <w:r w:rsidR="001044A1">
        <w:t>budou podporováni při plnění zákonné povinnosti zajistit potřebné kapacity předškolního vzdělávání zejména prostřednictvím indexace škol pro správné nastavení kritérií a</w:t>
      </w:r>
      <w:r w:rsidR="000C0B13">
        <w:t> </w:t>
      </w:r>
      <w:r w:rsidR="001044A1">
        <w:t>podmínek operačních programů tak, aby reflektovaly potřeby regionu.</w:t>
      </w:r>
    </w:p>
    <w:p w14:paraId="38BC7F3C" w14:textId="4CAB2FE8" w:rsidR="00A122E7" w:rsidRPr="00D25128" w:rsidRDefault="00A122E7" w:rsidP="00B82E7C">
      <w:pPr>
        <w:spacing w:before="120" w:after="0" w:line="240" w:lineRule="auto"/>
        <w:jc w:val="both"/>
      </w:pPr>
    </w:p>
    <w:p w14:paraId="676542CA" w14:textId="1086746E" w:rsidR="00A122E7" w:rsidRDefault="00A122E7" w:rsidP="00B82E7C">
      <w:pPr>
        <w:keepNext/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Klíčová aktivita A.</w:t>
      </w:r>
      <w:r w:rsidR="00B06548">
        <w:rPr>
          <w:b/>
          <w:bCs/>
        </w:rPr>
        <w:t>2</w:t>
      </w:r>
      <w:r>
        <w:rPr>
          <w:b/>
          <w:bCs/>
        </w:rPr>
        <w:t>.</w:t>
      </w:r>
      <w:r w:rsidR="00B06548">
        <w:rPr>
          <w:b/>
          <w:bCs/>
        </w:rPr>
        <w:t>1</w:t>
      </w:r>
      <w:r>
        <w:rPr>
          <w:b/>
          <w:bCs/>
        </w:rPr>
        <w:t xml:space="preserve"> </w:t>
      </w:r>
      <w:r w:rsidR="008D345F" w:rsidRPr="008D345F">
        <w:rPr>
          <w:b/>
          <w:bCs/>
        </w:rPr>
        <w:t>Monitoring příčin neúčasti na předškolním vzdělávání a návrh opatření</w:t>
      </w:r>
    </w:p>
    <w:p w14:paraId="336097DA" w14:textId="4A95CAC4" w:rsidR="000C0B13" w:rsidRDefault="000C0B13" w:rsidP="00B82E7C">
      <w:pPr>
        <w:spacing w:before="120" w:after="0" w:line="240" w:lineRule="auto"/>
        <w:jc w:val="both"/>
      </w:pPr>
      <w:r>
        <w:t xml:space="preserve">Budou probíhat již navázané mezirezortní spolupráce pro </w:t>
      </w:r>
      <w:r w:rsidR="2A092A4E">
        <w:t xml:space="preserve">podporu </w:t>
      </w:r>
      <w:r>
        <w:t>nejvyšší</w:t>
      </w:r>
      <w:r w:rsidR="7BCFD762">
        <w:t xml:space="preserve">ho </w:t>
      </w:r>
      <w:r>
        <w:t>možné</w:t>
      </w:r>
      <w:r w:rsidR="3049BCE4">
        <w:t>ho</w:t>
      </w:r>
      <w:r>
        <w:t xml:space="preserve"> zapojení dětí již od 3 let věku do předškolního vzdělávání. Mezirezortní pracovní skupina </w:t>
      </w:r>
      <w:r w:rsidR="00AF5209">
        <w:t>složená ze zástupců M</w:t>
      </w:r>
      <w:r w:rsidR="000768E4">
        <w:t>inisterstva financí, Ministerstva práce a sociálních věcí</w:t>
      </w:r>
      <w:r w:rsidR="00AF5209">
        <w:t xml:space="preserve"> a odborných asociací </w:t>
      </w:r>
      <w:r>
        <w:t>se bude dále scházet v</w:t>
      </w:r>
      <w:r w:rsidR="005176BC">
        <w:t> </w:t>
      </w:r>
      <w:r>
        <w:t xml:space="preserve">pravidelných intervalech a předkládat návrhy </w:t>
      </w:r>
      <w:r w:rsidR="030A6FFB">
        <w:t xml:space="preserve">na zvýšení </w:t>
      </w:r>
      <w:r>
        <w:t xml:space="preserve">zapojení dětí do </w:t>
      </w:r>
      <w:r w:rsidR="003B56E1">
        <w:t>předškolního vzdělávání</w:t>
      </w:r>
      <w:r>
        <w:t>.</w:t>
      </w:r>
    </w:p>
    <w:p w14:paraId="583103AE" w14:textId="51238EA5" w:rsidR="00C71D5A" w:rsidRDefault="000C0B13" w:rsidP="00B82E7C">
      <w:pPr>
        <w:spacing w:before="120" w:after="0" w:line="240" w:lineRule="auto"/>
        <w:jc w:val="both"/>
      </w:pPr>
      <w:r w:rsidRPr="005176BC">
        <w:t>V prvním implementačním období Strategie 2030+ byly prostřednictvím výzkumu TA</w:t>
      </w:r>
      <w:r w:rsidR="005015AA" w:rsidRPr="005176BC">
        <w:t xml:space="preserve"> </w:t>
      </w:r>
      <w:r w:rsidRPr="005176BC">
        <w:t xml:space="preserve">ČR analyzovány skutečné příčiny toho, proč děti do předškolního vzdělávání nenastoupily. </w:t>
      </w:r>
      <w:r w:rsidR="008E7C53" w:rsidRPr="005176BC">
        <w:t>Do výzkumu byl</w:t>
      </w:r>
      <w:r w:rsidR="00C71D5A" w:rsidRPr="005176BC">
        <w:t>i</w:t>
      </w:r>
      <w:r w:rsidR="008E7C53" w:rsidRPr="005176BC">
        <w:t xml:space="preserve"> zapojen</w:t>
      </w:r>
      <w:r w:rsidR="00C71D5A" w:rsidRPr="005176BC">
        <w:t>i aktéř</w:t>
      </w:r>
      <w:r w:rsidR="005176BC" w:rsidRPr="005176BC">
        <w:t xml:space="preserve">i – </w:t>
      </w:r>
      <w:r w:rsidR="00C71D5A" w:rsidRPr="005176BC">
        <w:t>Ústav pro výzkum rozvoje vzdělávání, Úřad vlády, Ministerstvo práce a sociálních věcí, Ministerstvo spravedlnosti, Ministerstvo zdravotnictví, Agentur</w:t>
      </w:r>
      <w:r w:rsidR="005176BC" w:rsidRPr="005176BC">
        <w:t>a</w:t>
      </w:r>
      <w:r w:rsidR="00C71D5A" w:rsidRPr="005176BC">
        <w:t xml:space="preserve"> pro sociální začleňování a další.</w:t>
      </w:r>
    </w:p>
    <w:p w14:paraId="0B5FE975" w14:textId="2037E9CC" w:rsidR="000C0B13" w:rsidRDefault="2A3BDDB9" w:rsidP="00B82E7C">
      <w:pPr>
        <w:spacing w:before="120" w:after="0" w:line="240" w:lineRule="auto"/>
        <w:jc w:val="both"/>
      </w:pPr>
      <w:r>
        <w:t xml:space="preserve">Mezi plánované dílčí aktivity </w:t>
      </w:r>
      <w:proofErr w:type="gramStart"/>
      <w:r>
        <w:t>patří</w:t>
      </w:r>
      <w:proofErr w:type="gramEnd"/>
      <w:r w:rsidR="000C0B13">
        <w:t>:</w:t>
      </w:r>
    </w:p>
    <w:p w14:paraId="798BE360" w14:textId="52D12DC3" w:rsidR="000C0B13" w:rsidRDefault="000C0B13" w:rsidP="00B82E7C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</w:pPr>
      <w:r>
        <w:t>monitorování docházky dětí do MŠ v jednotlivých územích,</w:t>
      </w:r>
    </w:p>
    <w:p w14:paraId="069ECAB9" w14:textId="79AC621C" w:rsidR="000C0B13" w:rsidRDefault="000C0B13" w:rsidP="00B82E7C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</w:pPr>
      <w:r>
        <w:t xml:space="preserve">finanční podpora MŠ vzdělávající děti ze sociálně znevýhodněného prostředí, </w:t>
      </w:r>
    </w:p>
    <w:p w14:paraId="14D3BD9A" w14:textId="03A82FB4" w:rsidR="000C0B13" w:rsidRDefault="000C0B13" w:rsidP="00B82E7C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</w:pPr>
      <w:r>
        <w:t xml:space="preserve">přizpůsobení kapacit MŠ (přípravných tříd) poptávce po PV s důrazem na </w:t>
      </w:r>
      <w:r w:rsidR="00AC20DE">
        <w:t>povinné předškolní vzdělá</w:t>
      </w:r>
      <w:r w:rsidR="001C2061">
        <w:t>v</w:t>
      </w:r>
      <w:r w:rsidR="00AC20DE">
        <w:t>á</w:t>
      </w:r>
      <w:r w:rsidR="001C2061">
        <w:t>ní (</w:t>
      </w:r>
      <w:r>
        <w:t>PPV</w:t>
      </w:r>
      <w:r w:rsidR="00C81CBD">
        <w:t>)</w:t>
      </w:r>
      <w:r>
        <w:t xml:space="preserve">, </w:t>
      </w:r>
    </w:p>
    <w:p w14:paraId="1A1D7EBC" w14:textId="0E35D129" w:rsidR="000C0B13" w:rsidRDefault="000C0B13" w:rsidP="00B82E7C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</w:pPr>
      <w:r>
        <w:t xml:space="preserve">usnadnění zápisů do MŠ podporou terénní práce, </w:t>
      </w:r>
    </w:p>
    <w:p w14:paraId="57DFA9A0" w14:textId="266F2863" w:rsidR="000C0B13" w:rsidRPr="000C0B13" w:rsidRDefault="000C0B13" w:rsidP="00B82E7C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</w:pPr>
      <w:r>
        <w:t>utváření postojů k PV směrem k zákonným zástupcům i učitelům MŠ</w:t>
      </w:r>
      <w:r w:rsidR="00C81CBD">
        <w:t>,</w:t>
      </w:r>
    </w:p>
    <w:p w14:paraId="6E54CC53" w14:textId="23CF05A7" w:rsidR="06438D75" w:rsidRDefault="06438D75" w:rsidP="00B82E7C">
      <w:pPr>
        <w:pStyle w:val="Odstavecseseznamem"/>
        <w:numPr>
          <w:ilvl w:val="0"/>
          <w:numId w:val="9"/>
        </w:numPr>
        <w:spacing w:before="120" w:after="0" w:line="240" w:lineRule="auto"/>
        <w:ind w:left="426" w:hanging="426"/>
        <w:contextualSpacing w:val="0"/>
        <w:jc w:val="both"/>
      </w:pPr>
      <w:r>
        <w:t xml:space="preserve">další rozvoj mezirezortní spolupráce s </w:t>
      </w:r>
      <w:r w:rsidR="005B0E2F">
        <w:t>M</w:t>
      </w:r>
      <w:r>
        <w:t>inisterstvem práce a sociálních věcí a dále i</w:t>
      </w:r>
      <w:r w:rsidR="005B0E2F">
        <w:t> </w:t>
      </w:r>
      <w:r>
        <w:t>s</w:t>
      </w:r>
      <w:r w:rsidR="005B0E2F">
        <w:t> M</w:t>
      </w:r>
      <w:r>
        <w:t xml:space="preserve">inisterstvem zdravotnictví ČR (např. </w:t>
      </w:r>
      <w:r w:rsidR="003D1CB8">
        <w:t>p</w:t>
      </w:r>
      <w:r>
        <w:t xml:space="preserve">ro možnou spolupráci pediatrů </w:t>
      </w:r>
      <w:r w:rsidR="118B5435">
        <w:t>apod.)</w:t>
      </w:r>
    </w:p>
    <w:p w14:paraId="27118D44" w14:textId="77777777" w:rsidR="00A122E7" w:rsidRDefault="00A122E7" w:rsidP="00B82E7C">
      <w:pPr>
        <w:spacing w:before="120" w:after="0" w:line="240" w:lineRule="auto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A122E7" w14:paraId="190B1581" w14:textId="77777777" w:rsidTr="00991368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6E184ED6" w14:textId="77777777" w:rsidR="00A122E7" w:rsidRDefault="00A122E7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59566BF" w14:textId="762624A2" w:rsidR="00A122E7" w:rsidRDefault="00A122E7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Od: Q</w:t>
            </w:r>
            <w:r w:rsidR="005F569D">
              <w:rPr>
                <w:rFonts w:eastAsia="Times New Roman" w:cstheme="minorHAnsi"/>
                <w:lang w:eastAsia="cs-CZ"/>
              </w:rPr>
              <w:t>4</w:t>
            </w:r>
            <w:r>
              <w:rPr>
                <w:rFonts w:eastAsia="Times New Roman" w:cstheme="minorHAnsi"/>
                <w:lang w:eastAsia="cs-CZ"/>
              </w:rPr>
              <w:t>/2023</w:t>
            </w:r>
            <w:r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9382BB" w14:textId="45E119E8" w:rsidR="00A122E7" w:rsidRDefault="00A122E7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Do: Q3/202</w:t>
            </w:r>
            <w:r w:rsidR="005F569D">
              <w:rPr>
                <w:rFonts w:eastAsia="Times New Roman" w:cstheme="minorHAnsi"/>
                <w:lang w:eastAsia="cs-CZ"/>
              </w:rPr>
              <w:t>4</w:t>
            </w:r>
          </w:p>
        </w:tc>
      </w:tr>
      <w:tr w:rsidR="00A122E7" w14:paraId="374FE408" w14:textId="77777777" w:rsidTr="00991368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944B9F9" w14:textId="77777777" w:rsidR="00A122E7" w:rsidRDefault="00A122E7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DA70FDB" w14:textId="67A57D0B" w:rsidR="00751638" w:rsidRDefault="00751638" w:rsidP="00B82E7C">
            <w:pPr>
              <w:spacing w:before="120" w:after="0" w:line="240" w:lineRule="auto"/>
              <w:ind w:left="57"/>
              <w:jc w:val="both"/>
            </w:pPr>
            <w:r>
              <w:t xml:space="preserve"> Podíl dětí zapojených do předškolního vzdělávání ve věku od 3 let </w:t>
            </w:r>
          </w:p>
          <w:p w14:paraId="6718A3C6" w14:textId="3FBFD3E6" w:rsidR="00A122E7" w:rsidRPr="00805CDC" w:rsidRDefault="00751638" w:rsidP="00B82E7C">
            <w:pPr>
              <w:spacing w:before="120" w:after="0" w:line="240" w:lineRule="auto"/>
              <w:ind w:left="57"/>
              <w:jc w:val="both"/>
            </w:pPr>
            <w:r>
              <w:t xml:space="preserve"> Podíl dětí zapojených v PPV</w:t>
            </w:r>
          </w:p>
        </w:tc>
      </w:tr>
    </w:tbl>
    <w:p w14:paraId="3A4966CE" w14:textId="77777777" w:rsidR="006424DB" w:rsidRDefault="006424DB" w:rsidP="00B82E7C">
      <w:pPr>
        <w:spacing w:before="120" w:after="0" w:line="240" w:lineRule="auto"/>
      </w:pPr>
    </w:p>
    <w:p w14:paraId="4995E203" w14:textId="4890AFE8" w:rsidR="006424DB" w:rsidRDefault="006424DB" w:rsidP="00B82E7C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Klíčová aktivita A.</w:t>
      </w:r>
      <w:r w:rsidR="00C21311">
        <w:rPr>
          <w:b/>
          <w:bCs/>
        </w:rPr>
        <w:t>2</w:t>
      </w:r>
      <w:r>
        <w:rPr>
          <w:b/>
          <w:bCs/>
        </w:rPr>
        <w:t xml:space="preserve">.2 </w:t>
      </w:r>
      <w:r w:rsidR="00C21311" w:rsidRPr="399056B4">
        <w:rPr>
          <w:b/>
          <w:bCs/>
        </w:rPr>
        <w:t>Zajištění potřebných kapacit</w:t>
      </w:r>
    </w:p>
    <w:p w14:paraId="52105353" w14:textId="7EDF998F" w:rsidR="005D7539" w:rsidRDefault="005D7539" w:rsidP="00B82E7C">
      <w:pPr>
        <w:spacing w:before="120" w:after="0" w:line="240" w:lineRule="auto"/>
        <w:jc w:val="both"/>
      </w:pPr>
      <w:r>
        <w:t xml:space="preserve">Cílem je zajistit dostatečné kapacity pro zapojení dětí do předškolního vzdělávání, </w:t>
      </w:r>
      <w:r w:rsidR="39283D28" w:rsidRPr="007C456A">
        <w:t>spolupráce s kraji a</w:t>
      </w:r>
      <w:r w:rsidR="00245B47">
        <w:t> </w:t>
      </w:r>
      <w:r w:rsidR="39283D28" w:rsidRPr="007C456A">
        <w:t>obcemi coby zřizovateli veřejných škol, a</w:t>
      </w:r>
      <w:r w:rsidRPr="007C456A">
        <w:t>nalýza RUD, podpora financování kapacit</w:t>
      </w:r>
      <w:r>
        <w:t xml:space="preserve"> </w:t>
      </w:r>
      <w:r w:rsidR="007C456A">
        <w:t>mateřských škol</w:t>
      </w:r>
      <w:r>
        <w:t xml:space="preserve"> z</w:t>
      </w:r>
      <w:r w:rsidR="00245B47">
        <w:t> </w:t>
      </w:r>
      <w:r>
        <w:t>EU fondů.</w:t>
      </w:r>
    </w:p>
    <w:p w14:paraId="160C5B9F" w14:textId="27F1B081" w:rsidR="006424DB" w:rsidRDefault="00FD6970" w:rsidP="00B82E7C">
      <w:pPr>
        <w:spacing w:before="120" w:after="0" w:line="240" w:lineRule="auto"/>
        <w:jc w:val="both"/>
      </w:pPr>
      <w:r>
        <w:t xml:space="preserve">V </w:t>
      </w:r>
      <w:r w:rsidR="00CA611D">
        <w:t>n</w:t>
      </w:r>
      <w:r w:rsidR="005D7539">
        <w:t>ávaznost</w:t>
      </w:r>
      <w:r w:rsidR="003B56E1">
        <w:t>i</w:t>
      </w:r>
      <w:r w:rsidR="005D7539">
        <w:t xml:space="preserve"> na </w:t>
      </w:r>
      <w:r w:rsidR="00CA611D">
        <w:t xml:space="preserve">první implementační </w:t>
      </w:r>
      <w:r w:rsidR="005D7539">
        <w:t xml:space="preserve">období </w:t>
      </w:r>
      <w:r w:rsidR="00CA611D">
        <w:t>Strategie</w:t>
      </w:r>
      <w:r w:rsidR="00B37BC9">
        <w:t xml:space="preserve"> </w:t>
      </w:r>
      <w:r w:rsidR="005D7539">
        <w:t>2030</w:t>
      </w:r>
      <w:r w:rsidR="00CA611D">
        <w:t>+ budou</w:t>
      </w:r>
      <w:r w:rsidR="003053DE">
        <w:t xml:space="preserve"> dále</w:t>
      </w:r>
      <w:r w:rsidR="005D7539">
        <w:t xml:space="preserve"> </w:t>
      </w:r>
      <w:r w:rsidR="003053DE">
        <w:t>podporování</w:t>
      </w:r>
      <w:r w:rsidR="00E85888">
        <w:t xml:space="preserve"> </w:t>
      </w:r>
      <w:r w:rsidR="00AF5209" w:rsidRPr="003053DE">
        <w:t xml:space="preserve">veřejní </w:t>
      </w:r>
      <w:r w:rsidR="005D7539" w:rsidRPr="003053DE">
        <w:t>zřizovatelé</w:t>
      </w:r>
      <w:r w:rsidR="005D7539">
        <w:t xml:space="preserve"> k zakládání nových mateřských škol, například z výzev IROP 2021–2027 a ve spolupráci s</w:t>
      </w:r>
      <w:r w:rsidR="00E85888">
        <w:t> </w:t>
      </w:r>
      <w:r w:rsidR="005D7539">
        <w:t>MAS a realizátory MAP. MŠMT bude podporovat a metodicky vést zřizovatele k naplňování zákonné povinnosti a ke sdílení kapacit v regionu a svazkování. Budou probíhat jednání s krajskými úřady</w:t>
      </w:r>
      <w:r w:rsidR="00E85888">
        <w:t xml:space="preserve"> k</w:t>
      </w:r>
      <w:r w:rsidR="00245B47">
        <w:t> </w:t>
      </w:r>
      <w:r w:rsidR="00E85888">
        <w:t>zajištění</w:t>
      </w:r>
      <w:r w:rsidR="005D7539">
        <w:t xml:space="preserve"> spádov</w:t>
      </w:r>
      <w:r w:rsidR="00245B47">
        <w:t>ých</w:t>
      </w:r>
      <w:r w:rsidR="005D7539">
        <w:t xml:space="preserve"> obvod</w:t>
      </w:r>
      <w:r w:rsidR="00245B47">
        <w:t>ů</w:t>
      </w:r>
      <w:r w:rsidR="005D7539">
        <w:t xml:space="preserve"> mateřských škol pro všechny obce.</w:t>
      </w:r>
    </w:p>
    <w:p w14:paraId="7E0D14E2" w14:textId="77777777" w:rsidR="00B82E7C" w:rsidRDefault="00B82E7C" w:rsidP="00B82E7C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6424DB" w14:paraId="4E461E67" w14:textId="77777777" w:rsidTr="00991368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732394A9" w14:textId="77777777" w:rsidR="006424DB" w:rsidRDefault="006424DB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70B168C" w14:textId="3E760538" w:rsidR="006424DB" w:rsidRDefault="006424DB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Od: Q</w:t>
            </w:r>
            <w:r w:rsidR="005D7539">
              <w:rPr>
                <w:rFonts w:eastAsia="Times New Roman" w:cstheme="minorHAnsi"/>
                <w:lang w:eastAsia="cs-CZ"/>
              </w:rPr>
              <w:t>4</w:t>
            </w:r>
            <w:r>
              <w:rPr>
                <w:rFonts w:eastAsia="Times New Roman" w:cstheme="minorHAnsi"/>
                <w:lang w:eastAsia="cs-CZ"/>
              </w:rPr>
              <w:t>/2023</w:t>
            </w:r>
            <w:r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F6CDC24" w14:textId="77777777" w:rsidR="006424DB" w:rsidRDefault="006424DB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Do: Q3/2027</w:t>
            </w:r>
          </w:p>
        </w:tc>
      </w:tr>
      <w:tr w:rsidR="006424DB" w14:paraId="7804EC0B" w14:textId="77777777" w:rsidTr="00991368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730940A3" w14:textId="77777777" w:rsidR="006424DB" w:rsidRDefault="006424DB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2D0356AE" w14:textId="6F909532" w:rsidR="00344FFA" w:rsidRPr="00263A3B" w:rsidRDefault="004B0309" w:rsidP="00B82E7C">
            <w:pPr>
              <w:spacing w:before="120" w:after="0" w:line="240" w:lineRule="auto"/>
              <w:ind w:left="57"/>
              <w:jc w:val="both"/>
            </w:pPr>
            <w:r>
              <w:t>A</w:t>
            </w:r>
            <w:r w:rsidR="00344FFA" w:rsidRPr="00263A3B">
              <w:t>nalýza RUD se zaměřením nakolik je využíváno pro MŠ, z toho na budování nových kapacit</w:t>
            </w:r>
          </w:p>
          <w:p w14:paraId="742122BB" w14:textId="750C00E9" w:rsidR="00344FFA" w:rsidRPr="00263A3B" w:rsidRDefault="00344FFA" w:rsidP="00B82E7C">
            <w:pPr>
              <w:spacing w:before="120" w:after="0" w:line="240" w:lineRule="auto"/>
              <w:ind w:left="57"/>
              <w:jc w:val="both"/>
            </w:pPr>
            <w:r w:rsidRPr="00263A3B">
              <w:t>Pravidelná demografická analýza MŠMT ke kapacitám a návazné hromadné oslovování zřizovatelů v oblastech, kde hrozí nedostatek kapacit</w:t>
            </w:r>
          </w:p>
          <w:p w14:paraId="1FB82F8D" w14:textId="586D52BD" w:rsidR="006424DB" w:rsidRPr="00805CDC" w:rsidRDefault="00344FFA" w:rsidP="00B82E7C">
            <w:pPr>
              <w:spacing w:before="120" w:after="0" w:line="240" w:lineRule="auto"/>
              <w:ind w:left="57"/>
              <w:jc w:val="both"/>
            </w:pPr>
            <w:r w:rsidRPr="00263A3B">
              <w:t>Počet nově vzniklých kapacit předškolního vzdělávání</w:t>
            </w:r>
          </w:p>
        </w:tc>
      </w:tr>
    </w:tbl>
    <w:p w14:paraId="7BCAD192" w14:textId="77777777" w:rsidR="00EE16E1" w:rsidRDefault="00EE16E1" w:rsidP="00B82E7C">
      <w:pPr>
        <w:spacing w:before="120" w:after="0" w:line="240" w:lineRule="auto"/>
      </w:pPr>
    </w:p>
    <w:p w14:paraId="4A8DF1E3" w14:textId="100739DC" w:rsidR="006424DB" w:rsidRDefault="006424DB" w:rsidP="00B82E7C">
      <w:pPr>
        <w:spacing w:before="120" w:after="0" w:line="240" w:lineRule="auto"/>
        <w:rPr>
          <w:b/>
          <w:bCs/>
        </w:rPr>
      </w:pPr>
      <w:r>
        <w:rPr>
          <w:b/>
          <w:bCs/>
        </w:rPr>
        <w:t>Opatření A.</w:t>
      </w:r>
      <w:r w:rsidR="00EE16E1">
        <w:rPr>
          <w:b/>
          <w:bCs/>
        </w:rPr>
        <w:t>3</w:t>
      </w:r>
      <w:r w:rsidR="00B2469B">
        <w:rPr>
          <w:b/>
          <w:bCs/>
        </w:rPr>
        <w:t xml:space="preserve"> </w:t>
      </w:r>
      <w:r w:rsidR="00B2469B" w:rsidRPr="00B2469B">
        <w:rPr>
          <w:b/>
          <w:bCs/>
        </w:rPr>
        <w:t>Eliminace odkladů povinné školní docházky</w:t>
      </w:r>
    </w:p>
    <w:p w14:paraId="379766D7" w14:textId="18B890C2" w:rsidR="003C57DD" w:rsidRDefault="003C57DD" w:rsidP="00B82E7C">
      <w:pPr>
        <w:spacing w:before="120" w:after="0" w:line="240" w:lineRule="auto"/>
        <w:jc w:val="both"/>
      </w:pPr>
      <w:r>
        <w:t xml:space="preserve">Cílem opatření je eliminovat odklady povinné školní docházky dětí v ČR. </w:t>
      </w:r>
      <w:r w:rsidR="537668AD">
        <w:t>Součástí opatření jsou aktivity pro</w:t>
      </w:r>
      <w:r>
        <w:t xml:space="preserve"> působení na zákonné zástupce</w:t>
      </w:r>
      <w:r w:rsidR="003B56E1">
        <w:t>.</w:t>
      </w:r>
      <w:r w:rsidR="2515B5BD">
        <w:t xml:space="preserve"> </w:t>
      </w:r>
      <w:r w:rsidR="35344593">
        <w:t xml:space="preserve">MŠMT chce </w:t>
      </w:r>
      <w:r>
        <w:t>ve spoluprác</w:t>
      </w:r>
      <w:r w:rsidR="7F6BBCD4">
        <w:t>i</w:t>
      </w:r>
      <w:r>
        <w:t xml:space="preserve"> </w:t>
      </w:r>
      <w:r w:rsidR="002020A8">
        <w:t xml:space="preserve">s </w:t>
      </w:r>
      <w:r>
        <w:t>mateřsk</w:t>
      </w:r>
      <w:r w:rsidR="002020A8">
        <w:t>ými</w:t>
      </w:r>
      <w:r>
        <w:t xml:space="preserve"> škol</w:t>
      </w:r>
      <w:r w:rsidR="00ED63E0">
        <w:t>ami</w:t>
      </w:r>
      <w:r>
        <w:t>, základní</w:t>
      </w:r>
      <w:r w:rsidR="002020A8">
        <w:t>mi</w:t>
      </w:r>
      <w:r>
        <w:t xml:space="preserve"> škol</w:t>
      </w:r>
      <w:r w:rsidR="002020A8">
        <w:t>ami</w:t>
      </w:r>
      <w:r>
        <w:t xml:space="preserve"> a</w:t>
      </w:r>
      <w:r w:rsidR="00EF6D8B">
        <w:t> </w:t>
      </w:r>
      <w:r>
        <w:t>školský</w:t>
      </w:r>
      <w:r w:rsidR="00EF6D8B">
        <w:t>mi</w:t>
      </w:r>
      <w:r>
        <w:t xml:space="preserve"> poradenský</w:t>
      </w:r>
      <w:r w:rsidR="00EF6D8B">
        <w:t>mi</w:t>
      </w:r>
      <w:r>
        <w:t xml:space="preserve"> zařízení</w:t>
      </w:r>
      <w:r w:rsidR="00EF6D8B">
        <w:t xml:space="preserve">mi </w:t>
      </w:r>
      <w:r w:rsidR="4C991CA6">
        <w:t xml:space="preserve">zvýšit informovanost </w:t>
      </w:r>
      <w:r>
        <w:t xml:space="preserve">o dopadu odkladu povinné školní docházky pro další vzdělávací cestu dítěte. </w:t>
      </w:r>
    </w:p>
    <w:p w14:paraId="46511F92" w14:textId="659767CF" w:rsidR="003C57DD" w:rsidRDefault="39A892CF" w:rsidP="00B82E7C">
      <w:pPr>
        <w:spacing w:before="120" w:after="0" w:line="240" w:lineRule="auto"/>
        <w:jc w:val="both"/>
      </w:pPr>
      <w:r>
        <w:t>Dalšími aktivitami jsou i</w:t>
      </w:r>
      <w:r w:rsidR="003C57DD">
        <w:t>ntervence mateřských škol při včasné identifikaci problému dítěte v</w:t>
      </w:r>
      <w:r w:rsidR="00471163">
        <w:t> </w:t>
      </w:r>
      <w:r w:rsidR="003C57DD">
        <w:t>připravenosti na základní vzdělávání a realizace individualizovaných postupů k vyrovnání nerovnoměrností vývoje jednotlivých dětí.</w:t>
      </w:r>
    </w:p>
    <w:p w14:paraId="3707D7FF" w14:textId="592CD8EC" w:rsidR="004526C0" w:rsidRPr="003C57DD" w:rsidRDefault="003C57DD" w:rsidP="00B82E7C">
      <w:pPr>
        <w:spacing w:before="120" w:after="0" w:line="240" w:lineRule="auto"/>
        <w:jc w:val="both"/>
      </w:pPr>
      <w:r>
        <w:t>Zásadní</w:t>
      </w:r>
      <w:r w:rsidR="63BA9AEE">
        <w:t xml:space="preserve">m cílem MŠMT v rámci tohoto opatření </w:t>
      </w:r>
      <w:r>
        <w:t>je sjednocení diagnostiky školní zralosti ve školských poradenských zařízeních</w:t>
      </w:r>
      <w:r w:rsidR="2EA87AC6">
        <w:t xml:space="preserve"> v</w:t>
      </w:r>
      <w:r w:rsidR="00471163">
        <w:t> </w:t>
      </w:r>
      <w:r w:rsidR="2EA87AC6">
        <w:t>ČR</w:t>
      </w:r>
      <w:r w:rsidR="00471163">
        <w:t xml:space="preserve"> a </w:t>
      </w:r>
      <w:r w:rsidR="2C3A383B">
        <w:t>d</w:t>
      </w:r>
      <w:r>
        <w:t>ále v</w:t>
      </w:r>
      <w:r w:rsidR="007965DE">
        <w:t> </w:t>
      </w:r>
      <w:r>
        <w:t>souladu</w:t>
      </w:r>
      <w:r w:rsidR="08460DEB">
        <w:t xml:space="preserve"> s</w:t>
      </w:r>
      <w:r>
        <w:t xml:space="preserve"> revizí RVP ZV posíl</w:t>
      </w:r>
      <w:r w:rsidR="519EDE95">
        <w:t>ení</w:t>
      </w:r>
      <w:r>
        <w:t xml:space="preserve"> metodické</w:t>
      </w:r>
      <w:r w:rsidR="039A84DE">
        <w:t>ho</w:t>
      </w:r>
      <w:r>
        <w:t xml:space="preserve"> vedení učitelů elementaristů k podpoře plynulého přechodu z předškolního do základního vzdělávání (návaznost na</w:t>
      </w:r>
      <w:r w:rsidR="00AB392D">
        <w:t xml:space="preserve"> </w:t>
      </w:r>
      <w:r w:rsidR="00ED63E0">
        <w:t>první implementační</w:t>
      </w:r>
      <w:r>
        <w:t xml:space="preserve"> období S</w:t>
      </w:r>
      <w:r w:rsidR="008F496F">
        <w:t xml:space="preserve">trategie </w:t>
      </w:r>
      <w:r>
        <w:t>2030+, implementační kartu revize RVP ZV</w:t>
      </w:r>
      <w:r w:rsidR="66E6C993">
        <w:t xml:space="preserve"> – dle </w:t>
      </w:r>
      <w:r w:rsidR="004526C0">
        <w:t>diagnostického standardu školní zralosti a metodiky Pedagogická diagnostika v</w:t>
      </w:r>
      <w:r w:rsidR="007965DE">
        <w:t> </w:t>
      </w:r>
      <w:r w:rsidR="004526C0">
        <w:t>mateřské škole</w:t>
      </w:r>
      <w:r w:rsidR="5BE76F6D">
        <w:t>)</w:t>
      </w:r>
      <w:r w:rsidR="004E2ABE">
        <w:t>.</w:t>
      </w:r>
    </w:p>
    <w:p w14:paraId="144CD72F" w14:textId="756EEF39" w:rsidR="006424DB" w:rsidRDefault="006424DB" w:rsidP="00B82E7C">
      <w:pPr>
        <w:spacing w:before="120" w:after="0" w:line="240" w:lineRule="auto"/>
        <w:jc w:val="both"/>
        <w:rPr>
          <w:b/>
          <w:bCs/>
        </w:rPr>
      </w:pPr>
      <w:r>
        <w:rPr>
          <w:b/>
          <w:bCs/>
        </w:rPr>
        <w:t>Klíčová aktivita A.</w:t>
      </w:r>
      <w:r w:rsidR="00B75D01">
        <w:rPr>
          <w:b/>
          <w:bCs/>
        </w:rPr>
        <w:t>3.1</w:t>
      </w:r>
      <w:r>
        <w:rPr>
          <w:b/>
          <w:bCs/>
        </w:rPr>
        <w:t xml:space="preserve"> </w:t>
      </w:r>
      <w:r w:rsidR="007965DE" w:rsidRPr="007965DE">
        <w:rPr>
          <w:b/>
          <w:bCs/>
        </w:rPr>
        <w:t>Podpora pedagogické diagnostiky v MŠ a speciálně pedagogické diagnostiky v</w:t>
      </w:r>
      <w:r w:rsidR="00A26317">
        <w:rPr>
          <w:b/>
          <w:bCs/>
        </w:rPr>
        <w:t>e školských poradenských zařízeních</w:t>
      </w:r>
    </w:p>
    <w:p w14:paraId="1067B424" w14:textId="3C509532" w:rsidR="00335CEA" w:rsidRPr="00A734A4" w:rsidRDefault="775024B9" w:rsidP="00B82E7C">
      <w:pPr>
        <w:spacing w:before="120" w:after="0" w:line="240" w:lineRule="auto"/>
        <w:jc w:val="both"/>
      </w:pPr>
      <w:r w:rsidRPr="004E2ABE">
        <w:t>Klíčová aktivita v</w:t>
      </w:r>
      <w:r w:rsidR="004E2ABE">
        <w:t>ychází</w:t>
      </w:r>
      <w:r w:rsidRPr="004E2ABE">
        <w:t xml:space="preserve"> z a</w:t>
      </w:r>
      <w:r w:rsidR="00335CEA" w:rsidRPr="004E2ABE">
        <w:t>nalýz</w:t>
      </w:r>
      <w:r w:rsidR="3E10A206" w:rsidRPr="004E2ABE">
        <w:t xml:space="preserve">y </w:t>
      </w:r>
      <w:r w:rsidR="003501EA">
        <w:t>realizované v</w:t>
      </w:r>
      <w:r w:rsidR="3E10A206" w:rsidRPr="004E2ABE">
        <w:t xml:space="preserve"> předchozí</w:t>
      </w:r>
      <w:r w:rsidR="003501EA">
        <w:t>m</w:t>
      </w:r>
      <w:r w:rsidR="3E10A206" w:rsidRPr="004E2ABE">
        <w:t xml:space="preserve"> implementační</w:t>
      </w:r>
      <w:r w:rsidR="003501EA">
        <w:t>m</w:t>
      </w:r>
      <w:r w:rsidR="3E10A206" w:rsidRPr="004E2ABE">
        <w:t xml:space="preserve"> období, navazuje</w:t>
      </w:r>
      <w:r w:rsidR="00335CEA" w:rsidRPr="004E2ABE">
        <w:t xml:space="preserve"> na výzkum TA ČR a mezinárodní srovnání k odkladům </w:t>
      </w:r>
      <w:r w:rsidR="3EAE54BE" w:rsidRPr="004E2ABE">
        <w:t xml:space="preserve">povinné školní docházky. </w:t>
      </w:r>
      <w:r w:rsidR="06484C41" w:rsidRPr="004E2ABE">
        <w:t>Jejím c</w:t>
      </w:r>
      <w:r w:rsidR="23553242" w:rsidRPr="004E2ABE">
        <w:t xml:space="preserve">ílem je </w:t>
      </w:r>
      <w:r w:rsidR="6850F476" w:rsidRPr="004E2ABE">
        <w:t>prom</w:t>
      </w:r>
      <w:r w:rsidR="4D722B46" w:rsidRPr="004E2ABE">
        <w:t>ěna</w:t>
      </w:r>
      <w:r w:rsidR="6850F476" w:rsidRPr="004E2ABE">
        <w:t xml:space="preserve"> činnosti mateřské školy. Součástí je k</w:t>
      </w:r>
      <w:r w:rsidR="00335CEA" w:rsidRPr="004E2ABE">
        <w:t>onkrétní vymezení výstupů z</w:t>
      </w:r>
      <w:r w:rsidR="00494361">
        <w:t xml:space="preserve"> </w:t>
      </w:r>
      <w:r w:rsidR="00AF5209" w:rsidRPr="004E2ABE">
        <w:t xml:space="preserve">povinného předškolního vzdělávání </w:t>
      </w:r>
      <w:r w:rsidR="00335CEA" w:rsidRPr="004E2ABE">
        <w:t xml:space="preserve">a související zvýšení odbornosti učitelek </w:t>
      </w:r>
      <w:r w:rsidR="00494361">
        <w:t>mateřských škol</w:t>
      </w:r>
      <w:r w:rsidR="00335CEA">
        <w:t xml:space="preserve"> v oblasti předškolní přípravy. </w:t>
      </w:r>
      <w:r w:rsidR="7E2CB425" w:rsidRPr="00A734A4">
        <w:t xml:space="preserve">MŠMT vytipuje </w:t>
      </w:r>
      <w:r w:rsidR="00335CEA" w:rsidRPr="00A734A4">
        <w:t xml:space="preserve">vhodné programy rozvoje dovedností předškolních dětí a </w:t>
      </w:r>
      <w:proofErr w:type="gramStart"/>
      <w:r w:rsidR="110342A7" w:rsidRPr="00A734A4">
        <w:t>doporučí</w:t>
      </w:r>
      <w:proofErr w:type="gramEnd"/>
      <w:r w:rsidR="110342A7" w:rsidRPr="00A734A4">
        <w:t xml:space="preserve"> </w:t>
      </w:r>
      <w:r w:rsidR="00D431B7">
        <w:t xml:space="preserve">je </w:t>
      </w:r>
      <w:r w:rsidR="110342A7" w:rsidRPr="00A734A4">
        <w:t xml:space="preserve">k realizaci </w:t>
      </w:r>
      <w:r w:rsidR="00D3481F">
        <w:t>ve</w:t>
      </w:r>
      <w:r w:rsidR="00335CEA" w:rsidRPr="00A734A4">
        <w:t xml:space="preserve"> všech </w:t>
      </w:r>
      <w:r w:rsidR="00D3481F">
        <w:t xml:space="preserve">mateřských </w:t>
      </w:r>
      <w:r w:rsidR="00D3481F">
        <w:lastRenderedPageBreak/>
        <w:t>školách</w:t>
      </w:r>
      <w:r w:rsidR="00335CEA" w:rsidRPr="00A734A4">
        <w:t>, v</w:t>
      </w:r>
      <w:r w:rsidR="0091351F" w:rsidRPr="00A734A4">
        <w:t> </w:t>
      </w:r>
      <w:r w:rsidR="00335CEA" w:rsidRPr="00A734A4">
        <w:t xml:space="preserve">případě identifikovaných </w:t>
      </w:r>
      <w:r w:rsidR="00D3481F">
        <w:t>mateřských škol</w:t>
      </w:r>
      <w:r w:rsidR="00335CEA" w:rsidRPr="00A734A4">
        <w:t>, které navštěvují sociálně znevýhodněné děti</w:t>
      </w:r>
      <w:r w:rsidR="00760378">
        <w:t>,</w:t>
      </w:r>
      <w:r w:rsidR="00335CEA" w:rsidRPr="00A734A4">
        <w:t xml:space="preserve"> pak podpoř</w:t>
      </w:r>
      <w:r w:rsidR="0F56DF28" w:rsidRPr="00A734A4">
        <w:t xml:space="preserve">í </w:t>
      </w:r>
      <w:r w:rsidR="00335CEA" w:rsidRPr="00A734A4">
        <w:t xml:space="preserve">realizaci takového programu v rámci </w:t>
      </w:r>
      <w:r w:rsidR="00760378">
        <w:t>mateřské školy</w:t>
      </w:r>
      <w:r w:rsidR="00335CEA" w:rsidRPr="00A734A4">
        <w:t xml:space="preserve"> nebo externími proškolenými pracovníky. </w:t>
      </w:r>
    </w:p>
    <w:p w14:paraId="3DE24B8C" w14:textId="779718B8" w:rsidR="00335CEA" w:rsidRPr="00F6554B" w:rsidRDefault="00335CEA" w:rsidP="00B82E7C">
      <w:pPr>
        <w:spacing w:before="120" w:after="0" w:line="240" w:lineRule="auto"/>
        <w:jc w:val="both"/>
        <w:rPr>
          <w:strike/>
        </w:rPr>
      </w:pPr>
      <w:r>
        <w:t>D</w:t>
      </w:r>
      <w:r w:rsidR="243FA40B">
        <w:t xml:space="preserve">ále </w:t>
      </w:r>
      <w:r w:rsidR="003500B6">
        <w:t xml:space="preserve">MŠMT </w:t>
      </w:r>
      <w:r w:rsidR="243FA40B">
        <w:t xml:space="preserve">definuje </w:t>
      </w:r>
      <w:r>
        <w:t>péči a individuální diagnostiku dětí s</w:t>
      </w:r>
      <w:r w:rsidR="00AF5209">
        <w:t xml:space="preserve"> odkladem školní docházky </w:t>
      </w:r>
      <w:r>
        <w:t>v</w:t>
      </w:r>
      <w:r w:rsidR="003500B6">
        <w:t> mateřské škole</w:t>
      </w:r>
      <w:r w:rsidR="039216A4">
        <w:t xml:space="preserve"> a stanoví</w:t>
      </w:r>
      <w:r>
        <w:t xml:space="preserve"> metodiku a plán na intervenci a systematické vyhodnocení posunu dítěte v rámci </w:t>
      </w:r>
      <w:r w:rsidR="00F6554B">
        <w:t>mateřské školy</w:t>
      </w:r>
      <w:r>
        <w:t xml:space="preserve"> nebo přípravné třídy</w:t>
      </w:r>
      <w:r w:rsidR="00ED63E0">
        <w:t xml:space="preserve"> </w:t>
      </w:r>
      <w:r w:rsidR="2D60B620">
        <w:t>s návazností na</w:t>
      </w:r>
      <w:r>
        <w:t xml:space="preserve"> doporučení </w:t>
      </w:r>
      <w:r w:rsidR="00AF5209">
        <w:t>školských poradenských zařízení</w:t>
      </w:r>
      <w:r>
        <w:t xml:space="preserve">. </w:t>
      </w:r>
      <w:r w:rsidR="1ECC0873">
        <w:t xml:space="preserve">Cílem je </w:t>
      </w:r>
      <w:r w:rsidR="00F540B3" w:rsidRPr="00F6554B">
        <w:t xml:space="preserve">nastavit model </w:t>
      </w:r>
      <w:r w:rsidR="1ECC0873">
        <w:t>s</w:t>
      </w:r>
      <w:r>
        <w:t>tandardní spoluprác</w:t>
      </w:r>
      <w:r w:rsidR="008D14A3">
        <w:t>e</w:t>
      </w:r>
      <w:r>
        <w:t xml:space="preserve"> psychologa a speciálního pedagoga s</w:t>
      </w:r>
      <w:r w:rsidR="00F6554B">
        <w:t> mateřskou školou.</w:t>
      </w:r>
    </w:p>
    <w:p w14:paraId="2D791D11" w14:textId="72338E4E" w:rsidR="00335CEA" w:rsidRDefault="00335CEA" w:rsidP="00B82E7C">
      <w:pPr>
        <w:spacing w:before="120" w:after="0" w:line="240" w:lineRule="auto"/>
        <w:jc w:val="both"/>
      </w:pPr>
      <w:r>
        <w:t>Bude probíhat pilotní ověření snížení počtu odkladů ve vybraných krajích</w:t>
      </w:r>
      <w:r w:rsidR="00F540B3">
        <w:t>, a to</w:t>
      </w:r>
      <w:r w:rsidR="009C6CE1">
        <w:t xml:space="preserve"> </w:t>
      </w:r>
      <w:r w:rsidR="00C27A0F">
        <w:t>se</w:t>
      </w:r>
      <w:r w:rsidR="00F540B3">
        <w:t xml:space="preserve"> zapojením všech aktérů – pedagogicko</w:t>
      </w:r>
      <w:r w:rsidR="00C27A0F">
        <w:t>-</w:t>
      </w:r>
      <w:r w:rsidR="00F540B3">
        <w:t>psychologických poraden, zákonných zástupců, mateřských a základních škol, zřizovatelů</w:t>
      </w:r>
      <w:r w:rsidR="009C6CE1">
        <w:t xml:space="preserve"> a dalších.</w:t>
      </w:r>
    </w:p>
    <w:p w14:paraId="1A5CDB89" w14:textId="652A2EC8" w:rsidR="00335CEA" w:rsidRDefault="00335CEA" w:rsidP="00B82E7C">
      <w:pPr>
        <w:spacing w:before="120" w:after="0" w:line="240" w:lineRule="auto"/>
        <w:jc w:val="both"/>
      </w:pPr>
      <w:r>
        <w:t>V metodických materiálech i cílených kurzech DVPP se postupně ukotví využívání pedagogické diagnostiky k individualizaci vzdělávání a postupy jejího systematického vyhodnocování</w:t>
      </w:r>
      <w:r w:rsidR="001231D0">
        <w:t xml:space="preserve"> a</w:t>
      </w:r>
      <w:r>
        <w:t xml:space="preserve"> </w:t>
      </w:r>
      <w:proofErr w:type="gramStart"/>
      <w:r>
        <w:t>podpoří</w:t>
      </w:r>
      <w:proofErr w:type="gramEnd"/>
      <w:r>
        <w:t xml:space="preserve"> se téma plynulého přechodu z předškolního do základního vzdělávání. </w:t>
      </w:r>
    </w:p>
    <w:p w14:paraId="3BFAC291" w14:textId="56E72201" w:rsidR="00335CEA" w:rsidRDefault="00335CEA" w:rsidP="00B82E7C">
      <w:pPr>
        <w:spacing w:before="120" w:after="0" w:line="240" w:lineRule="auto"/>
        <w:jc w:val="both"/>
      </w:pPr>
      <w:r w:rsidRPr="00AD5480">
        <w:t xml:space="preserve">V návaznosti na </w:t>
      </w:r>
      <w:r w:rsidR="00A97954" w:rsidRPr="00AD5480">
        <w:t xml:space="preserve">první implementační </w:t>
      </w:r>
      <w:r w:rsidRPr="00AD5480">
        <w:t>období S</w:t>
      </w:r>
      <w:r w:rsidR="21896E6E" w:rsidRPr="00AD5480">
        <w:t>trategie 2030+ pak</w:t>
      </w:r>
      <w:r w:rsidRPr="00AD5480">
        <w:t xml:space="preserve"> NPI</w:t>
      </w:r>
      <w:r w:rsidR="00DBE107" w:rsidRPr="00AD5480">
        <w:t xml:space="preserve"> ČR</w:t>
      </w:r>
      <w:r w:rsidRPr="00AD5480">
        <w:t xml:space="preserve"> aktualizuje nabídku kurzů týkající se pedagogické diagnostiky</w:t>
      </w:r>
      <w:r w:rsidR="00ED0A4F" w:rsidRPr="00AD5480">
        <w:t xml:space="preserve">. </w:t>
      </w:r>
      <w:r w:rsidR="008C7BB1" w:rsidRPr="00AD5480">
        <w:t xml:space="preserve">MŠMT </w:t>
      </w:r>
      <w:r w:rsidR="00D37D93" w:rsidRPr="00AD5480">
        <w:t xml:space="preserve">připraví návrh </w:t>
      </w:r>
      <w:r w:rsidR="00A03BC4" w:rsidRPr="00AD5480">
        <w:t>legislativních změ</w:t>
      </w:r>
      <w:r w:rsidR="001E0A52" w:rsidRPr="00AD5480">
        <w:t>n</w:t>
      </w:r>
      <w:r w:rsidR="00D64901" w:rsidRPr="00AD5480">
        <w:t>.</w:t>
      </w:r>
      <w:r w:rsidR="001E0A52">
        <w:t xml:space="preserve"> </w:t>
      </w:r>
    </w:p>
    <w:p w14:paraId="7C105C99" w14:textId="77777777" w:rsidR="00B82E7C" w:rsidRPr="004E27CF" w:rsidRDefault="00B82E7C" w:rsidP="00B82E7C">
      <w:pPr>
        <w:spacing w:before="120" w:after="0" w:line="240" w:lineRule="auto"/>
        <w:jc w:val="both"/>
        <w:rPr>
          <w:strike/>
          <w:color w:val="000000" w:themeColor="text1"/>
        </w:rPr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6424DB" w14:paraId="03BBCE8D" w14:textId="77777777" w:rsidTr="1D740CF3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728F1388" w14:textId="77777777" w:rsidR="006424DB" w:rsidRDefault="006424DB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75ED3B6B" w14:textId="77777777" w:rsidR="006424DB" w:rsidRDefault="006424DB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Od: Q2/2023</w:t>
            </w:r>
            <w:r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290D712F" w14:textId="77777777" w:rsidR="006424DB" w:rsidRDefault="006424DB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Do: Q3/2027</w:t>
            </w:r>
          </w:p>
        </w:tc>
      </w:tr>
      <w:tr w:rsidR="006424DB" w14:paraId="321B67E6" w14:textId="77777777" w:rsidTr="1D740CF3">
        <w:tc>
          <w:tcPr>
            <w:tcW w:w="199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5" w:themeFillTint="33"/>
            <w:hideMark/>
          </w:tcPr>
          <w:p w14:paraId="56EFACB8" w14:textId="77777777" w:rsidR="006424DB" w:rsidRDefault="006424DB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hideMark/>
          </w:tcPr>
          <w:p w14:paraId="069A2725" w14:textId="0C45D466" w:rsidR="00EA0C1A" w:rsidRPr="00772C3E" w:rsidRDefault="00EA0C1A" w:rsidP="00B82E7C">
            <w:pPr>
              <w:spacing w:before="120" w:after="0" w:line="240" w:lineRule="auto"/>
              <w:ind w:left="57"/>
              <w:jc w:val="both"/>
            </w:pPr>
            <w:r w:rsidRPr="00772C3E">
              <w:t>Aktualizovaná nabídka</w:t>
            </w:r>
            <w:r w:rsidR="376C39FE" w:rsidRPr="00772C3E">
              <w:t xml:space="preserve"> kurzů pedagogické diagnostiky</w:t>
            </w:r>
            <w:r w:rsidRPr="00772C3E">
              <w:t xml:space="preserve"> DVPP</w:t>
            </w:r>
          </w:p>
          <w:p w14:paraId="62DC61F9" w14:textId="77777777" w:rsidR="00EA0C1A" w:rsidRPr="00772C3E" w:rsidRDefault="00EA0C1A" w:rsidP="00B82E7C">
            <w:pPr>
              <w:spacing w:before="120" w:after="0" w:line="240" w:lineRule="auto"/>
              <w:ind w:left="57"/>
              <w:jc w:val="both"/>
            </w:pPr>
            <w:r w:rsidRPr="00772C3E">
              <w:t xml:space="preserve">Počet proškolených pedagogických pracovníků PPP a MŠ při komunikaci se ZZ </w:t>
            </w:r>
          </w:p>
          <w:p w14:paraId="3BA77BC1" w14:textId="77777777" w:rsidR="00EA0C1A" w:rsidRPr="00772C3E" w:rsidRDefault="00EA0C1A" w:rsidP="00B82E7C">
            <w:pPr>
              <w:spacing w:before="120" w:after="0" w:line="240" w:lineRule="auto"/>
              <w:ind w:left="57"/>
              <w:jc w:val="both"/>
            </w:pPr>
            <w:r w:rsidRPr="00772C3E">
              <w:t>500 a více</w:t>
            </w:r>
          </w:p>
          <w:p w14:paraId="23435CFA" w14:textId="09585896" w:rsidR="00EA0C1A" w:rsidRPr="00772C3E" w:rsidRDefault="45632A7A" w:rsidP="00B82E7C">
            <w:pPr>
              <w:spacing w:before="120" w:after="0" w:line="240" w:lineRule="auto"/>
              <w:ind w:left="57"/>
              <w:jc w:val="both"/>
            </w:pPr>
            <w:r w:rsidRPr="00772C3E">
              <w:t>Model</w:t>
            </w:r>
            <w:r w:rsidR="00EA0C1A" w:rsidRPr="00772C3E">
              <w:t xml:space="preserve"> jednotného postupu pro posouzení školní zralosti</w:t>
            </w:r>
          </w:p>
          <w:p w14:paraId="760B7F31" w14:textId="312EBEAB" w:rsidR="006424DB" w:rsidRPr="00805CDC" w:rsidRDefault="00EA0C1A" w:rsidP="00B82E7C">
            <w:pPr>
              <w:spacing w:before="120" w:after="0" w:line="240" w:lineRule="auto"/>
              <w:ind w:left="57"/>
              <w:jc w:val="both"/>
            </w:pPr>
            <w:r w:rsidRPr="00772C3E">
              <w:t xml:space="preserve">Snížení počtu </w:t>
            </w:r>
            <w:r w:rsidR="00F3779B" w:rsidRPr="00772C3E">
              <w:t>odkladů školní docházky</w:t>
            </w:r>
            <w:r w:rsidRPr="00772C3E">
              <w:t xml:space="preserve"> nejméně o 1/3</w:t>
            </w:r>
          </w:p>
        </w:tc>
      </w:tr>
    </w:tbl>
    <w:p w14:paraId="1CEC79B0" w14:textId="77777777" w:rsidR="00EA0C1A" w:rsidRDefault="00EA0C1A" w:rsidP="00B82E7C">
      <w:pPr>
        <w:spacing w:before="120" w:after="0" w:line="240" w:lineRule="auto"/>
      </w:pPr>
    </w:p>
    <w:p w14:paraId="2C50AAF2" w14:textId="77777777" w:rsidR="008847E6" w:rsidRDefault="00EA0C1A" w:rsidP="00B82E7C">
      <w:pPr>
        <w:spacing w:before="120" w:after="0" w:line="240" w:lineRule="auto"/>
        <w:rPr>
          <w:b/>
          <w:bCs/>
        </w:rPr>
      </w:pPr>
      <w:r>
        <w:t>K</w:t>
      </w:r>
      <w:r w:rsidR="006424DB">
        <w:rPr>
          <w:b/>
          <w:bCs/>
        </w:rPr>
        <w:t>líčová aktivita A.</w:t>
      </w:r>
      <w:r w:rsidR="00BA6136">
        <w:rPr>
          <w:b/>
          <w:bCs/>
        </w:rPr>
        <w:t>3</w:t>
      </w:r>
      <w:r w:rsidR="006424DB">
        <w:rPr>
          <w:b/>
          <w:bCs/>
        </w:rPr>
        <w:t xml:space="preserve">.2 </w:t>
      </w:r>
      <w:r w:rsidR="008847E6" w:rsidRPr="008847E6">
        <w:rPr>
          <w:b/>
          <w:bCs/>
        </w:rPr>
        <w:t>Komplexní analýza podmínek a organizace předškolního vzdělávání</w:t>
      </w:r>
    </w:p>
    <w:p w14:paraId="3BF1F7A0" w14:textId="4C9DB036" w:rsidR="00635FF3" w:rsidRPr="00F866F6" w:rsidRDefault="6694EA03" w:rsidP="00B82E7C">
      <w:pPr>
        <w:spacing w:before="120" w:after="0" w:line="240" w:lineRule="auto"/>
        <w:jc w:val="both"/>
      </w:pPr>
      <w:r w:rsidRPr="00F866F6">
        <w:t xml:space="preserve">Cílem </w:t>
      </w:r>
      <w:r w:rsidR="00F866F6" w:rsidRPr="00F866F6">
        <w:t xml:space="preserve">aktivity </w:t>
      </w:r>
      <w:r w:rsidRPr="00F866F6">
        <w:t>je a</w:t>
      </w:r>
      <w:r w:rsidR="00635FF3" w:rsidRPr="00F866F6">
        <w:t xml:space="preserve">nalyzovat </w:t>
      </w:r>
      <w:r w:rsidR="00931707" w:rsidRPr="00F866F6">
        <w:t>ekonomické, organizační a kvalitativní podmínky předškolního vzdělávání</w:t>
      </w:r>
      <w:r w:rsidR="0096417A">
        <w:t>.</w:t>
      </w:r>
    </w:p>
    <w:p w14:paraId="066727B5" w14:textId="4EEFFBCD" w:rsidR="009C6CE1" w:rsidRPr="00041899" w:rsidRDefault="009C6CE1" w:rsidP="00B82E7C">
      <w:pPr>
        <w:spacing w:before="120" w:after="0" w:line="240" w:lineRule="auto"/>
      </w:pPr>
      <w:r w:rsidRPr="003C6D8C">
        <w:t>Konkrétní kroky:</w:t>
      </w:r>
    </w:p>
    <w:p w14:paraId="4CB59256" w14:textId="0B8D1D27" w:rsidR="00635FF3" w:rsidRPr="00635FF3" w:rsidRDefault="0096417A" w:rsidP="00B82E7C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</w:pPr>
      <w:r>
        <w:t>a</w:t>
      </w:r>
      <w:r w:rsidR="00635FF3" w:rsidRPr="00635FF3">
        <w:t>nalyzovat využití RUD</w:t>
      </w:r>
      <w:r w:rsidR="009D406E">
        <w:t>,</w:t>
      </w:r>
    </w:p>
    <w:p w14:paraId="6CBBC595" w14:textId="3FA42787" w:rsidR="00635FF3" w:rsidRPr="00635FF3" w:rsidRDefault="0096417A" w:rsidP="00B82E7C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</w:pPr>
      <w:r>
        <w:t>a</w:t>
      </w:r>
      <w:r w:rsidR="00635FF3" w:rsidRPr="00635FF3">
        <w:t>nalyzovat naplněnost tříd MŠ podle regionů</w:t>
      </w:r>
      <w:r w:rsidR="009D406E">
        <w:t>,</w:t>
      </w:r>
    </w:p>
    <w:p w14:paraId="7A97C4E2" w14:textId="178D2F07" w:rsidR="00635FF3" w:rsidRPr="00635FF3" w:rsidRDefault="0096417A" w:rsidP="00B82E7C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</w:pPr>
      <w:r>
        <w:t>a</w:t>
      </w:r>
      <w:r w:rsidR="00635FF3" w:rsidRPr="00635FF3">
        <w:t>nalyzovat účast dvouletých dětí</w:t>
      </w:r>
      <w:r w:rsidR="009D406E">
        <w:t>,</w:t>
      </w:r>
    </w:p>
    <w:p w14:paraId="2B6917B3" w14:textId="1E51CFE0" w:rsidR="00635FF3" w:rsidRPr="00635FF3" w:rsidRDefault="0096417A" w:rsidP="00B82E7C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</w:pPr>
      <w:r>
        <w:t>a</w:t>
      </w:r>
      <w:r w:rsidR="00635FF3" w:rsidRPr="00635FF3">
        <w:t>nalyzovat počet dětí na učitele</w:t>
      </w:r>
      <w:r w:rsidR="009D406E">
        <w:t>,</w:t>
      </w:r>
    </w:p>
    <w:p w14:paraId="79BF02C5" w14:textId="43A07DEC" w:rsidR="00635FF3" w:rsidRPr="00635FF3" w:rsidRDefault="0096417A" w:rsidP="00B82E7C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</w:pPr>
      <w:r>
        <w:t>a</w:t>
      </w:r>
      <w:r w:rsidR="00635FF3" w:rsidRPr="00635FF3">
        <w:t>nalyzovat reálnou docházku dětí ze sociálně znevýhodněného prostředí, zda MŠ skutečně pravidelně navštěvují, nebyly pouze zapsány (např. v povinném předškolním vzdělávání)</w:t>
      </w:r>
      <w:r w:rsidR="009D406E">
        <w:t>,</w:t>
      </w:r>
    </w:p>
    <w:p w14:paraId="2FDA2A1E" w14:textId="11E13B41" w:rsidR="00635FF3" w:rsidRPr="00635FF3" w:rsidRDefault="00821DB8" w:rsidP="00B82E7C">
      <w:pPr>
        <w:pStyle w:val="Odstavecseseznamem"/>
        <w:numPr>
          <w:ilvl w:val="0"/>
          <w:numId w:val="10"/>
        </w:numPr>
        <w:spacing w:before="120" w:after="0" w:line="240" w:lineRule="auto"/>
        <w:contextualSpacing w:val="0"/>
      </w:pPr>
      <w:r>
        <w:t>p</w:t>
      </w:r>
      <w:r w:rsidR="00635FF3" w:rsidRPr="00635FF3">
        <w:t xml:space="preserve">řípravné třídy: analýza, dopady, kdo </w:t>
      </w:r>
      <w:r w:rsidR="00A26317">
        <w:t xml:space="preserve">je </w:t>
      </w:r>
      <w:r w:rsidR="00635FF3" w:rsidRPr="00635FF3">
        <w:t>využívá, suplování kapacit MŠ</w:t>
      </w:r>
      <w:r w:rsidR="009D406E">
        <w:t>.</w:t>
      </w:r>
    </w:p>
    <w:p w14:paraId="219577D3" w14:textId="51B2D7AA" w:rsidR="008847E6" w:rsidRDefault="0004552B" w:rsidP="00B82E7C">
      <w:pPr>
        <w:spacing w:before="120" w:after="0" w:line="240" w:lineRule="auto"/>
        <w:jc w:val="both"/>
      </w:pPr>
      <w:r>
        <w:t xml:space="preserve">V návaznosti na první implementační </w:t>
      </w:r>
      <w:r w:rsidR="00635FF3" w:rsidRPr="00635FF3">
        <w:t>období i S</w:t>
      </w:r>
      <w:r w:rsidR="00761CF0">
        <w:t xml:space="preserve">trategie </w:t>
      </w:r>
      <w:r w:rsidR="00635FF3" w:rsidRPr="00635FF3">
        <w:t>2030</w:t>
      </w:r>
      <w:r w:rsidR="00761CF0">
        <w:t>+</w:t>
      </w:r>
      <w:r>
        <w:t xml:space="preserve"> budou m</w:t>
      </w:r>
      <w:r w:rsidR="00635FF3" w:rsidRPr="00635FF3">
        <w:t>ateřské školy vedeny k</w:t>
      </w:r>
      <w:r w:rsidR="00AB392D">
        <w:t> </w:t>
      </w:r>
      <w:r w:rsidR="00635FF3" w:rsidRPr="00635FF3">
        <w:t>efektivnímu využívání prostředků po změně financování regionálního školství takovým způsobem, který umožní další snižování reálného počtu dětí na učitele zejména prostřednictvím navyšování překryvu přímé pedagogické činnosti učitelů.</w:t>
      </w:r>
      <w:r w:rsidR="008D0279">
        <w:t xml:space="preserve"> </w:t>
      </w:r>
      <w:r w:rsidR="00D77BFD">
        <w:t>Budeme směřovat ke s</w:t>
      </w:r>
      <w:r w:rsidR="00635FF3" w:rsidRPr="00635FF3">
        <w:t>nížení výjimky počtu dětí ve třídě z 28 na 26 dětí</w:t>
      </w:r>
      <w:r w:rsidR="00D77BFD">
        <w:t>.</w:t>
      </w:r>
    </w:p>
    <w:p w14:paraId="55086D8C" w14:textId="77777777" w:rsidR="001A6025" w:rsidRPr="00635FF3" w:rsidRDefault="001A6025" w:rsidP="00B82E7C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6424DB" w14:paraId="3F22C75A" w14:textId="77777777" w:rsidTr="00991368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164AB3D5" w14:textId="77777777" w:rsidR="006424DB" w:rsidRDefault="006424DB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4AE1C0E7" w14:textId="2EF9239F" w:rsidR="006424DB" w:rsidRDefault="006424DB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Od: Q</w:t>
            </w:r>
            <w:r w:rsidR="0000334B">
              <w:rPr>
                <w:rFonts w:eastAsia="Times New Roman" w:cstheme="minorHAnsi"/>
                <w:lang w:eastAsia="cs-CZ"/>
              </w:rPr>
              <w:t>4</w:t>
            </w:r>
            <w:r>
              <w:rPr>
                <w:rFonts w:eastAsia="Times New Roman" w:cstheme="minorHAnsi"/>
                <w:lang w:eastAsia="cs-CZ"/>
              </w:rPr>
              <w:t>/2023</w:t>
            </w:r>
            <w:r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51B2458B" w14:textId="77777777" w:rsidR="006424DB" w:rsidRDefault="006424DB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Do: Q3/2027</w:t>
            </w:r>
          </w:p>
        </w:tc>
      </w:tr>
      <w:tr w:rsidR="006424DB" w14:paraId="1162B03C" w14:textId="77777777" w:rsidTr="00991368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446AA14" w14:textId="77777777" w:rsidR="006424DB" w:rsidRDefault="006424DB" w:rsidP="00B82E7C">
            <w:pPr>
              <w:spacing w:before="120"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7307E82B" w14:textId="4EA59F4F" w:rsidR="006424DB" w:rsidRPr="00805CDC" w:rsidRDefault="005A30DA" w:rsidP="00B82E7C">
            <w:pPr>
              <w:spacing w:before="120" w:after="0" w:line="240" w:lineRule="auto"/>
              <w:ind w:left="57"/>
              <w:textAlignment w:val="baseline"/>
            </w:pPr>
            <w:r>
              <w:rPr>
                <w:rFonts w:eastAsia="Times New Roman" w:cstheme="minorHAnsi"/>
                <w:lang w:eastAsia="cs-CZ"/>
              </w:rPr>
              <w:t>Snížení počtu</w:t>
            </w:r>
            <w:r w:rsidRPr="0000334B">
              <w:rPr>
                <w:rFonts w:eastAsia="Times New Roman" w:cstheme="minorHAnsi"/>
                <w:lang w:eastAsia="cs-CZ"/>
              </w:rPr>
              <w:t xml:space="preserve"> </w:t>
            </w:r>
            <w:r w:rsidR="0000334B" w:rsidRPr="0000334B">
              <w:rPr>
                <w:rFonts w:eastAsia="Times New Roman" w:cstheme="minorHAnsi"/>
                <w:lang w:eastAsia="cs-CZ"/>
              </w:rPr>
              <w:t xml:space="preserve">dětí na jednoho </w:t>
            </w:r>
            <w:r>
              <w:rPr>
                <w:rFonts w:eastAsia="Times New Roman" w:cstheme="minorHAnsi"/>
                <w:lang w:eastAsia="cs-CZ"/>
              </w:rPr>
              <w:t>učitele (oproti současnému stavu)</w:t>
            </w:r>
          </w:p>
        </w:tc>
      </w:tr>
    </w:tbl>
    <w:p w14:paraId="58ABD3B3" w14:textId="77777777" w:rsidR="0000334B" w:rsidRDefault="0000334B" w:rsidP="00B82E7C">
      <w:pPr>
        <w:spacing w:before="120" w:after="0" w:line="240" w:lineRule="auto"/>
      </w:pPr>
    </w:p>
    <w:p w14:paraId="52E55BF5" w14:textId="57F2CE56" w:rsidR="0000334B" w:rsidRDefault="0000334B" w:rsidP="001A6025">
      <w:pPr>
        <w:keepNext/>
        <w:spacing w:before="120" w:after="0" w:line="240" w:lineRule="auto"/>
        <w:jc w:val="both"/>
        <w:rPr>
          <w:b/>
          <w:bCs/>
        </w:rPr>
      </w:pPr>
      <w:r>
        <w:t>K</w:t>
      </w:r>
      <w:r>
        <w:rPr>
          <w:b/>
          <w:bCs/>
        </w:rPr>
        <w:t xml:space="preserve">líčová aktivita A.3.3 </w:t>
      </w:r>
      <w:r w:rsidR="00414DD9" w:rsidRPr="00414DD9">
        <w:rPr>
          <w:b/>
          <w:bCs/>
        </w:rPr>
        <w:t>Zvyšování kompetencí pedagogických pracovníků v MŠ a dalších aktérů ke vzdělávání dětí z odlišného sociokulturního prostředí</w:t>
      </w:r>
    </w:p>
    <w:p w14:paraId="32960E5A" w14:textId="5C2D4005" w:rsidR="004F753F" w:rsidRDefault="004F753F" w:rsidP="00B82E7C">
      <w:pPr>
        <w:spacing w:before="120" w:after="0" w:line="240" w:lineRule="auto"/>
        <w:jc w:val="both"/>
      </w:pPr>
      <w:r>
        <w:t xml:space="preserve">Cílem aktivity je </w:t>
      </w:r>
      <w:r w:rsidR="005138D7">
        <w:t>posílit</w:t>
      </w:r>
      <w:r w:rsidR="5D781E02">
        <w:t xml:space="preserve"> všech</w:t>
      </w:r>
      <w:r w:rsidR="00347972">
        <w:t>ny</w:t>
      </w:r>
      <w:r w:rsidR="5D781E02">
        <w:t xml:space="preserve"> slož</w:t>
      </w:r>
      <w:r w:rsidR="00347972">
        <w:t>ky</w:t>
      </w:r>
      <w:r w:rsidR="5D781E02">
        <w:t xml:space="preserve"> práce </w:t>
      </w:r>
      <w:r>
        <w:t>s</w:t>
      </w:r>
      <w:r w:rsidR="00E83F42">
        <w:t> </w:t>
      </w:r>
      <w:r>
        <w:t>dětmi z odlišného sociokulturního prostředí</w:t>
      </w:r>
      <w:r w:rsidR="03FA9ED4">
        <w:t xml:space="preserve"> v</w:t>
      </w:r>
      <w:r w:rsidR="00C7295E">
        <w:t> </w:t>
      </w:r>
      <w:r w:rsidR="03FA9ED4">
        <w:t>předškolním vzdělávání</w:t>
      </w:r>
      <w:r>
        <w:t>.</w:t>
      </w:r>
      <w:r w:rsidR="3182C9DB">
        <w:t xml:space="preserve"> V</w:t>
      </w:r>
      <w:r>
        <w:t>zdělávací neúspěšnost pozorujeme především u dětí a žáků a studentů v</w:t>
      </w:r>
      <w:r w:rsidR="00155716">
        <w:t> </w:t>
      </w:r>
      <w:r>
        <w:t>regionech zatížených soci</w:t>
      </w:r>
      <w:r w:rsidR="63DEB466">
        <w:t xml:space="preserve">oekonomickými </w:t>
      </w:r>
      <w:r>
        <w:t>problémy</w:t>
      </w:r>
      <w:r w:rsidR="009857A4">
        <w:t>,</w:t>
      </w:r>
      <w:r>
        <w:t xml:space="preserve"> </w:t>
      </w:r>
      <w:r w:rsidR="009857A4">
        <w:t>pr</w:t>
      </w:r>
      <w:r>
        <w:t xml:space="preserve">oto </w:t>
      </w:r>
      <w:r w:rsidR="2EF67BD0">
        <w:t xml:space="preserve">budeme realizovat komplexní </w:t>
      </w:r>
      <w:r w:rsidR="009857A4">
        <w:t xml:space="preserve">intervence </w:t>
      </w:r>
      <w:r w:rsidR="00A152C7">
        <w:t>j</w:t>
      </w:r>
      <w:r w:rsidR="1C1D0334">
        <w:t>ak v</w:t>
      </w:r>
      <w:r w:rsidR="00A152C7">
        <w:t xml:space="preserve"> rámci </w:t>
      </w:r>
      <w:r w:rsidR="1C1D0334">
        <w:t xml:space="preserve">opatření </w:t>
      </w:r>
      <w:r w:rsidR="00A152C7">
        <w:t xml:space="preserve">pro </w:t>
      </w:r>
      <w:r w:rsidR="1C1D0334">
        <w:t>pedagog</w:t>
      </w:r>
      <w:r w:rsidR="00EA6085">
        <w:t>y</w:t>
      </w:r>
      <w:r w:rsidR="1C1D0334">
        <w:t xml:space="preserve">, kteří </w:t>
      </w:r>
      <w:r>
        <w:t>musí mít dobré znalosti o příčinách, vědět o možnosti spolupráce s odborníky</w:t>
      </w:r>
      <w:r w:rsidR="6F267B26">
        <w:t xml:space="preserve"> i </w:t>
      </w:r>
      <w:r>
        <w:t>aktéry regionální sociální politiky, tak v</w:t>
      </w:r>
      <w:r w:rsidR="00347972">
        <w:t xml:space="preserve"> rámci </w:t>
      </w:r>
      <w:r>
        <w:t>opatření vůči samotným dětem</w:t>
      </w:r>
      <w:r w:rsidR="00577DDE">
        <w:t xml:space="preserve"> prostřednictvím </w:t>
      </w:r>
      <w:r>
        <w:t>nástroj</w:t>
      </w:r>
      <w:r w:rsidR="00577DDE">
        <w:t>ů</w:t>
      </w:r>
      <w:r>
        <w:t xml:space="preserve"> individualizovaného předškolního vzdělávání </w:t>
      </w:r>
      <w:r w:rsidR="00445763">
        <w:t xml:space="preserve">a </w:t>
      </w:r>
      <w:r>
        <w:t>postup</w:t>
      </w:r>
      <w:r w:rsidR="00445763">
        <w:t>ů</w:t>
      </w:r>
      <w:r>
        <w:t xml:space="preserve"> pro práci s</w:t>
      </w:r>
      <w:r w:rsidR="0075311D">
        <w:t> </w:t>
      </w:r>
      <w:r>
        <w:t>dět</w:t>
      </w:r>
      <w:r w:rsidR="00EA6085">
        <w:t>mi</w:t>
      </w:r>
      <w:r w:rsidR="0075311D">
        <w:t xml:space="preserve"> </w:t>
      </w:r>
      <w:r>
        <w:t>z</w:t>
      </w:r>
      <w:r w:rsidR="00445763">
        <w:t> </w:t>
      </w:r>
      <w:r>
        <w:t xml:space="preserve">odlišného sociokulturního prostření. </w:t>
      </w:r>
    </w:p>
    <w:p w14:paraId="41B15526" w14:textId="73EF483F" w:rsidR="004F753F" w:rsidRDefault="004F753F" w:rsidP="00B82E7C">
      <w:pPr>
        <w:spacing w:before="120" w:after="0" w:line="240" w:lineRule="auto"/>
        <w:jc w:val="both"/>
      </w:pPr>
      <w:r>
        <w:t xml:space="preserve">Jednou z </w:t>
      </w:r>
      <w:r w:rsidR="75EDAA03">
        <w:t>dalších</w:t>
      </w:r>
      <w:r>
        <w:t xml:space="preserve"> konkrétních aktivit je vzdělávání pedagogů </w:t>
      </w:r>
      <w:r w:rsidR="00A848A5">
        <w:t>dle</w:t>
      </w:r>
      <w:r>
        <w:t xml:space="preserve"> </w:t>
      </w:r>
      <w:r w:rsidR="0E1F06D7">
        <w:t>metodiky</w:t>
      </w:r>
      <w:r>
        <w:t xml:space="preserve"> spolupráce </w:t>
      </w:r>
      <w:r w:rsidR="009D1961">
        <w:t>mateřské školy</w:t>
      </w:r>
      <w:r>
        <w:t xml:space="preserve"> s</w:t>
      </w:r>
      <w:r w:rsidR="009D1961">
        <w:t> </w:t>
      </w:r>
      <w:r>
        <w:t>rodinou</w:t>
      </w:r>
      <w:r w:rsidR="009D1961">
        <w:t xml:space="preserve"> a</w:t>
      </w:r>
      <w:r>
        <w:t xml:space="preserve"> zákonnými zástupci do praxe škol. Tato aktivita vychází </w:t>
      </w:r>
      <w:r w:rsidR="009E6186">
        <w:t xml:space="preserve">z </w:t>
      </w:r>
      <w:r w:rsidR="00560BF5">
        <w:t>prvního implementačního období</w:t>
      </w:r>
      <w:r>
        <w:t xml:space="preserve"> </w:t>
      </w:r>
      <w:r w:rsidR="3026A1DE">
        <w:t>Strategie</w:t>
      </w:r>
      <w:r>
        <w:t xml:space="preserve"> 2030+, kdy vznikla metodick</w:t>
      </w:r>
      <w:r w:rsidR="701A3DD8">
        <w:t>á</w:t>
      </w:r>
      <w:r>
        <w:t xml:space="preserve"> příručk</w:t>
      </w:r>
      <w:r w:rsidR="24E7EC26">
        <w:t>a.</w:t>
      </w:r>
      <w:r>
        <w:t xml:space="preserve"> </w:t>
      </w:r>
    </w:p>
    <w:p w14:paraId="7B2543CA" w14:textId="3F5F7711" w:rsidR="00E83F42" w:rsidRDefault="1A6936E2" w:rsidP="00B82E7C">
      <w:pPr>
        <w:spacing w:before="120" w:after="0" w:line="240" w:lineRule="auto"/>
        <w:jc w:val="both"/>
      </w:pPr>
      <w:r>
        <w:t>Pro zavedení postupů dobré praxe pro k</w:t>
      </w:r>
      <w:r w:rsidR="5A3F7F06">
        <w:t>omunikac</w:t>
      </w:r>
      <w:r w:rsidR="2A6FCCF9">
        <w:t>i</w:t>
      </w:r>
      <w:r w:rsidR="5A3F7F06">
        <w:t xml:space="preserve"> se zákonnými zástupci dětí v mateřské škole </w:t>
      </w:r>
      <w:r w:rsidR="70C0703B">
        <w:t xml:space="preserve">probíhalo pilotní </w:t>
      </w:r>
      <w:r w:rsidR="5A3F7F06">
        <w:t xml:space="preserve">ověření </w:t>
      </w:r>
      <w:r w:rsidR="6930762F">
        <w:t>MŠMT. V</w:t>
      </w:r>
      <w:r w:rsidR="5A3F7F06">
        <w:t xml:space="preserve">e spolupráci Jihočeského kraje a NPI ČR </w:t>
      </w:r>
      <w:r w:rsidR="005E2770">
        <w:t xml:space="preserve">se </w:t>
      </w:r>
      <w:r w:rsidR="34488106">
        <w:t>realizov</w:t>
      </w:r>
      <w:r w:rsidR="005E2770">
        <w:t>ala</w:t>
      </w:r>
      <w:r w:rsidR="34488106">
        <w:t xml:space="preserve"> </w:t>
      </w:r>
      <w:r w:rsidR="5A3F7F06">
        <w:t xml:space="preserve">cílená komunikační kampaň k cílové skupině: pedagogických poraden, pedagogickým pracovníkům </w:t>
      </w:r>
      <w:r w:rsidR="00B33DDB">
        <w:t>mateřských škol</w:t>
      </w:r>
      <w:r w:rsidR="5A3F7F06">
        <w:t xml:space="preserve"> a </w:t>
      </w:r>
      <w:r w:rsidR="00B33DDB">
        <w:t>zákonným zástupcům</w:t>
      </w:r>
      <w:r w:rsidR="5A3F7F06">
        <w:t xml:space="preserve"> dětí ve věku </w:t>
      </w:r>
      <w:r w:rsidR="00B33DDB">
        <w:t>od dvou do šesti let</w:t>
      </w:r>
      <w:r w:rsidR="5A3F7F06">
        <w:t xml:space="preserve">. </w:t>
      </w:r>
      <w:r w:rsidR="00B33DDB">
        <w:t>P</w:t>
      </w:r>
      <w:r w:rsidR="5A3F7F06">
        <w:t xml:space="preserve">ilotní ověření </w:t>
      </w:r>
      <w:r w:rsidR="00B33DDB">
        <w:t>se uskutečnilo</w:t>
      </w:r>
      <w:r w:rsidR="5A3F7F06">
        <w:t xml:space="preserve"> </w:t>
      </w:r>
      <w:r w:rsidR="00EE2F5C">
        <w:t xml:space="preserve">ve </w:t>
      </w:r>
      <w:r w:rsidR="005E2770">
        <w:t>dvou</w:t>
      </w:r>
      <w:r w:rsidR="5A3F7F06">
        <w:t xml:space="preserve"> územích ORP v Jihočeském kraji a na základě jeho vyhodnocení proběhne celorepublikové zavedení </w:t>
      </w:r>
      <w:r w:rsidR="59607057">
        <w:t xml:space="preserve">postupů </w:t>
      </w:r>
      <w:r w:rsidR="5A3F7F06">
        <w:t>d</w:t>
      </w:r>
      <w:r w:rsidR="3C39EE22">
        <w:t xml:space="preserve">o </w:t>
      </w:r>
      <w:r w:rsidR="5A3F7F06">
        <w:t>praxe.</w:t>
      </w:r>
    </w:p>
    <w:p w14:paraId="4C678D88" w14:textId="77777777" w:rsidR="001A6025" w:rsidRDefault="001A6025" w:rsidP="00B82E7C">
      <w:pPr>
        <w:spacing w:before="120" w:after="0" w:line="240" w:lineRule="auto"/>
        <w:jc w:val="both"/>
      </w:pP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3543"/>
        <w:gridCol w:w="3544"/>
      </w:tblGrid>
      <w:tr w:rsidR="00E83F42" w14:paraId="2D66018C" w14:textId="77777777" w:rsidTr="00991368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5FA68FB2" w14:textId="77777777" w:rsidR="00E83F42" w:rsidRDefault="00E83F42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Období realizace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3E38E7C" w14:textId="77777777" w:rsidR="00E83F42" w:rsidRDefault="00E83F42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Od: Q4/2023</w:t>
            </w:r>
            <w:r>
              <w:rPr>
                <w:rFonts w:eastAsia="Times New Roman" w:cstheme="minorHAnsi"/>
                <w:lang w:eastAsia="cs-CZ"/>
              </w:rPr>
              <w:tab/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1BDDF754" w14:textId="77777777" w:rsidR="00E83F42" w:rsidRDefault="00E83F42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 Do: Q3/2027</w:t>
            </w:r>
          </w:p>
        </w:tc>
      </w:tr>
      <w:tr w:rsidR="00E83F42" w14:paraId="5AB55B3C" w14:textId="77777777" w:rsidTr="00991368">
        <w:tc>
          <w:tcPr>
            <w:tcW w:w="1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/>
            <w:hideMark/>
          </w:tcPr>
          <w:p w14:paraId="3D561BE5" w14:textId="77777777" w:rsidR="00E83F42" w:rsidRDefault="00E83F42" w:rsidP="00B82E7C">
            <w:pPr>
              <w:spacing w:before="120" w:after="0" w:line="240" w:lineRule="auto"/>
              <w:ind w:left="57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lang w:eastAsia="cs-CZ"/>
              </w:rPr>
              <w:t xml:space="preserve">Kritéria </w:t>
            </w:r>
          </w:p>
        </w:tc>
        <w:tc>
          <w:tcPr>
            <w:tcW w:w="70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14:paraId="33D61C44" w14:textId="68745FCB" w:rsidR="00DA6FDF" w:rsidRPr="00DA6FDF" w:rsidRDefault="00DA6FDF" w:rsidP="00B82E7C">
            <w:pPr>
              <w:spacing w:before="120" w:after="0" w:line="240" w:lineRule="auto"/>
              <w:ind w:left="57" w:right="57"/>
              <w:jc w:val="both"/>
              <w:textAlignment w:val="baseline"/>
              <w:rPr>
                <w:rFonts w:eastAsia="Times New Roman" w:cstheme="minorHAnsi"/>
                <w:lang w:eastAsia="cs-CZ"/>
              </w:rPr>
            </w:pPr>
            <w:r w:rsidRPr="00DA6FDF">
              <w:rPr>
                <w:rFonts w:eastAsia="Times New Roman" w:cstheme="minorHAnsi"/>
                <w:lang w:eastAsia="cs-CZ"/>
              </w:rPr>
              <w:t>500 a více proškolených pedagogických pracovníků v DVPP zaměřeného na vzdělávání dětí z odlišného sociokulturního prostředí</w:t>
            </w:r>
          </w:p>
          <w:p w14:paraId="2B78F756" w14:textId="17C02C62" w:rsidR="00E83F42" w:rsidRPr="00805CDC" w:rsidRDefault="00DA6FDF" w:rsidP="00B82E7C">
            <w:pPr>
              <w:spacing w:before="120" w:after="0" w:line="240" w:lineRule="auto"/>
              <w:ind w:left="57"/>
              <w:textAlignment w:val="baseline"/>
            </w:pPr>
            <w:r w:rsidRPr="00DA6FDF">
              <w:rPr>
                <w:rFonts w:eastAsia="Times New Roman" w:cstheme="minorHAnsi"/>
                <w:lang w:eastAsia="cs-CZ"/>
              </w:rPr>
              <w:t>Snížení odkladů</w:t>
            </w:r>
            <w:r w:rsidR="005E6089">
              <w:rPr>
                <w:rFonts w:eastAsia="Times New Roman" w:cstheme="minorHAnsi"/>
                <w:lang w:eastAsia="cs-CZ"/>
              </w:rPr>
              <w:t xml:space="preserve"> </w:t>
            </w:r>
          </w:p>
        </w:tc>
      </w:tr>
    </w:tbl>
    <w:p w14:paraId="5488849A" w14:textId="77777777" w:rsidR="006424DB" w:rsidRDefault="006424DB" w:rsidP="00D741A7">
      <w:pPr>
        <w:jc w:val="both"/>
      </w:pPr>
    </w:p>
    <w:sectPr w:rsidR="006424DB" w:rsidSect="004E27C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BD58" w14:textId="77777777" w:rsidR="00C97403" w:rsidRDefault="00C97403" w:rsidP="0095693A">
      <w:pPr>
        <w:spacing w:after="0" w:line="240" w:lineRule="auto"/>
      </w:pPr>
      <w:r>
        <w:separator/>
      </w:r>
    </w:p>
  </w:endnote>
  <w:endnote w:type="continuationSeparator" w:id="0">
    <w:p w14:paraId="23CC0155" w14:textId="77777777" w:rsidR="00C97403" w:rsidRDefault="00C97403" w:rsidP="00956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8042E" w14:textId="77777777" w:rsidR="00C97403" w:rsidRDefault="00C97403" w:rsidP="0095693A">
      <w:pPr>
        <w:spacing w:after="0" w:line="240" w:lineRule="auto"/>
      </w:pPr>
      <w:r>
        <w:separator/>
      </w:r>
    </w:p>
  </w:footnote>
  <w:footnote w:type="continuationSeparator" w:id="0">
    <w:p w14:paraId="13A57C62" w14:textId="77777777" w:rsidR="00C97403" w:rsidRDefault="00C97403" w:rsidP="00956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07C4" w14:textId="77777777" w:rsidR="0095693A" w:rsidRDefault="0095693A" w:rsidP="0095693A">
    <w:pPr>
      <w:pStyle w:val="Zhlav"/>
    </w:pPr>
    <w:r>
      <w:t>Dlouhodobý záměr ČR 2023-2027</w:t>
    </w:r>
  </w:p>
  <w:p w14:paraId="03D201AC" w14:textId="77777777" w:rsidR="0095693A" w:rsidRDefault="0095693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95F0E"/>
    <w:multiLevelType w:val="hybridMultilevel"/>
    <w:tmpl w:val="F1C24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735C9"/>
    <w:multiLevelType w:val="hybridMultilevel"/>
    <w:tmpl w:val="5510A066"/>
    <w:lvl w:ilvl="0" w:tplc="83C6E32C">
      <w:numFmt w:val="bullet"/>
      <w:lvlText w:val="-"/>
      <w:lvlJc w:val="left"/>
      <w:pPr>
        <w:ind w:left="4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6542FDB"/>
    <w:multiLevelType w:val="hybridMultilevel"/>
    <w:tmpl w:val="438E0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052FA"/>
    <w:multiLevelType w:val="hybridMultilevel"/>
    <w:tmpl w:val="2C16C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6D42C"/>
    <w:multiLevelType w:val="hybridMultilevel"/>
    <w:tmpl w:val="FFFFFFFF"/>
    <w:lvl w:ilvl="0" w:tplc="0D98E3D6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2EDAE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213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F48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C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D46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C5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806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A4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61FE3"/>
    <w:multiLevelType w:val="hybridMultilevel"/>
    <w:tmpl w:val="38D6BC6C"/>
    <w:lvl w:ilvl="0" w:tplc="FFFFFFFF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0563685"/>
    <w:multiLevelType w:val="hybridMultilevel"/>
    <w:tmpl w:val="88443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1E677B"/>
    <w:multiLevelType w:val="hybridMultilevel"/>
    <w:tmpl w:val="9C2E260E"/>
    <w:lvl w:ilvl="0" w:tplc="83C6E32C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78B51A13"/>
    <w:multiLevelType w:val="hybridMultilevel"/>
    <w:tmpl w:val="EC66BFF0"/>
    <w:lvl w:ilvl="0" w:tplc="E158A1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36345"/>
    <w:multiLevelType w:val="hybridMultilevel"/>
    <w:tmpl w:val="36385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998395">
    <w:abstractNumId w:val="4"/>
  </w:num>
  <w:num w:numId="2" w16cid:durableId="1514226440">
    <w:abstractNumId w:val="6"/>
  </w:num>
  <w:num w:numId="3" w16cid:durableId="1259097122">
    <w:abstractNumId w:val="9"/>
  </w:num>
  <w:num w:numId="4" w16cid:durableId="379015771">
    <w:abstractNumId w:val="7"/>
  </w:num>
  <w:num w:numId="5" w16cid:durableId="663511520">
    <w:abstractNumId w:val="1"/>
  </w:num>
  <w:num w:numId="6" w16cid:durableId="2036540031">
    <w:abstractNumId w:val="5"/>
  </w:num>
  <w:num w:numId="7" w16cid:durableId="1602762252">
    <w:abstractNumId w:val="0"/>
  </w:num>
  <w:num w:numId="8" w16cid:durableId="869997068">
    <w:abstractNumId w:val="8"/>
  </w:num>
  <w:num w:numId="9" w16cid:durableId="629628961">
    <w:abstractNumId w:val="2"/>
  </w:num>
  <w:num w:numId="10" w16cid:durableId="229773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3A"/>
    <w:rsid w:val="0000334B"/>
    <w:rsid w:val="00010EEE"/>
    <w:rsid w:val="00012BA0"/>
    <w:rsid w:val="0001414F"/>
    <w:rsid w:val="00016A5E"/>
    <w:rsid w:val="00041899"/>
    <w:rsid w:val="0004552B"/>
    <w:rsid w:val="00051864"/>
    <w:rsid w:val="00053CFE"/>
    <w:rsid w:val="00057C2A"/>
    <w:rsid w:val="000768E4"/>
    <w:rsid w:val="00092491"/>
    <w:rsid w:val="00096F61"/>
    <w:rsid w:val="000C0B13"/>
    <w:rsid w:val="000C0C58"/>
    <w:rsid w:val="000D5C67"/>
    <w:rsid w:val="000E3DE1"/>
    <w:rsid w:val="000F570A"/>
    <w:rsid w:val="001044A1"/>
    <w:rsid w:val="001231D0"/>
    <w:rsid w:val="00130BB4"/>
    <w:rsid w:val="00143BA8"/>
    <w:rsid w:val="001517A2"/>
    <w:rsid w:val="00153FC6"/>
    <w:rsid w:val="00155716"/>
    <w:rsid w:val="00172D8D"/>
    <w:rsid w:val="0017580B"/>
    <w:rsid w:val="00181719"/>
    <w:rsid w:val="00185FA1"/>
    <w:rsid w:val="0018654E"/>
    <w:rsid w:val="001A6025"/>
    <w:rsid w:val="001C01CA"/>
    <w:rsid w:val="001C2061"/>
    <w:rsid w:val="001E0A52"/>
    <w:rsid w:val="001E4A39"/>
    <w:rsid w:val="001F58FC"/>
    <w:rsid w:val="002020A8"/>
    <w:rsid w:val="00212B89"/>
    <w:rsid w:val="0022336E"/>
    <w:rsid w:val="00245B47"/>
    <w:rsid w:val="002575BA"/>
    <w:rsid w:val="00263A3B"/>
    <w:rsid w:val="00276A8C"/>
    <w:rsid w:val="002775ED"/>
    <w:rsid w:val="0028561F"/>
    <w:rsid w:val="002A10E7"/>
    <w:rsid w:val="002B1AE3"/>
    <w:rsid w:val="002B3BFE"/>
    <w:rsid w:val="002C3780"/>
    <w:rsid w:val="002F7B33"/>
    <w:rsid w:val="003053DE"/>
    <w:rsid w:val="00331C74"/>
    <w:rsid w:val="00332332"/>
    <w:rsid w:val="00335CEA"/>
    <w:rsid w:val="00344FFA"/>
    <w:rsid w:val="00347972"/>
    <w:rsid w:val="003500B6"/>
    <w:rsid w:val="003501EA"/>
    <w:rsid w:val="0035700C"/>
    <w:rsid w:val="00382E1B"/>
    <w:rsid w:val="00397CCF"/>
    <w:rsid w:val="003A23F5"/>
    <w:rsid w:val="003A46F6"/>
    <w:rsid w:val="003A6A1D"/>
    <w:rsid w:val="003B031E"/>
    <w:rsid w:val="003B56E1"/>
    <w:rsid w:val="003C57DD"/>
    <w:rsid w:val="003C5C2B"/>
    <w:rsid w:val="003C6D8C"/>
    <w:rsid w:val="003D1CB8"/>
    <w:rsid w:val="003D47F3"/>
    <w:rsid w:val="003F412E"/>
    <w:rsid w:val="003F719B"/>
    <w:rsid w:val="00414DD9"/>
    <w:rsid w:val="00425496"/>
    <w:rsid w:val="00432694"/>
    <w:rsid w:val="00435EF0"/>
    <w:rsid w:val="00445763"/>
    <w:rsid w:val="00446A7D"/>
    <w:rsid w:val="004526C0"/>
    <w:rsid w:val="00471163"/>
    <w:rsid w:val="00481D0F"/>
    <w:rsid w:val="00494361"/>
    <w:rsid w:val="004B0089"/>
    <w:rsid w:val="004B0309"/>
    <w:rsid w:val="004B5A76"/>
    <w:rsid w:val="004D2EFC"/>
    <w:rsid w:val="004E27CF"/>
    <w:rsid w:val="004E2ABE"/>
    <w:rsid w:val="004F534E"/>
    <w:rsid w:val="004F753F"/>
    <w:rsid w:val="005011E1"/>
    <w:rsid w:val="005015AA"/>
    <w:rsid w:val="005124E2"/>
    <w:rsid w:val="005138D7"/>
    <w:rsid w:val="005176BC"/>
    <w:rsid w:val="005341E2"/>
    <w:rsid w:val="00537C14"/>
    <w:rsid w:val="00540DBC"/>
    <w:rsid w:val="005443A1"/>
    <w:rsid w:val="00560BF5"/>
    <w:rsid w:val="00564553"/>
    <w:rsid w:val="00577DDE"/>
    <w:rsid w:val="005908E8"/>
    <w:rsid w:val="00592523"/>
    <w:rsid w:val="005A30DA"/>
    <w:rsid w:val="005B0E2F"/>
    <w:rsid w:val="005B33CB"/>
    <w:rsid w:val="005C433C"/>
    <w:rsid w:val="005C7A8B"/>
    <w:rsid w:val="005D68E7"/>
    <w:rsid w:val="005D7539"/>
    <w:rsid w:val="005D7C7F"/>
    <w:rsid w:val="005E2770"/>
    <w:rsid w:val="005E6089"/>
    <w:rsid w:val="005F569D"/>
    <w:rsid w:val="00635FF3"/>
    <w:rsid w:val="00636ED4"/>
    <w:rsid w:val="006424DB"/>
    <w:rsid w:val="006500B8"/>
    <w:rsid w:val="00660F99"/>
    <w:rsid w:val="00662236"/>
    <w:rsid w:val="0066619E"/>
    <w:rsid w:val="00680890"/>
    <w:rsid w:val="006A0615"/>
    <w:rsid w:val="006C55D6"/>
    <w:rsid w:val="006D002D"/>
    <w:rsid w:val="006E4FC8"/>
    <w:rsid w:val="006E6CCD"/>
    <w:rsid w:val="006F7B60"/>
    <w:rsid w:val="006F7B87"/>
    <w:rsid w:val="00703657"/>
    <w:rsid w:val="007308F5"/>
    <w:rsid w:val="00751638"/>
    <w:rsid w:val="00752DDB"/>
    <w:rsid w:val="0075311D"/>
    <w:rsid w:val="007568B8"/>
    <w:rsid w:val="00760378"/>
    <w:rsid w:val="00761CF0"/>
    <w:rsid w:val="00771421"/>
    <w:rsid w:val="00772C3E"/>
    <w:rsid w:val="00782616"/>
    <w:rsid w:val="00783C11"/>
    <w:rsid w:val="007958A8"/>
    <w:rsid w:val="007965DE"/>
    <w:rsid w:val="00796F89"/>
    <w:rsid w:val="007B13A5"/>
    <w:rsid w:val="007B17ED"/>
    <w:rsid w:val="007B3F35"/>
    <w:rsid w:val="007C0E59"/>
    <w:rsid w:val="007C456A"/>
    <w:rsid w:val="007C700F"/>
    <w:rsid w:val="007D6875"/>
    <w:rsid w:val="007E0000"/>
    <w:rsid w:val="007E0889"/>
    <w:rsid w:val="007F474E"/>
    <w:rsid w:val="00805CDC"/>
    <w:rsid w:val="00805F32"/>
    <w:rsid w:val="008135CF"/>
    <w:rsid w:val="00821DB8"/>
    <w:rsid w:val="0083190A"/>
    <w:rsid w:val="008326DD"/>
    <w:rsid w:val="008427E0"/>
    <w:rsid w:val="00844698"/>
    <w:rsid w:val="00853922"/>
    <w:rsid w:val="00860A42"/>
    <w:rsid w:val="008847E6"/>
    <w:rsid w:val="00892295"/>
    <w:rsid w:val="008927BA"/>
    <w:rsid w:val="008A3C18"/>
    <w:rsid w:val="008B6856"/>
    <w:rsid w:val="008C576B"/>
    <w:rsid w:val="008C7BB1"/>
    <w:rsid w:val="008D0279"/>
    <w:rsid w:val="008D14A3"/>
    <w:rsid w:val="008D345F"/>
    <w:rsid w:val="008E7C53"/>
    <w:rsid w:val="008F496F"/>
    <w:rsid w:val="00911C80"/>
    <w:rsid w:val="00912F00"/>
    <w:rsid w:val="0091351F"/>
    <w:rsid w:val="0091569D"/>
    <w:rsid w:val="00931707"/>
    <w:rsid w:val="00936FE1"/>
    <w:rsid w:val="0095693A"/>
    <w:rsid w:val="0096417A"/>
    <w:rsid w:val="00970C4C"/>
    <w:rsid w:val="009857A4"/>
    <w:rsid w:val="00987A23"/>
    <w:rsid w:val="009912E0"/>
    <w:rsid w:val="00991368"/>
    <w:rsid w:val="009B1A89"/>
    <w:rsid w:val="009B1B74"/>
    <w:rsid w:val="009C6CE1"/>
    <w:rsid w:val="009D1961"/>
    <w:rsid w:val="009D406E"/>
    <w:rsid w:val="009E6186"/>
    <w:rsid w:val="00A0268E"/>
    <w:rsid w:val="00A03BC4"/>
    <w:rsid w:val="00A122E7"/>
    <w:rsid w:val="00A152C7"/>
    <w:rsid w:val="00A2085E"/>
    <w:rsid w:val="00A26317"/>
    <w:rsid w:val="00A43AA9"/>
    <w:rsid w:val="00A4446A"/>
    <w:rsid w:val="00A52120"/>
    <w:rsid w:val="00A532BD"/>
    <w:rsid w:val="00A5392E"/>
    <w:rsid w:val="00A54D56"/>
    <w:rsid w:val="00A556A7"/>
    <w:rsid w:val="00A57B1F"/>
    <w:rsid w:val="00A734A4"/>
    <w:rsid w:val="00A848A5"/>
    <w:rsid w:val="00A902A2"/>
    <w:rsid w:val="00A9104A"/>
    <w:rsid w:val="00A951ED"/>
    <w:rsid w:val="00A97954"/>
    <w:rsid w:val="00AB392D"/>
    <w:rsid w:val="00AB5520"/>
    <w:rsid w:val="00AC018B"/>
    <w:rsid w:val="00AC20DE"/>
    <w:rsid w:val="00AC2B5E"/>
    <w:rsid w:val="00AC6C3D"/>
    <w:rsid w:val="00AD05C9"/>
    <w:rsid w:val="00AD5480"/>
    <w:rsid w:val="00AE15DE"/>
    <w:rsid w:val="00AE6EF3"/>
    <w:rsid w:val="00AF20F4"/>
    <w:rsid w:val="00AF4C8A"/>
    <w:rsid w:val="00AF5209"/>
    <w:rsid w:val="00B01C1A"/>
    <w:rsid w:val="00B06548"/>
    <w:rsid w:val="00B10C3B"/>
    <w:rsid w:val="00B2469B"/>
    <w:rsid w:val="00B2654E"/>
    <w:rsid w:val="00B33DDB"/>
    <w:rsid w:val="00B37BC9"/>
    <w:rsid w:val="00B512B8"/>
    <w:rsid w:val="00B53E55"/>
    <w:rsid w:val="00B75D01"/>
    <w:rsid w:val="00B7645D"/>
    <w:rsid w:val="00B82E7C"/>
    <w:rsid w:val="00B86FEB"/>
    <w:rsid w:val="00B95A1C"/>
    <w:rsid w:val="00BA060D"/>
    <w:rsid w:val="00BA6136"/>
    <w:rsid w:val="00BC3F01"/>
    <w:rsid w:val="00BD10DF"/>
    <w:rsid w:val="00BD788C"/>
    <w:rsid w:val="00BE2FB7"/>
    <w:rsid w:val="00BE6055"/>
    <w:rsid w:val="00BE70F6"/>
    <w:rsid w:val="00C11F7F"/>
    <w:rsid w:val="00C21311"/>
    <w:rsid w:val="00C23998"/>
    <w:rsid w:val="00C27A0F"/>
    <w:rsid w:val="00C44691"/>
    <w:rsid w:val="00C50680"/>
    <w:rsid w:val="00C54BAF"/>
    <w:rsid w:val="00C71D5A"/>
    <w:rsid w:val="00C7295E"/>
    <w:rsid w:val="00C80248"/>
    <w:rsid w:val="00C81CBD"/>
    <w:rsid w:val="00C918A0"/>
    <w:rsid w:val="00C97403"/>
    <w:rsid w:val="00CA611D"/>
    <w:rsid w:val="00CB2003"/>
    <w:rsid w:val="00CC1336"/>
    <w:rsid w:val="00CC375C"/>
    <w:rsid w:val="00CC4F0A"/>
    <w:rsid w:val="00CD45ED"/>
    <w:rsid w:val="00D11913"/>
    <w:rsid w:val="00D25128"/>
    <w:rsid w:val="00D308FF"/>
    <w:rsid w:val="00D322DE"/>
    <w:rsid w:val="00D32D0F"/>
    <w:rsid w:val="00D3481F"/>
    <w:rsid w:val="00D37D93"/>
    <w:rsid w:val="00D41B12"/>
    <w:rsid w:val="00D431B7"/>
    <w:rsid w:val="00D60BE5"/>
    <w:rsid w:val="00D64901"/>
    <w:rsid w:val="00D700CB"/>
    <w:rsid w:val="00D741A7"/>
    <w:rsid w:val="00D77BFD"/>
    <w:rsid w:val="00D94855"/>
    <w:rsid w:val="00DA6FDF"/>
    <w:rsid w:val="00DBE107"/>
    <w:rsid w:val="00DC14BC"/>
    <w:rsid w:val="00DC1D27"/>
    <w:rsid w:val="00DD750C"/>
    <w:rsid w:val="00DE6CC0"/>
    <w:rsid w:val="00DF6C0A"/>
    <w:rsid w:val="00E33EAE"/>
    <w:rsid w:val="00E62E3D"/>
    <w:rsid w:val="00E7637B"/>
    <w:rsid w:val="00E766B4"/>
    <w:rsid w:val="00E83F42"/>
    <w:rsid w:val="00E85888"/>
    <w:rsid w:val="00EA0C1A"/>
    <w:rsid w:val="00EA191B"/>
    <w:rsid w:val="00EA6085"/>
    <w:rsid w:val="00EC5A15"/>
    <w:rsid w:val="00ED0A4F"/>
    <w:rsid w:val="00ED63E0"/>
    <w:rsid w:val="00EE00AD"/>
    <w:rsid w:val="00EE16E1"/>
    <w:rsid w:val="00EE2F5C"/>
    <w:rsid w:val="00EF6D8B"/>
    <w:rsid w:val="00F27FE1"/>
    <w:rsid w:val="00F33DB0"/>
    <w:rsid w:val="00F3779B"/>
    <w:rsid w:val="00F540B3"/>
    <w:rsid w:val="00F54C6B"/>
    <w:rsid w:val="00F56BFE"/>
    <w:rsid w:val="00F60B3F"/>
    <w:rsid w:val="00F6554B"/>
    <w:rsid w:val="00F81A1E"/>
    <w:rsid w:val="00F834C2"/>
    <w:rsid w:val="00F866F6"/>
    <w:rsid w:val="00FB14B5"/>
    <w:rsid w:val="00FB78E5"/>
    <w:rsid w:val="00FD4142"/>
    <w:rsid w:val="00FD6970"/>
    <w:rsid w:val="00FE3990"/>
    <w:rsid w:val="01BE4626"/>
    <w:rsid w:val="01E19E18"/>
    <w:rsid w:val="030A6FFB"/>
    <w:rsid w:val="0346685A"/>
    <w:rsid w:val="039216A4"/>
    <w:rsid w:val="039A84DE"/>
    <w:rsid w:val="03B4116A"/>
    <w:rsid w:val="03DE9148"/>
    <w:rsid w:val="03FA9ED4"/>
    <w:rsid w:val="051FFD70"/>
    <w:rsid w:val="06438D75"/>
    <w:rsid w:val="06441D2E"/>
    <w:rsid w:val="06484C41"/>
    <w:rsid w:val="08460DEB"/>
    <w:rsid w:val="0846B007"/>
    <w:rsid w:val="090060C3"/>
    <w:rsid w:val="0A278265"/>
    <w:rsid w:val="0BBCA15D"/>
    <w:rsid w:val="0CCF01E4"/>
    <w:rsid w:val="0CD92D63"/>
    <w:rsid w:val="0CDD56FA"/>
    <w:rsid w:val="0D08E653"/>
    <w:rsid w:val="0D2E2095"/>
    <w:rsid w:val="0D800C33"/>
    <w:rsid w:val="0E1F06D7"/>
    <w:rsid w:val="0E2E4CDE"/>
    <w:rsid w:val="0F56DF28"/>
    <w:rsid w:val="0FB8C344"/>
    <w:rsid w:val="10408715"/>
    <w:rsid w:val="10EB61A2"/>
    <w:rsid w:val="110342A7"/>
    <w:rsid w:val="118B5435"/>
    <w:rsid w:val="12E5F52F"/>
    <w:rsid w:val="1302ABA6"/>
    <w:rsid w:val="13BEA1F5"/>
    <w:rsid w:val="14230264"/>
    <w:rsid w:val="150C0AB2"/>
    <w:rsid w:val="15BED2C5"/>
    <w:rsid w:val="161D95F1"/>
    <w:rsid w:val="1A253859"/>
    <w:rsid w:val="1A6936E2"/>
    <w:rsid w:val="1B170DB2"/>
    <w:rsid w:val="1B7B4C36"/>
    <w:rsid w:val="1C1D0334"/>
    <w:rsid w:val="1C7FFD54"/>
    <w:rsid w:val="1D740CF3"/>
    <w:rsid w:val="1D741170"/>
    <w:rsid w:val="1ECC0873"/>
    <w:rsid w:val="1F9A8371"/>
    <w:rsid w:val="2040D754"/>
    <w:rsid w:val="205977FE"/>
    <w:rsid w:val="2135CA47"/>
    <w:rsid w:val="21604898"/>
    <w:rsid w:val="21896E6E"/>
    <w:rsid w:val="22BDD238"/>
    <w:rsid w:val="232A82D4"/>
    <w:rsid w:val="23553242"/>
    <w:rsid w:val="23E5C492"/>
    <w:rsid w:val="243FA40B"/>
    <w:rsid w:val="24E7EC26"/>
    <w:rsid w:val="2515B5BD"/>
    <w:rsid w:val="2627D253"/>
    <w:rsid w:val="2774F7A0"/>
    <w:rsid w:val="282336C4"/>
    <w:rsid w:val="287A15D7"/>
    <w:rsid w:val="28A584C3"/>
    <w:rsid w:val="2A092A4E"/>
    <w:rsid w:val="2A3BDDB9"/>
    <w:rsid w:val="2A4C530B"/>
    <w:rsid w:val="2A6FCCF9"/>
    <w:rsid w:val="2B5AD786"/>
    <w:rsid w:val="2B83CBC3"/>
    <w:rsid w:val="2BF54535"/>
    <w:rsid w:val="2C3A383B"/>
    <w:rsid w:val="2D60B620"/>
    <w:rsid w:val="2D86BACA"/>
    <w:rsid w:val="2E0FC87D"/>
    <w:rsid w:val="2EA87AC6"/>
    <w:rsid w:val="2EEF8110"/>
    <w:rsid w:val="2EF67BD0"/>
    <w:rsid w:val="2FA3AB58"/>
    <w:rsid w:val="3026A1DE"/>
    <w:rsid w:val="3049BCE4"/>
    <w:rsid w:val="3056736B"/>
    <w:rsid w:val="313F7BB9"/>
    <w:rsid w:val="3147693F"/>
    <w:rsid w:val="3182C9DB"/>
    <w:rsid w:val="325D5534"/>
    <w:rsid w:val="32E339A0"/>
    <w:rsid w:val="33A46F6B"/>
    <w:rsid w:val="3431787F"/>
    <w:rsid w:val="34488106"/>
    <w:rsid w:val="35344593"/>
    <w:rsid w:val="3573495B"/>
    <w:rsid w:val="372264F9"/>
    <w:rsid w:val="3724781B"/>
    <w:rsid w:val="374C3FC9"/>
    <w:rsid w:val="376C39FE"/>
    <w:rsid w:val="37B6AAC3"/>
    <w:rsid w:val="39283D28"/>
    <w:rsid w:val="394A8D9E"/>
    <w:rsid w:val="39527B24"/>
    <w:rsid w:val="39A892CF"/>
    <w:rsid w:val="3A4F3EBC"/>
    <w:rsid w:val="3A9FE0DC"/>
    <w:rsid w:val="3AC8EDE2"/>
    <w:rsid w:val="3BBDBB3C"/>
    <w:rsid w:val="3BEB0F1D"/>
    <w:rsid w:val="3BF7E93E"/>
    <w:rsid w:val="3C39EE22"/>
    <w:rsid w:val="3C54D99A"/>
    <w:rsid w:val="3DB2D62D"/>
    <w:rsid w:val="3DFEF465"/>
    <w:rsid w:val="3E10A206"/>
    <w:rsid w:val="3E25EC47"/>
    <w:rsid w:val="3EAE54BE"/>
    <w:rsid w:val="3FC1BCA8"/>
    <w:rsid w:val="403F30FA"/>
    <w:rsid w:val="409C573E"/>
    <w:rsid w:val="411E3DFD"/>
    <w:rsid w:val="42672AC2"/>
    <w:rsid w:val="426F1848"/>
    <w:rsid w:val="4383FABB"/>
    <w:rsid w:val="43ED205D"/>
    <w:rsid w:val="4452B6DA"/>
    <w:rsid w:val="45632A7A"/>
    <w:rsid w:val="4563931B"/>
    <w:rsid w:val="45A6B90A"/>
    <w:rsid w:val="4708738D"/>
    <w:rsid w:val="47CCCE8D"/>
    <w:rsid w:val="4B046F4F"/>
    <w:rsid w:val="4B08198C"/>
    <w:rsid w:val="4C991CA6"/>
    <w:rsid w:val="4D722B46"/>
    <w:rsid w:val="4DB1CAEF"/>
    <w:rsid w:val="4E7030E4"/>
    <w:rsid w:val="4E816248"/>
    <w:rsid w:val="519EDE95"/>
    <w:rsid w:val="521697BF"/>
    <w:rsid w:val="537668AD"/>
    <w:rsid w:val="54210C73"/>
    <w:rsid w:val="5494F24B"/>
    <w:rsid w:val="556B925C"/>
    <w:rsid w:val="564FE04C"/>
    <w:rsid w:val="56555BE2"/>
    <w:rsid w:val="56632F63"/>
    <w:rsid w:val="56BDF3BF"/>
    <w:rsid w:val="56FE1AB9"/>
    <w:rsid w:val="59607057"/>
    <w:rsid w:val="59A56F35"/>
    <w:rsid w:val="59F59481"/>
    <w:rsid w:val="59F9AA77"/>
    <w:rsid w:val="5A3F7F06"/>
    <w:rsid w:val="5BE76F6D"/>
    <w:rsid w:val="5D781E02"/>
    <w:rsid w:val="5FDF9684"/>
    <w:rsid w:val="603E59B0"/>
    <w:rsid w:val="6162B769"/>
    <w:rsid w:val="6375FA72"/>
    <w:rsid w:val="63BA9AEE"/>
    <w:rsid w:val="63DEB466"/>
    <w:rsid w:val="65847D98"/>
    <w:rsid w:val="662C0A1B"/>
    <w:rsid w:val="6676AA8B"/>
    <w:rsid w:val="6694EA03"/>
    <w:rsid w:val="66E6C993"/>
    <w:rsid w:val="6779ABB5"/>
    <w:rsid w:val="67C94DCD"/>
    <w:rsid w:val="680F3D93"/>
    <w:rsid w:val="6850F476"/>
    <w:rsid w:val="68FF7156"/>
    <w:rsid w:val="6930762F"/>
    <w:rsid w:val="69833AE2"/>
    <w:rsid w:val="6B5B09D9"/>
    <w:rsid w:val="6B810C57"/>
    <w:rsid w:val="6BB5A6F3"/>
    <w:rsid w:val="6CF6DA3A"/>
    <w:rsid w:val="6D3C2510"/>
    <w:rsid w:val="6F267B26"/>
    <w:rsid w:val="701A3DD8"/>
    <w:rsid w:val="70C0703B"/>
    <w:rsid w:val="71CA4B5D"/>
    <w:rsid w:val="7395B839"/>
    <w:rsid w:val="73FBAEBF"/>
    <w:rsid w:val="745CA178"/>
    <w:rsid w:val="74E95906"/>
    <w:rsid w:val="7585D5E1"/>
    <w:rsid w:val="7599EF5F"/>
    <w:rsid w:val="75EDAA03"/>
    <w:rsid w:val="767B937E"/>
    <w:rsid w:val="775024B9"/>
    <w:rsid w:val="77DD81A4"/>
    <w:rsid w:val="7808251E"/>
    <w:rsid w:val="787D7FC7"/>
    <w:rsid w:val="7A0E3C9B"/>
    <w:rsid w:val="7BCFD762"/>
    <w:rsid w:val="7CEAD502"/>
    <w:rsid w:val="7E2CB425"/>
    <w:rsid w:val="7E86A563"/>
    <w:rsid w:val="7EE4162B"/>
    <w:rsid w:val="7F6BBCD4"/>
    <w:rsid w:val="7FE1F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5114"/>
  <w15:chartTrackingRefBased/>
  <w15:docId w15:val="{D0F7ED2C-573B-4043-8865-87EDE566C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12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308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5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693A"/>
  </w:style>
  <w:style w:type="paragraph" w:styleId="Zpat">
    <w:name w:val="footer"/>
    <w:basedOn w:val="Normln"/>
    <w:link w:val="ZpatChar"/>
    <w:uiPriority w:val="99"/>
    <w:unhideWhenUsed/>
    <w:rsid w:val="00956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693A"/>
  </w:style>
  <w:style w:type="character" w:customStyle="1" w:styleId="normaltextrun">
    <w:name w:val="normaltextrun"/>
    <w:basedOn w:val="Standardnpsmoodstavce"/>
    <w:rsid w:val="00212B89"/>
  </w:style>
  <w:style w:type="character" w:customStyle="1" w:styleId="eop">
    <w:name w:val="eop"/>
    <w:basedOn w:val="Standardnpsmoodstavce"/>
    <w:rsid w:val="00212B89"/>
  </w:style>
  <w:style w:type="character" w:customStyle="1" w:styleId="Nadpis1Char">
    <w:name w:val="Nadpis 1 Char"/>
    <w:basedOn w:val="Standardnpsmoodstavce"/>
    <w:link w:val="Nadpis1"/>
    <w:uiPriority w:val="9"/>
    <w:rsid w:val="00212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59"/>
    <w:rsid w:val="007F474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cxw87674403">
    <w:name w:val="scxw87674403"/>
    <w:basedOn w:val="Standardnpsmoodstavce"/>
    <w:rsid w:val="008C576B"/>
  </w:style>
  <w:style w:type="character" w:customStyle="1" w:styleId="Nadpis2Char">
    <w:name w:val="Nadpis 2 Char"/>
    <w:basedOn w:val="Standardnpsmoodstavce"/>
    <w:link w:val="Nadpis2"/>
    <w:uiPriority w:val="9"/>
    <w:semiHidden/>
    <w:rsid w:val="00D308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BE6055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unhideWhenUsed/>
    <w:rsid w:val="00C21311"/>
    <w:pPr>
      <w:spacing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21311"/>
    <w:rPr>
      <w:rFonts w:ascii="Calibri" w:eastAsia="Calibri" w:hAnsi="Calibri" w:cs="Calibr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21311"/>
    <w:rPr>
      <w:sz w:val="16"/>
      <w:szCs w:val="16"/>
    </w:rPr>
  </w:style>
  <w:style w:type="paragraph" w:styleId="Revize">
    <w:name w:val="Revision"/>
    <w:hidden/>
    <w:uiPriority w:val="99"/>
    <w:semiHidden/>
    <w:rsid w:val="00C11F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D5D46FBC84A84FB7CCEBF87C4DF72D" ma:contentTypeVersion="4" ma:contentTypeDescription="Vytvoří nový dokument" ma:contentTypeScope="" ma:versionID="56e18fbedaac0237d0ec9b40fb67954f">
  <xsd:schema xmlns:xsd="http://www.w3.org/2001/XMLSchema" xmlns:xs="http://www.w3.org/2001/XMLSchema" xmlns:p="http://schemas.microsoft.com/office/2006/metadata/properties" xmlns:ns2="44d2ee02-7805-462d-ab6d-07ccefdfb81c" xmlns:ns3="71efd433-8a5d-4094-8f73-baf0f2deb923" targetNamespace="http://schemas.microsoft.com/office/2006/metadata/properties" ma:root="true" ma:fieldsID="99f89dfe33d4cd350ed4eaff8fc3853f" ns2:_="" ns3:_="">
    <xsd:import namespace="44d2ee02-7805-462d-ab6d-07ccefdfb81c"/>
    <xsd:import namespace="71efd433-8a5d-4094-8f73-baf0f2deb9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ee02-7805-462d-ab6d-07ccefdfb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fd433-8a5d-4094-8f73-baf0f2deb9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9D3D40-27D2-46C9-B4AF-CB2206DA2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45A831-83DC-474E-9040-BE7898EBF4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FB718-BF8C-4FB7-AA76-81F23105C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ee02-7805-462d-ab6d-07ccefdfb81c"/>
    <ds:schemaRef ds:uri="71efd433-8a5d-4094-8f73-baf0f2deb9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Třeštíková Ludmila</dc:creator>
  <cp:keywords/>
  <dc:description/>
  <cp:lastModifiedBy>Horáčková Dagmar</cp:lastModifiedBy>
  <cp:revision>3</cp:revision>
  <dcterms:created xsi:type="dcterms:W3CDTF">2022-12-14T14:05:00Z</dcterms:created>
  <dcterms:modified xsi:type="dcterms:W3CDTF">2022-12-14T14:07:00Z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0x01010027D5D46FBC84A84FB7CCEBF87C4DF72D</vt:lpwstr>
  </property>
</Properties>
</file>