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24FC" w14:textId="65152EA7" w:rsidR="00561610" w:rsidRDefault="00561610" w:rsidP="000C0CFC">
      <w:pPr>
        <w:pStyle w:val="Nadpis1"/>
        <w:spacing w:before="120" w:line="240" w:lineRule="auto"/>
        <w:rPr>
          <w:b/>
          <w:bCs/>
          <w:color w:val="2E74B5"/>
        </w:rPr>
      </w:pPr>
      <w:r>
        <w:rPr>
          <w:rStyle w:val="normaltextrun"/>
          <w:rFonts w:ascii="Calibri" w:hAnsi="Calibri" w:cs="Calibri"/>
        </w:rPr>
        <w:t>F. Prevence a</w:t>
      </w:r>
      <w:r w:rsidR="004A5F58">
        <w:rPr>
          <w:rStyle w:val="normaltextrun"/>
          <w:rFonts w:ascii="Calibri" w:hAnsi="Calibri" w:cs="Calibri"/>
        </w:rPr>
        <w:t xml:space="preserve"> </w:t>
      </w:r>
      <w:r w:rsidR="004A5F58" w:rsidRPr="004A5F58">
        <w:rPr>
          <w:rStyle w:val="normaltextrun"/>
          <w:rFonts w:ascii="Calibri" w:hAnsi="Calibri" w:cs="Calibri"/>
        </w:rPr>
        <w:t>náhradní výchovná péče</w:t>
      </w:r>
    </w:p>
    <w:p w14:paraId="51160213" w14:textId="77777777" w:rsidR="00F91011" w:rsidRDefault="00F91011" w:rsidP="00091F7B">
      <w:pPr>
        <w:pStyle w:val="paragraph"/>
        <w:spacing w:before="12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b/>
          <w:bCs/>
          <w:sz w:val="22"/>
          <w:szCs w:val="22"/>
        </w:rPr>
      </w:pPr>
    </w:p>
    <w:p w14:paraId="1195BF36" w14:textId="60F278ED" w:rsidR="00B02892" w:rsidRPr="009427C8" w:rsidRDefault="00C47F0D" w:rsidP="00091F7B">
      <w:pPr>
        <w:pStyle w:val="paragraph"/>
        <w:spacing w:before="120" w:beforeAutospacing="0" w:after="0" w:afterAutospacing="0"/>
        <w:jc w:val="both"/>
        <w:textAlignment w:val="baseline"/>
        <w:rPr>
          <w:rFonts w:ascii="Calibri" w:eastAsiaTheme="majorEastAsia" w:hAnsi="Calibri" w:cs="Calibri"/>
          <w:b/>
          <w:bCs/>
          <w:sz w:val="22"/>
          <w:szCs w:val="22"/>
        </w:rPr>
      </w:pPr>
      <w:r w:rsidRPr="007D22A6">
        <w:rPr>
          <w:rStyle w:val="eop"/>
          <w:rFonts w:ascii="Calibri" w:eastAsiaTheme="majorEastAsia" w:hAnsi="Calibri" w:cs="Calibri"/>
          <w:b/>
          <w:bCs/>
          <w:sz w:val="22"/>
          <w:szCs w:val="22"/>
        </w:rPr>
        <w:t>Popis cíle</w:t>
      </w:r>
    </w:p>
    <w:p w14:paraId="24A29F35" w14:textId="1D025256" w:rsidR="00B307C1" w:rsidRPr="005F2953" w:rsidRDefault="00B307C1" w:rsidP="00091F7B">
      <w:pPr>
        <w:spacing w:before="120" w:after="0" w:line="240" w:lineRule="auto"/>
        <w:jc w:val="both"/>
        <w:rPr>
          <w:rFonts w:cstheme="minorHAnsi"/>
        </w:rPr>
      </w:pPr>
      <w:r w:rsidRPr="005F2953">
        <w:rPr>
          <w:rFonts w:cstheme="minorHAnsi"/>
        </w:rPr>
        <w:t xml:space="preserve">Cílem je zefektivnění systému péče o ohrožené děti a jejich rodiny, který </w:t>
      </w:r>
      <w:proofErr w:type="gramStart"/>
      <w:r w:rsidRPr="005F2953">
        <w:rPr>
          <w:rFonts w:cstheme="minorHAnsi"/>
        </w:rPr>
        <w:t>podpoří</w:t>
      </w:r>
      <w:proofErr w:type="gramEnd"/>
      <w:r w:rsidRPr="005F2953">
        <w:rPr>
          <w:rFonts w:cstheme="minorHAnsi"/>
        </w:rPr>
        <w:t xml:space="preserve"> rozvoj dítěte</w:t>
      </w:r>
      <w:r w:rsidR="00B5274B" w:rsidRPr="005F2953">
        <w:rPr>
          <w:rFonts w:cstheme="minorHAnsi"/>
        </w:rPr>
        <w:t xml:space="preserve"> </w:t>
      </w:r>
      <w:r w:rsidRPr="005F2953">
        <w:rPr>
          <w:rFonts w:cstheme="minorHAnsi"/>
        </w:rPr>
        <w:t>prioritně v jeho přirozeném rodinném prostředí</w:t>
      </w:r>
      <w:r w:rsidR="002F0903" w:rsidRPr="005F2953">
        <w:rPr>
          <w:rFonts w:cstheme="minorHAnsi"/>
        </w:rPr>
        <w:t xml:space="preserve"> a </w:t>
      </w:r>
      <w:r w:rsidRPr="005F2953">
        <w:rPr>
          <w:rFonts w:cstheme="minorHAnsi"/>
        </w:rPr>
        <w:t>vhodnými výchovnými vzdělávacími a preventivními aktivitami ve školách, školských poradenských zařízeních a střediscích výchovné péče a případně specializovanými programy v náhradní výchovné péči ve školských zařízeních.</w:t>
      </w:r>
    </w:p>
    <w:p w14:paraId="38860442" w14:textId="1A0FF07F" w:rsidR="00B307C1" w:rsidRPr="005F2953" w:rsidRDefault="00B307C1" w:rsidP="00091F7B">
      <w:pPr>
        <w:spacing w:before="120" w:after="0" w:line="240" w:lineRule="auto"/>
        <w:jc w:val="both"/>
        <w:rPr>
          <w:rFonts w:cstheme="minorHAnsi"/>
        </w:rPr>
      </w:pPr>
      <w:r w:rsidRPr="005F2953">
        <w:rPr>
          <w:rFonts w:cstheme="minorHAnsi"/>
        </w:rPr>
        <w:t>Zefektivnění bude prioritně realizováno prostřednictvím opatření směřujících k</w:t>
      </w:r>
      <w:r w:rsidR="002F0903" w:rsidRPr="005F2953">
        <w:rPr>
          <w:rFonts w:cstheme="minorHAnsi"/>
        </w:rPr>
        <w:t xml:space="preserve"> </w:t>
      </w:r>
      <w:r w:rsidRPr="005F2953">
        <w:rPr>
          <w:rFonts w:cstheme="minorHAnsi"/>
        </w:rPr>
        <w:t xml:space="preserve">prevenci umístění dětí do ústavní výchovy, minimalizaci doby strávené dítětem v ústavní výchově, zvýšení kvality péče o děti v podobě nových přístupů a strategií práce s dětmi s poruchami chování (prostřednictvím specializovaných programů) a zajištění ochrany práv každého dítěte a naplňování jeho potřeb. </w:t>
      </w:r>
    </w:p>
    <w:p w14:paraId="68010622" w14:textId="77777777" w:rsidR="00C47F0D" w:rsidRDefault="00C47F0D" w:rsidP="00091F7B">
      <w:pPr>
        <w:spacing w:before="120" w:after="0" w:line="240" w:lineRule="auto"/>
      </w:pPr>
    </w:p>
    <w:p w14:paraId="49AE06C0" w14:textId="77777777" w:rsidR="009D26AB" w:rsidRPr="007D22A6" w:rsidRDefault="281470B4" w:rsidP="00091F7B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4CCA49DC">
        <w:rPr>
          <w:rFonts w:ascii="Calibri" w:eastAsia="Times New Roman" w:hAnsi="Calibri" w:cs="Calibri"/>
          <w:b/>
          <w:bCs/>
          <w:lang w:eastAsia="cs-CZ"/>
        </w:rPr>
        <w:t>Zdůvodnění potřebnosti</w:t>
      </w:r>
      <w:r w:rsidRPr="4CCA49DC">
        <w:rPr>
          <w:rFonts w:ascii="Calibri" w:eastAsia="Times New Roman" w:hAnsi="Calibri" w:cs="Calibri"/>
          <w:lang w:eastAsia="cs-CZ"/>
        </w:rPr>
        <w:t> </w:t>
      </w:r>
    </w:p>
    <w:p w14:paraId="3B6D76D8" w14:textId="0813D52E" w:rsidR="00E023DA" w:rsidRDefault="00F11D3F" w:rsidP="00091F7B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Současně nastavený systém p</w:t>
      </w:r>
      <w:r w:rsidRPr="00EC69ED">
        <w:rPr>
          <w:rFonts w:cstheme="minorHAnsi"/>
        </w:rPr>
        <w:t>éče o ohrožené děti a jejich rodiny</w:t>
      </w:r>
      <w:r w:rsidR="003C5788">
        <w:rPr>
          <w:rFonts w:cstheme="minorHAnsi"/>
        </w:rPr>
        <w:t xml:space="preserve"> </w:t>
      </w:r>
      <w:r w:rsidR="00E5194E">
        <w:rPr>
          <w:rFonts w:cstheme="minorHAnsi"/>
        </w:rPr>
        <w:t>vykazuje</w:t>
      </w:r>
      <w:r w:rsidR="00021321">
        <w:rPr>
          <w:rFonts w:cstheme="minorHAnsi"/>
        </w:rPr>
        <w:t xml:space="preserve"> </w:t>
      </w:r>
      <w:r w:rsidR="00B459C2">
        <w:rPr>
          <w:rFonts w:cstheme="minorHAnsi"/>
        </w:rPr>
        <w:t>jistá</w:t>
      </w:r>
      <w:r w:rsidR="002650E7">
        <w:rPr>
          <w:rFonts w:cstheme="minorHAnsi"/>
        </w:rPr>
        <w:t xml:space="preserve"> </w:t>
      </w:r>
      <w:r w:rsidR="00E5194E">
        <w:rPr>
          <w:rFonts w:cstheme="minorHAnsi"/>
        </w:rPr>
        <w:t>negativa</w:t>
      </w:r>
      <w:r w:rsidR="00B459C2">
        <w:rPr>
          <w:rFonts w:cstheme="minorHAnsi"/>
        </w:rPr>
        <w:t>.</w:t>
      </w:r>
      <w:r w:rsidR="0055101E">
        <w:rPr>
          <w:rFonts w:cstheme="minorHAnsi"/>
        </w:rPr>
        <w:t xml:space="preserve"> </w:t>
      </w:r>
      <w:r w:rsidR="00B459C2">
        <w:rPr>
          <w:rFonts w:cstheme="minorHAnsi"/>
        </w:rPr>
        <w:t>P</w:t>
      </w:r>
      <w:r w:rsidR="002650E7">
        <w:rPr>
          <w:rFonts w:cstheme="minorHAnsi"/>
        </w:rPr>
        <w:t>reventivní služb</w:t>
      </w:r>
      <w:r w:rsidR="00B459C2">
        <w:rPr>
          <w:rFonts w:cstheme="minorHAnsi"/>
        </w:rPr>
        <w:t>y</w:t>
      </w:r>
      <w:r w:rsidR="00CA61C1">
        <w:rPr>
          <w:rFonts w:cstheme="minorHAnsi"/>
        </w:rPr>
        <w:t xml:space="preserve"> jsou </w:t>
      </w:r>
      <w:r w:rsidR="00CA61C1" w:rsidRPr="00CA61C1">
        <w:rPr>
          <w:rFonts w:cstheme="minorHAnsi"/>
        </w:rPr>
        <w:t>nuceny řešit poskytování specializované intervence na úkor krátkodobé efektivní a cílené diagnostiky a prevence</w:t>
      </w:r>
      <w:r w:rsidR="00BF53F6">
        <w:rPr>
          <w:rFonts w:cstheme="minorHAnsi"/>
        </w:rPr>
        <w:t xml:space="preserve">, zejména </w:t>
      </w:r>
      <w:r w:rsidR="00707A24" w:rsidRPr="00EC69ED">
        <w:rPr>
          <w:rFonts w:cstheme="minorHAnsi"/>
        </w:rPr>
        <w:t>absentuje odborná diagnostika dětí s problémy v chování před umístěním do zařízení</w:t>
      </w:r>
      <w:r w:rsidR="00707A24">
        <w:rPr>
          <w:rFonts w:cstheme="minorHAnsi"/>
        </w:rPr>
        <w:t xml:space="preserve">, </w:t>
      </w:r>
      <w:r w:rsidR="00BF53F6" w:rsidRPr="00BF53F6">
        <w:rPr>
          <w:rFonts w:cstheme="minorHAnsi"/>
        </w:rPr>
        <w:t>pokrytí preventivně výchovné péče je podhodnocené a nesystémové</w:t>
      </w:r>
      <w:r w:rsidR="007B5144">
        <w:rPr>
          <w:rFonts w:cstheme="minorHAnsi"/>
        </w:rPr>
        <w:t xml:space="preserve">. </w:t>
      </w:r>
    </w:p>
    <w:p w14:paraId="41618EED" w14:textId="09E07332" w:rsidR="007B5144" w:rsidRDefault="00877DFF" w:rsidP="00091F7B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D</w:t>
      </w:r>
      <w:r w:rsidRPr="00877DFF">
        <w:rPr>
          <w:rFonts w:cstheme="minorHAnsi"/>
        </w:rPr>
        <w:t xml:space="preserve">ěti </w:t>
      </w:r>
      <w:r w:rsidR="00AD0249">
        <w:rPr>
          <w:rFonts w:cstheme="minorHAnsi"/>
        </w:rPr>
        <w:t xml:space="preserve">jsou </w:t>
      </w:r>
      <w:r w:rsidRPr="00877DFF">
        <w:rPr>
          <w:rFonts w:cstheme="minorHAnsi"/>
        </w:rPr>
        <w:t>umísťovány dle volných kapacit</w:t>
      </w:r>
      <w:r w:rsidR="00031597">
        <w:rPr>
          <w:rFonts w:cstheme="minorHAnsi"/>
        </w:rPr>
        <w:t xml:space="preserve"> zařízení</w:t>
      </w:r>
      <w:r w:rsidRPr="00877DFF">
        <w:rPr>
          <w:rFonts w:cstheme="minorHAnsi"/>
        </w:rPr>
        <w:t xml:space="preserve">, </w:t>
      </w:r>
      <w:r w:rsidR="00DE7158">
        <w:rPr>
          <w:rFonts w:cstheme="minorHAnsi"/>
        </w:rPr>
        <w:t>nikol</w:t>
      </w:r>
      <w:r w:rsidR="0031561C">
        <w:rPr>
          <w:rFonts w:cstheme="minorHAnsi"/>
        </w:rPr>
        <w:t>i</w:t>
      </w:r>
      <w:r w:rsidR="00DE7158">
        <w:rPr>
          <w:rFonts w:cstheme="minorHAnsi"/>
        </w:rPr>
        <w:t>v dle jejich po</w:t>
      </w:r>
      <w:r w:rsidR="0031561C">
        <w:rPr>
          <w:rFonts w:cstheme="minorHAnsi"/>
        </w:rPr>
        <w:t>t</w:t>
      </w:r>
      <w:r w:rsidR="00DE7158">
        <w:rPr>
          <w:rFonts w:cstheme="minorHAnsi"/>
        </w:rPr>
        <w:t>řeb</w:t>
      </w:r>
      <w:r w:rsidR="0031561C">
        <w:rPr>
          <w:rFonts w:cstheme="minorHAnsi"/>
        </w:rPr>
        <w:t>. Ne</w:t>
      </w:r>
      <w:r w:rsidRPr="00877DFF">
        <w:rPr>
          <w:rFonts w:cstheme="minorHAnsi"/>
        </w:rPr>
        <w:t xml:space="preserve">ní </w:t>
      </w:r>
      <w:r w:rsidR="0031561C">
        <w:rPr>
          <w:rFonts w:cstheme="minorHAnsi"/>
        </w:rPr>
        <w:t xml:space="preserve">tak </w:t>
      </w:r>
      <w:r w:rsidRPr="00877DFF">
        <w:rPr>
          <w:rFonts w:cstheme="minorHAnsi"/>
        </w:rPr>
        <w:t>efektivně a</w:t>
      </w:r>
      <w:r w:rsidR="00031597">
        <w:rPr>
          <w:rFonts w:cstheme="minorHAnsi"/>
        </w:rPr>
        <w:t> </w:t>
      </w:r>
      <w:r w:rsidRPr="00877DFF">
        <w:rPr>
          <w:rFonts w:cstheme="minorHAnsi"/>
        </w:rPr>
        <w:t>dostatečně využit potenciál specializace služeb</w:t>
      </w:r>
      <w:r w:rsidR="006E7240">
        <w:rPr>
          <w:rFonts w:cstheme="minorHAnsi"/>
        </w:rPr>
        <w:t xml:space="preserve"> zařízení </w:t>
      </w:r>
      <w:r w:rsidR="00EF09E9">
        <w:rPr>
          <w:rFonts w:cstheme="minorHAnsi"/>
        </w:rPr>
        <w:t xml:space="preserve">a </w:t>
      </w:r>
      <w:r w:rsidR="00EF09E9" w:rsidRPr="00EF09E9">
        <w:rPr>
          <w:rFonts w:cstheme="minorHAnsi"/>
        </w:rPr>
        <w:t>některá zařízení jsou nucena pracovat s</w:t>
      </w:r>
      <w:r w:rsidR="00031597">
        <w:rPr>
          <w:rFonts w:cstheme="minorHAnsi"/>
        </w:rPr>
        <w:t> </w:t>
      </w:r>
      <w:r w:rsidR="00EF09E9" w:rsidRPr="00EF09E9">
        <w:rPr>
          <w:rFonts w:cstheme="minorHAnsi"/>
        </w:rPr>
        <w:t>potřebami dětí, na které nejsou prostorově, odborně i kapacitně uzpůsobena</w:t>
      </w:r>
      <w:r w:rsidR="00EF09E9">
        <w:rPr>
          <w:rFonts w:cstheme="minorHAnsi"/>
        </w:rPr>
        <w:t>.</w:t>
      </w:r>
      <w:r w:rsidR="00DE7158" w:rsidRPr="00DE7158">
        <w:rPr>
          <w:rFonts w:cstheme="minorHAnsi"/>
        </w:rPr>
        <w:t xml:space="preserve"> </w:t>
      </w:r>
      <w:r w:rsidR="00D66204">
        <w:rPr>
          <w:rFonts w:cstheme="minorHAnsi"/>
        </w:rPr>
        <w:t>D</w:t>
      </w:r>
      <w:r w:rsidR="00D66204" w:rsidRPr="00D66204">
        <w:rPr>
          <w:rFonts w:cstheme="minorHAnsi"/>
        </w:rPr>
        <w:t>ěti jsou v</w:t>
      </w:r>
      <w:r w:rsidR="00D66204">
        <w:rPr>
          <w:rFonts w:cstheme="minorHAnsi"/>
        </w:rPr>
        <w:t> </w:t>
      </w:r>
      <w:r w:rsidR="00D66204" w:rsidRPr="00D66204">
        <w:rPr>
          <w:rFonts w:cstheme="minorHAnsi"/>
        </w:rPr>
        <w:t>systému neúměrně dlouhou dobu, což jim snižuje pravděpodobnost úspěšného návratu do běžného života</w:t>
      </w:r>
      <w:r w:rsidR="00142E75">
        <w:rPr>
          <w:rFonts w:cstheme="minorHAnsi"/>
        </w:rPr>
        <w:t>.</w:t>
      </w:r>
    </w:p>
    <w:p w14:paraId="19AD0DE2" w14:textId="70493BCF" w:rsidR="00142E75" w:rsidRDefault="002F446E" w:rsidP="00091F7B">
      <w:pPr>
        <w:spacing w:before="120" w:after="0" w:line="240" w:lineRule="auto"/>
        <w:jc w:val="both"/>
        <w:rPr>
          <w:rFonts w:cstheme="minorHAnsi"/>
        </w:rPr>
      </w:pPr>
      <w:r w:rsidRPr="009711E8">
        <w:rPr>
          <w:rFonts w:cstheme="minorHAnsi"/>
        </w:rPr>
        <w:t xml:space="preserve">Pro děti opouštějící náhradní péči není </w:t>
      </w:r>
      <w:r w:rsidR="00142E75" w:rsidRPr="009711E8">
        <w:rPr>
          <w:rFonts w:cstheme="minorHAnsi"/>
        </w:rPr>
        <w:t>dostatečná podpora (není kapacita na efektivní poskytování následné péče po odchodu ze zařízení)</w:t>
      </w:r>
      <w:r w:rsidR="001D33EA" w:rsidRPr="009711E8">
        <w:rPr>
          <w:rFonts w:cstheme="minorHAnsi"/>
        </w:rPr>
        <w:t xml:space="preserve"> a </w:t>
      </w:r>
      <w:r w:rsidR="009711E8" w:rsidRPr="009711E8">
        <w:rPr>
          <w:rFonts w:cstheme="minorHAnsi"/>
        </w:rPr>
        <w:t xml:space="preserve">není </w:t>
      </w:r>
      <w:r w:rsidR="00142E75" w:rsidRPr="009711E8">
        <w:rPr>
          <w:rFonts w:cstheme="minorHAnsi"/>
        </w:rPr>
        <w:t xml:space="preserve">jednoznačné ustanovení ochranné výchovy v zákoně, </w:t>
      </w:r>
      <w:r w:rsidR="00EA487D">
        <w:rPr>
          <w:rFonts w:cstheme="minorHAnsi"/>
        </w:rPr>
        <w:t>zároveň</w:t>
      </w:r>
      <w:r w:rsidR="00EA487D" w:rsidRPr="009711E8">
        <w:rPr>
          <w:rFonts w:cstheme="minorHAnsi"/>
        </w:rPr>
        <w:t xml:space="preserve"> </w:t>
      </w:r>
      <w:r w:rsidR="00031597">
        <w:rPr>
          <w:rFonts w:cstheme="minorHAnsi"/>
        </w:rPr>
        <w:t>absentuje</w:t>
      </w:r>
      <w:r w:rsidR="00142E75" w:rsidRPr="009711E8">
        <w:rPr>
          <w:rFonts w:cstheme="minorHAnsi"/>
        </w:rPr>
        <w:t xml:space="preserve"> třetí institut pro děti, které jsou stíhané pro trestný čin</w:t>
      </w:r>
      <w:r w:rsidR="009711E8">
        <w:rPr>
          <w:rFonts w:cstheme="minorHAnsi"/>
        </w:rPr>
        <w:t xml:space="preserve">. </w:t>
      </w:r>
    </w:p>
    <w:p w14:paraId="7B7B2C83" w14:textId="44886FE8" w:rsidR="00D359AB" w:rsidRPr="00EC69ED" w:rsidRDefault="00A646A0" w:rsidP="00091F7B">
      <w:pPr>
        <w:spacing w:before="120" w:after="0" w:line="240" w:lineRule="auto"/>
        <w:jc w:val="both"/>
      </w:pPr>
      <w:r>
        <w:t xml:space="preserve">MŠMT je </w:t>
      </w:r>
      <w:r w:rsidRPr="00A646A0">
        <w:t xml:space="preserve">spoluodpovědné za plnění Národní strategie ochrany práv dětí na roky 2021 až 2029 </w:t>
      </w:r>
      <w:r>
        <w:t>(</w:t>
      </w:r>
      <w:r w:rsidRPr="00A646A0">
        <w:t>schválené vládou České republiky</w:t>
      </w:r>
      <w:r>
        <w:t>). Jeden z primárních c</w:t>
      </w:r>
      <w:r w:rsidR="00D359AB">
        <w:t xml:space="preserve">ílů zní: </w:t>
      </w:r>
      <w:r w:rsidR="00EA487D">
        <w:t>„</w:t>
      </w:r>
      <w:r w:rsidR="00D359AB">
        <w:t>Děti mají zaručenou bezpečnou péči v rodinném prostředí.” MŠMT je (mimo jiné) spoluodpovědné za realizaci následujících opatření:</w:t>
      </w:r>
    </w:p>
    <w:p w14:paraId="08A64579" w14:textId="0200B218" w:rsidR="00D359AB" w:rsidRPr="00EC69ED" w:rsidRDefault="003A5E53" w:rsidP="00091F7B">
      <w:pPr>
        <w:pStyle w:val="Odstavecseseznamem"/>
        <w:numPr>
          <w:ilvl w:val="0"/>
          <w:numId w:val="19"/>
        </w:numPr>
        <w:spacing w:before="120" w:after="0" w:line="240" w:lineRule="auto"/>
        <w:contextualSpacing w:val="0"/>
        <w:jc w:val="both"/>
      </w:pPr>
      <w:r>
        <w:t>d</w:t>
      </w:r>
      <w:r w:rsidR="00D359AB">
        <w:t>efinice minimální sítě preventivních a poradenských služeb a dalších podpůrných aktivit pro ohrožené děti a rodiny, nastavení finančního mechanismu pro financování této sítě</w:t>
      </w:r>
      <w:r>
        <w:t>,</w:t>
      </w:r>
      <w:r w:rsidR="00D359AB">
        <w:t xml:space="preserve"> </w:t>
      </w:r>
    </w:p>
    <w:p w14:paraId="61F85CA5" w14:textId="40BBFCA3" w:rsidR="003A5E53" w:rsidRDefault="003A5E53" w:rsidP="00091F7B">
      <w:pPr>
        <w:pStyle w:val="Odstavecseseznamem"/>
        <w:numPr>
          <w:ilvl w:val="0"/>
          <w:numId w:val="19"/>
        </w:numPr>
        <w:spacing w:before="120" w:after="0" w:line="240" w:lineRule="auto"/>
        <w:contextualSpacing w:val="0"/>
        <w:jc w:val="both"/>
      </w:pPr>
      <w:r>
        <w:t>v</w:t>
      </w:r>
      <w:r w:rsidR="00D359AB">
        <w:t>ytvoření systému včasné podpory a pomoci dětem a rodinám v rizikových situacích</w:t>
      </w:r>
      <w:r>
        <w:t>,</w:t>
      </w:r>
    </w:p>
    <w:p w14:paraId="0D8357FC" w14:textId="22833DD8" w:rsidR="00D359AB" w:rsidRPr="003A5E53" w:rsidRDefault="003A5E53" w:rsidP="00091F7B">
      <w:pPr>
        <w:pStyle w:val="Odstavecseseznamem"/>
        <w:numPr>
          <w:ilvl w:val="0"/>
          <w:numId w:val="19"/>
        </w:numPr>
        <w:spacing w:before="120" w:after="0" w:line="240" w:lineRule="auto"/>
        <w:contextualSpacing w:val="0"/>
        <w:jc w:val="both"/>
      </w:pPr>
      <w:r>
        <w:t>t</w:t>
      </w:r>
      <w:r w:rsidR="00D359AB">
        <w:t>ransformace všech současných pobytových zařízení pro děti.</w:t>
      </w:r>
    </w:p>
    <w:p w14:paraId="0A4B3AC5" w14:textId="77777777" w:rsidR="0003396E" w:rsidRDefault="0003396E" w:rsidP="00091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00F32114" w14:textId="50593B78" w:rsidR="0003396E" w:rsidRDefault="0003396E" w:rsidP="00091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7D22A6">
        <w:rPr>
          <w:rFonts w:ascii="Calibri" w:eastAsia="Times New Roman" w:hAnsi="Calibri" w:cs="Calibri"/>
          <w:b/>
          <w:bCs/>
          <w:lang w:eastAsia="cs-CZ"/>
        </w:rPr>
        <w:t xml:space="preserve">Analýza </w:t>
      </w:r>
    </w:p>
    <w:p w14:paraId="4A052A2E" w14:textId="554E7664" w:rsidR="00BA754E" w:rsidRDefault="00CB0542" w:rsidP="00091F7B">
      <w:pPr>
        <w:spacing w:before="120" w:after="0" w:line="240" w:lineRule="auto"/>
        <w:jc w:val="both"/>
        <w:rPr>
          <w:rFonts w:cstheme="minorHAnsi"/>
        </w:rPr>
      </w:pPr>
      <w:r w:rsidRPr="119DD7AE">
        <w:t xml:space="preserve">V současnosti prochází ročně školským systémem péče o ohrožené děti </w:t>
      </w:r>
      <w:r w:rsidRPr="119DD7AE">
        <w:rPr>
          <w:b/>
          <w:bCs/>
        </w:rPr>
        <w:t>cca 8 tis. dětí</w:t>
      </w:r>
      <w:r w:rsidRPr="119DD7AE">
        <w:t xml:space="preserve">. </w:t>
      </w:r>
      <w:r w:rsidR="00BA754E" w:rsidRPr="00EC69ED">
        <w:rPr>
          <w:rFonts w:cstheme="minorHAnsi"/>
        </w:rPr>
        <w:t xml:space="preserve">Významně od roku 2007/2008 stoupá poptávka po preventivních službách, které nabízejí střediska výchovné péče </w:t>
      </w:r>
      <w:r w:rsidR="003231D3">
        <w:rPr>
          <w:rFonts w:cstheme="minorHAnsi"/>
        </w:rPr>
        <w:t xml:space="preserve">(SVP) </w:t>
      </w:r>
      <w:r w:rsidR="00BA754E" w:rsidRPr="00EC69ED">
        <w:rPr>
          <w:rFonts w:cstheme="minorHAnsi"/>
        </w:rPr>
        <w:t>v různých formách.</w:t>
      </w:r>
    </w:p>
    <w:p w14:paraId="3E20B837" w14:textId="0847E050" w:rsidR="00F91011" w:rsidRDefault="00F91011" w:rsidP="00091F7B">
      <w:pPr>
        <w:spacing w:before="120" w:after="0" w:line="240" w:lineRule="auto"/>
        <w:jc w:val="both"/>
        <w:rPr>
          <w:rFonts w:cstheme="minorHAnsi"/>
        </w:rPr>
      </w:pPr>
    </w:p>
    <w:p w14:paraId="487517BB" w14:textId="090D95A5" w:rsidR="00F91011" w:rsidRDefault="00F91011" w:rsidP="000C0CFC">
      <w:pPr>
        <w:spacing w:before="120" w:after="0" w:line="240" w:lineRule="auto"/>
        <w:jc w:val="both"/>
        <w:rPr>
          <w:rFonts w:cstheme="minorHAnsi"/>
        </w:rPr>
      </w:pPr>
    </w:p>
    <w:p w14:paraId="6932869F" w14:textId="77777777" w:rsidR="00091F7B" w:rsidRDefault="00091F7B" w:rsidP="000C0CFC">
      <w:pPr>
        <w:spacing w:before="120" w:after="0" w:line="240" w:lineRule="auto"/>
        <w:jc w:val="both"/>
        <w:rPr>
          <w:rFonts w:cstheme="minorHAnsi"/>
        </w:rPr>
      </w:pPr>
    </w:p>
    <w:p w14:paraId="0A5220BC" w14:textId="77777777" w:rsidR="00F91011" w:rsidRDefault="00F91011" w:rsidP="000C0CFC">
      <w:pPr>
        <w:spacing w:before="120" w:after="0" w:line="240" w:lineRule="auto"/>
        <w:jc w:val="both"/>
        <w:rPr>
          <w:rFonts w:cstheme="minorHAnsi"/>
          <w:b/>
        </w:rPr>
      </w:pPr>
    </w:p>
    <w:p w14:paraId="43300E30" w14:textId="7D82169E" w:rsidR="00BA754E" w:rsidRPr="0017033C" w:rsidRDefault="00BA754E" w:rsidP="000C0CFC">
      <w:pPr>
        <w:spacing w:before="120" w:after="0" w:line="240" w:lineRule="auto"/>
        <w:jc w:val="both"/>
        <w:rPr>
          <w:rFonts w:cstheme="minorHAnsi"/>
          <w:bCs/>
        </w:rPr>
      </w:pPr>
      <w:r w:rsidRPr="0017033C">
        <w:rPr>
          <w:rFonts w:cstheme="minorHAnsi"/>
          <w:bCs/>
        </w:rPr>
        <w:lastRenderedPageBreak/>
        <w:t xml:space="preserve">Graf č. </w:t>
      </w:r>
      <w:r w:rsidR="00023467" w:rsidRPr="0017033C">
        <w:rPr>
          <w:rFonts w:cstheme="minorHAnsi"/>
          <w:bCs/>
        </w:rPr>
        <w:t>by</w:t>
      </w:r>
      <w:r w:rsidRPr="0017033C">
        <w:rPr>
          <w:rFonts w:cstheme="minorHAnsi"/>
          <w:bCs/>
        </w:rPr>
        <w:t>: Počet evidovaných klientů středisek výchovné péče vzhledem k formě péče</w:t>
      </w:r>
      <w:r w:rsidRPr="0017033C">
        <w:rPr>
          <w:rFonts w:cstheme="minorHAnsi"/>
          <w:bCs/>
          <w:vertAlign w:val="superscript"/>
        </w:rPr>
        <w:footnoteReference w:id="2"/>
      </w:r>
      <w:r w:rsidRPr="0017033C">
        <w:rPr>
          <w:rFonts w:cstheme="minorHAnsi"/>
          <w:bCs/>
        </w:rPr>
        <w:t xml:space="preserve"> </w:t>
      </w:r>
    </w:p>
    <w:p w14:paraId="7C1E5CC9" w14:textId="3D5872D5" w:rsidR="009D26AB" w:rsidRDefault="00E00306" w:rsidP="000C0CFC">
      <w:pPr>
        <w:spacing w:before="120" w:after="0" w:line="240" w:lineRule="auto"/>
      </w:pPr>
      <w:r w:rsidRPr="00EC69ED">
        <w:rPr>
          <w:rFonts w:cstheme="minorHAnsi"/>
          <w:noProof/>
        </w:rPr>
        <w:drawing>
          <wp:inline distT="0" distB="0" distL="0" distR="0" wp14:anchorId="053A2329" wp14:editId="0713EF2C">
            <wp:extent cx="4264926" cy="3070746"/>
            <wp:effectExtent l="0" t="0" r="254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5E7B02" w14:textId="77777777" w:rsidR="009D26AB" w:rsidRDefault="009D26AB" w:rsidP="000C0CFC">
      <w:pPr>
        <w:spacing w:before="120" w:after="0" w:line="240" w:lineRule="auto"/>
      </w:pPr>
    </w:p>
    <w:p w14:paraId="78C7BAD8" w14:textId="77777777" w:rsidR="00271BF6" w:rsidRPr="0017033C" w:rsidRDefault="00271BF6" w:rsidP="000C0CFC">
      <w:pPr>
        <w:spacing w:before="120" w:after="0" w:line="240" w:lineRule="auto"/>
        <w:jc w:val="both"/>
        <w:rPr>
          <w:rFonts w:cstheme="minorHAnsi"/>
          <w:bCs/>
        </w:rPr>
      </w:pPr>
      <w:r w:rsidRPr="0017033C">
        <w:rPr>
          <w:rFonts w:cstheme="minorHAnsi"/>
          <w:bCs/>
        </w:rPr>
        <w:t>Mapa počtu pracovišť dle typů poskytovaných služeb v ČR (stav k 11/2021)</w:t>
      </w:r>
    </w:p>
    <w:p w14:paraId="0E778501" w14:textId="60165596" w:rsidR="00E00306" w:rsidRDefault="00EE3656" w:rsidP="000C0CFC">
      <w:pPr>
        <w:spacing w:before="120" w:after="0" w:line="240" w:lineRule="auto"/>
      </w:pPr>
      <w:r w:rsidRPr="00EC69ED">
        <w:rPr>
          <w:rFonts w:cstheme="minorHAnsi"/>
          <w:noProof/>
        </w:rPr>
        <w:drawing>
          <wp:inline distT="0" distB="0" distL="0" distR="0" wp14:anchorId="53DE4C7C" wp14:editId="12290798">
            <wp:extent cx="4095750" cy="290068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EBC47" w14:textId="77777777" w:rsidR="00E876B4" w:rsidRPr="00EC69ED" w:rsidRDefault="00E876B4" w:rsidP="00091F7B">
      <w:pPr>
        <w:spacing w:before="120" w:after="0" w:line="240" w:lineRule="auto"/>
        <w:jc w:val="both"/>
        <w:rPr>
          <w:rFonts w:cstheme="minorHAnsi"/>
          <w:bCs/>
        </w:rPr>
      </w:pPr>
      <w:r w:rsidRPr="00EC69ED">
        <w:rPr>
          <w:rFonts w:cstheme="minorHAnsi"/>
          <w:bCs/>
        </w:rPr>
        <w:t>V posledních letech je situace taková, že:</w:t>
      </w:r>
    </w:p>
    <w:p w14:paraId="30D126F5" w14:textId="77897C29" w:rsidR="00274A93" w:rsidRPr="00EC69ED" w:rsidRDefault="00E876B4" w:rsidP="00091F7B">
      <w:pPr>
        <w:pStyle w:val="Odstavecseseznamem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cstheme="minorHAnsi"/>
          <w:bCs/>
        </w:rPr>
      </w:pPr>
      <w:r w:rsidRPr="00EC69ED">
        <w:rPr>
          <w:rFonts w:cstheme="minorHAnsi"/>
          <w:bCs/>
        </w:rPr>
        <w:t>ačkoliv většina krajů má zastoupení širšího spektra zařízení dle poskytování specializovaných služeb a programů, děti jsou do zařízení umísťovány n</w:t>
      </w:r>
      <w:r w:rsidR="00031597">
        <w:rPr>
          <w:rFonts w:cstheme="minorHAnsi"/>
          <w:bCs/>
        </w:rPr>
        <w:t>ikoli</w:t>
      </w:r>
      <w:r w:rsidRPr="00EC69ED">
        <w:rPr>
          <w:rFonts w:cstheme="minorHAnsi"/>
          <w:bCs/>
        </w:rPr>
        <w:t xml:space="preserve"> dle svých potřeb</w:t>
      </w:r>
      <w:r>
        <w:rPr>
          <w:rFonts w:cstheme="minorHAnsi"/>
          <w:bCs/>
        </w:rPr>
        <w:t>, ale podle volných kapacit</w:t>
      </w:r>
      <w:r w:rsidR="00031597">
        <w:rPr>
          <w:rFonts w:cstheme="minorHAnsi"/>
          <w:bCs/>
        </w:rPr>
        <w:t xml:space="preserve"> zařízení</w:t>
      </w:r>
      <w:r w:rsidR="00274A93">
        <w:rPr>
          <w:rFonts w:cstheme="minorHAnsi"/>
          <w:bCs/>
        </w:rPr>
        <w:t>,</w:t>
      </w:r>
    </w:p>
    <w:p w14:paraId="16FAF396" w14:textId="34E980CD" w:rsidR="00E876B4" w:rsidRPr="00274A93" w:rsidRDefault="00E876B4" w:rsidP="00091F7B">
      <w:pPr>
        <w:pStyle w:val="Odstavecseseznamem"/>
        <w:numPr>
          <w:ilvl w:val="0"/>
          <w:numId w:val="9"/>
        </w:numPr>
        <w:spacing w:before="120" w:after="0" w:line="240" w:lineRule="auto"/>
        <w:contextualSpacing w:val="0"/>
        <w:jc w:val="both"/>
        <w:rPr>
          <w:rFonts w:cstheme="minorHAnsi"/>
          <w:bCs/>
        </w:rPr>
      </w:pPr>
      <w:r w:rsidRPr="00274A93">
        <w:rPr>
          <w:rFonts w:cstheme="minorHAnsi"/>
          <w:bCs/>
        </w:rPr>
        <w:t>zařízení, která mají plnit primárně preventivní péči, diagnostiku a poskytovat odborná doporučení pro následnou práci s potřebami dětí, pracují dlouhodobě se závažnými poruchami chování a specifickými potřebami dětí</w:t>
      </w:r>
      <w:r w:rsidR="00031597" w:rsidRPr="00274A93">
        <w:rPr>
          <w:rFonts w:cstheme="minorHAnsi"/>
          <w:bCs/>
        </w:rPr>
        <w:t xml:space="preserve">, a </w:t>
      </w:r>
      <w:r w:rsidRPr="00274A93">
        <w:rPr>
          <w:rFonts w:cstheme="minorHAnsi"/>
          <w:bCs/>
        </w:rPr>
        <w:t>tím nejsou</w:t>
      </w:r>
      <w:r w:rsidR="0099768F" w:rsidRPr="00274A93">
        <w:rPr>
          <w:rFonts w:cstheme="minorHAnsi"/>
          <w:bCs/>
        </w:rPr>
        <w:t xml:space="preserve"> </w:t>
      </w:r>
      <w:r w:rsidR="00031597" w:rsidRPr="00274A93">
        <w:rPr>
          <w:rFonts w:cstheme="minorHAnsi"/>
          <w:bCs/>
        </w:rPr>
        <w:t>naplněny</w:t>
      </w:r>
      <w:r w:rsidRPr="00274A93">
        <w:rPr>
          <w:rFonts w:cstheme="minorHAnsi"/>
          <w:bCs/>
        </w:rPr>
        <w:t xml:space="preserve"> jejich odborné kapacity</w:t>
      </w:r>
      <w:r w:rsidR="00031597" w:rsidRPr="00274A93">
        <w:rPr>
          <w:rFonts w:cstheme="minorHAnsi"/>
          <w:bCs/>
        </w:rPr>
        <w:t>,</w:t>
      </w:r>
      <w:r w:rsidRPr="00274A93">
        <w:rPr>
          <w:rFonts w:cstheme="minorHAnsi"/>
          <w:bCs/>
        </w:rPr>
        <w:t xml:space="preserve"> cíl a</w:t>
      </w:r>
      <w:r w:rsidR="00274A93">
        <w:rPr>
          <w:rFonts w:cstheme="minorHAnsi"/>
          <w:bCs/>
        </w:rPr>
        <w:t> </w:t>
      </w:r>
      <w:r w:rsidRPr="00274A93">
        <w:rPr>
          <w:rFonts w:cstheme="minorHAnsi"/>
          <w:bCs/>
        </w:rPr>
        <w:t>účel, pro které jsou zřízen</w:t>
      </w:r>
      <w:r w:rsidR="00031597" w:rsidRPr="00274A93">
        <w:rPr>
          <w:rFonts w:cstheme="minorHAnsi"/>
          <w:bCs/>
        </w:rPr>
        <w:t>a</w:t>
      </w:r>
      <w:r w:rsidR="00274A93">
        <w:rPr>
          <w:rFonts w:cstheme="minorHAnsi"/>
          <w:bCs/>
        </w:rPr>
        <w:t>.</w:t>
      </w:r>
    </w:p>
    <w:p w14:paraId="345F871A" w14:textId="22242DE7" w:rsidR="00E876B4" w:rsidRPr="00EC69ED" w:rsidRDefault="00E876B4" w:rsidP="00091F7B">
      <w:pPr>
        <w:spacing w:before="120" w:after="0" w:line="240" w:lineRule="auto"/>
        <w:jc w:val="both"/>
        <w:rPr>
          <w:rFonts w:cstheme="minorHAnsi"/>
          <w:bCs/>
        </w:rPr>
      </w:pPr>
      <w:r w:rsidRPr="00EC69ED">
        <w:rPr>
          <w:rFonts w:cstheme="minorHAnsi"/>
          <w:bCs/>
        </w:rPr>
        <w:lastRenderedPageBreak/>
        <w:t>V průběhu I. pololetí roku 2022 byly definovány predikce potřeb dětí, a to s ohledem na demografický vývoj. Současně v souvislosti s reformou psychiatrické péče v ČR dochází ke snižování lůžkových kapacit v psychiatrické péči. V souvislosti s </w:t>
      </w:r>
      <w:r w:rsidR="0099768F">
        <w:rPr>
          <w:rFonts w:cstheme="minorHAnsi"/>
          <w:bCs/>
        </w:rPr>
        <w:t>uvedenou</w:t>
      </w:r>
      <w:r w:rsidR="0099768F" w:rsidRPr="00EC69ED">
        <w:rPr>
          <w:rFonts w:cstheme="minorHAnsi"/>
          <w:bCs/>
        </w:rPr>
        <w:t xml:space="preserve"> </w:t>
      </w:r>
      <w:r w:rsidRPr="00EC69ED">
        <w:rPr>
          <w:rFonts w:cstheme="minorHAnsi"/>
          <w:bCs/>
        </w:rPr>
        <w:t>reformou je patrný trend v nárůstu přijímaných dětí do zařízení po ukončení hospitalizace</w:t>
      </w:r>
      <w:r w:rsidR="00C1327F">
        <w:rPr>
          <w:rFonts w:cstheme="minorHAnsi"/>
          <w:bCs/>
        </w:rPr>
        <w:t xml:space="preserve"> a</w:t>
      </w:r>
      <w:r w:rsidRPr="00EC69ED">
        <w:rPr>
          <w:rFonts w:cstheme="minorHAnsi"/>
          <w:bCs/>
        </w:rPr>
        <w:t xml:space="preserve"> dochází k významnému posunu potřeb změny přístupů k těmto dětem a specializovaným programům. </w:t>
      </w:r>
    </w:p>
    <w:p w14:paraId="537D8DCC" w14:textId="77777777" w:rsidR="005B0C26" w:rsidRPr="007D22A6" w:rsidRDefault="005B0C26" w:rsidP="000C0CFC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2B5AE9E" w14:textId="77777777" w:rsidR="005B0C26" w:rsidRDefault="005B0C26" w:rsidP="000C0CFC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D81356">
        <w:rPr>
          <w:rFonts w:ascii="Calibri" w:eastAsia="Times New Roman" w:hAnsi="Calibri" w:cs="Calibri"/>
          <w:b/>
          <w:bCs/>
          <w:lang w:eastAsia="cs-CZ"/>
        </w:rPr>
        <w:t xml:space="preserve">Vyhodnocení </w:t>
      </w:r>
      <w:r>
        <w:rPr>
          <w:rFonts w:ascii="Calibri" w:eastAsia="Times New Roman" w:hAnsi="Calibri" w:cs="Calibri"/>
          <w:b/>
          <w:bCs/>
          <w:lang w:eastAsia="cs-CZ"/>
        </w:rPr>
        <w:t xml:space="preserve">DZ ČR 2019 a Strategie 2030+ </w:t>
      </w:r>
    </w:p>
    <w:p w14:paraId="5EF89F44" w14:textId="0EB85D7B" w:rsidR="005B0C26" w:rsidRPr="00457392" w:rsidRDefault="00457392" w:rsidP="000C0CFC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i/>
          <w:iCs/>
          <w:lang w:eastAsia="cs-CZ"/>
        </w:rPr>
      </w:pPr>
      <w:r w:rsidRPr="00457392">
        <w:rPr>
          <w:rFonts w:ascii="Calibri" w:eastAsia="Times New Roman" w:hAnsi="Calibri" w:cs="Calibri"/>
          <w:i/>
          <w:iCs/>
          <w:lang w:eastAsia="cs-CZ"/>
        </w:rPr>
        <w:t>Bude doplněno.</w:t>
      </w:r>
    </w:p>
    <w:p w14:paraId="53954A72" w14:textId="77777777" w:rsidR="005B0C26" w:rsidRDefault="005B0C26" w:rsidP="000C0CFC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1E54B681" w14:textId="77777777" w:rsidR="005B0C26" w:rsidRDefault="005B0C26" w:rsidP="000C0CFC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>Soubor opatření a klíčových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5B0C26" w:rsidRPr="0049557E" w14:paraId="74BBE032" w14:textId="77777777" w:rsidTr="00D36B7A">
        <w:tc>
          <w:tcPr>
            <w:tcW w:w="846" w:type="dxa"/>
            <w:shd w:val="clear" w:color="auto" w:fill="DEEAF6" w:themeFill="accent5" w:themeFillTint="33"/>
          </w:tcPr>
          <w:p w14:paraId="32EA44B0" w14:textId="76FE3D1D" w:rsidR="005B0C26" w:rsidRPr="00DD4B12" w:rsidRDefault="005B0C26" w:rsidP="000C0CFC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F</w:t>
            </w:r>
            <w:r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.1</w:t>
            </w:r>
          </w:p>
        </w:tc>
        <w:tc>
          <w:tcPr>
            <w:tcW w:w="8216" w:type="dxa"/>
          </w:tcPr>
          <w:p w14:paraId="6059EBE7" w14:textId="5F3E09F9" w:rsidR="005B0C26" w:rsidRPr="0049557E" w:rsidRDefault="00575F14" w:rsidP="000C0CFC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4B03E6">
              <w:rPr>
                <w:rFonts w:ascii="Calibri" w:eastAsia="Times New Roman" w:hAnsi="Calibri" w:cs="Calibri"/>
                <w:lang w:eastAsia="cs-CZ"/>
              </w:rPr>
              <w:t>Prevence rizikového chování</w:t>
            </w:r>
          </w:p>
        </w:tc>
      </w:tr>
      <w:tr w:rsidR="005B0C26" w:rsidRPr="0049557E" w14:paraId="4C36086F" w14:textId="77777777" w:rsidTr="00D36B7A">
        <w:tc>
          <w:tcPr>
            <w:tcW w:w="846" w:type="dxa"/>
            <w:shd w:val="clear" w:color="auto" w:fill="DEEAF6" w:themeFill="accent5" w:themeFillTint="33"/>
          </w:tcPr>
          <w:p w14:paraId="2D80B1BA" w14:textId="613C7D9D" w:rsidR="005B0C26" w:rsidRPr="00DD4B12" w:rsidRDefault="005B0C26" w:rsidP="000C0CFC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F</w:t>
            </w:r>
            <w:r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  <w:r w:rsidR="00575F14">
              <w:rPr>
                <w:rFonts w:ascii="Calibri" w:eastAsia="Times New Roman" w:hAnsi="Calibri" w:cs="Calibri"/>
                <w:b/>
                <w:bCs/>
                <w:lang w:eastAsia="cs-CZ"/>
              </w:rPr>
              <w:t>2</w:t>
            </w:r>
          </w:p>
        </w:tc>
        <w:tc>
          <w:tcPr>
            <w:tcW w:w="8216" w:type="dxa"/>
          </w:tcPr>
          <w:p w14:paraId="3D2EEC8F" w14:textId="6C5D2629" w:rsidR="005B0C26" w:rsidRPr="0049557E" w:rsidRDefault="007F43F8" w:rsidP="000C0CFC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7F43F8">
              <w:rPr>
                <w:rFonts w:ascii="Calibri" w:eastAsia="Times New Roman" w:hAnsi="Calibri" w:cs="Calibri"/>
                <w:lang w:eastAsia="cs-CZ"/>
              </w:rPr>
              <w:t>Preventivně výchovná péče – střediska výchovné péče</w:t>
            </w:r>
          </w:p>
        </w:tc>
      </w:tr>
      <w:tr w:rsidR="005B0C26" w:rsidRPr="0049557E" w14:paraId="6A2A8B1D" w14:textId="77777777" w:rsidTr="00D36B7A">
        <w:tc>
          <w:tcPr>
            <w:tcW w:w="846" w:type="dxa"/>
            <w:shd w:val="clear" w:color="auto" w:fill="DEEAF6" w:themeFill="accent5" w:themeFillTint="33"/>
          </w:tcPr>
          <w:p w14:paraId="4FEE6609" w14:textId="2213208C" w:rsidR="005B0C26" w:rsidRPr="00DD4B12" w:rsidRDefault="005B0C26" w:rsidP="000C0CFC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F</w:t>
            </w:r>
            <w:r w:rsidRPr="00DD4B12">
              <w:rPr>
                <w:rFonts w:ascii="Calibri" w:eastAsia="Times New Roman" w:hAnsi="Calibri" w:cs="Calibri"/>
                <w:b/>
                <w:bCs/>
                <w:lang w:eastAsia="cs-CZ"/>
              </w:rPr>
              <w:t>.</w:t>
            </w:r>
            <w:r w:rsidR="00575F14">
              <w:rPr>
                <w:rFonts w:ascii="Calibri" w:eastAsia="Times New Roman" w:hAnsi="Calibri" w:cs="Calibri"/>
                <w:b/>
                <w:bCs/>
                <w:lang w:eastAsia="cs-CZ"/>
              </w:rPr>
              <w:t>3</w:t>
            </w:r>
          </w:p>
        </w:tc>
        <w:tc>
          <w:tcPr>
            <w:tcW w:w="8216" w:type="dxa"/>
          </w:tcPr>
          <w:p w14:paraId="07CD4DB3" w14:textId="7D0DCAB5" w:rsidR="005B0C26" w:rsidRPr="0049557E" w:rsidRDefault="003F2D4C" w:rsidP="000C0CFC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lang w:eastAsia="cs-CZ"/>
              </w:rPr>
            </w:pPr>
            <w:r w:rsidRPr="001B5EE2">
              <w:rPr>
                <w:rFonts w:ascii="Calibri" w:eastAsia="Times New Roman" w:hAnsi="Calibri" w:cs="Calibri"/>
                <w:lang w:eastAsia="cs-CZ"/>
              </w:rPr>
              <w:t>Revi</w:t>
            </w:r>
            <w:r>
              <w:rPr>
                <w:rFonts w:ascii="Calibri" w:eastAsia="Times New Roman" w:hAnsi="Calibri" w:cs="Calibri"/>
                <w:lang w:eastAsia="cs-CZ"/>
              </w:rPr>
              <w:t>ze</w:t>
            </w:r>
            <w:r w:rsidRPr="001B5EE2"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5C6B3C" w:rsidRPr="001B5EE2">
              <w:rPr>
                <w:rFonts w:ascii="Calibri" w:eastAsia="Times New Roman" w:hAnsi="Calibri" w:cs="Calibri"/>
                <w:lang w:eastAsia="cs-CZ"/>
              </w:rPr>
              <w:t>podoby ústavní a ochranné výchovy a preventivně výchovné péče</w:t>
            </w:r>
          </w:p>
        </w:tc>
      </w:tr>
    </w:tbl>
    <w:p w14:paraId="3255B449" w14:textId="77777777" w:rsidR="005B0C26" w:rsidRDefault="005B0C26" w:rsidP="000C0CFC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441AF366" w14:textId="77777777" w:rsidR="00740C44" w:rsidRPr="008A75EF" w:rsidRDefault="00740C44" w:rsidP="00740C44">
      <w:pPr>
        <w:spacing w:after="120" w:line="240" w:lineRule="auto"/>
        <w:rPr>
          <w:b/>
          <w:bCs/>
        </w:rPr>
      </w:pPr>
      <w:r w:rsidRPr="008A75EF">
        <w:rPr>
          <w:b/>
          <w:bCs/>
        </w:rPr>
        <w:t xml:space="preserve">Opatření </w:t>
      </w:r>
      <w:r>
        <w:rPr>
          <w:b/>
          <w:bCs/>
        </w:rPr>
        <w:t>F</w:t>
      </w:r>
      <w:r w:rsidRPr="008A75EF">
        <w:rPr>
          <w:b/>
          <w:bCs/>
        </w:rPr>
        <w:t>.</w:t>
      </w:r>
      <w:r>
        <w:rPr>
          <w:b/>
          <w:bCs/>
        </w:rPr>
        <w:t>1</w:t>
      </w:r>
      <w:r w:rsidRPr="008A75EF">
        <w:rPr>
          <w:b/>
          <w:bCs/>
        </w:rPr>
        <w:t xml:space="preserve"> </w:t>
      </w:r>
      <w:r w:rsidRPr="008A75EF">
        <w:rPr>
          <w:b/>
          <w:bCs/>
        </w:rPr>
        <w:tab/>
        <w:t>Prevence rizikového chování</w:t>
      </w:r>
    </w:p>
    <w:p w14:paraId="4D930165" w14:textId="5C780C4F" w:rsidR="00740C44" w:rsidRDefault="00740C44" w:rsidP="00740C44">
      <w:pPr>
        <w:spacing w:after="120" w:line="240" w:lineRule="auto"/>
        <w:jc w:val="both"/>
      </w:pPr>
      <w:r w:rsidRPr="4A8A07D5">
        <w:t xml:space="preserve">Nastavení bezpečného prostředí na školách je nezbytné pro moderní vzdělávací systém. K jeho zabezpečení </w:t>
      </w:r>
      <w:proofErr w:type="gramStart"/>
      <w:r w:rsidRPr="4A8A07D5">
        <w:t>slouží</w:t>
      </w:r>
      <w:proofErr w:type="gramEnd"/>
      <w:r w:rsidRPr="4A8A07D5">
        <w:t xml:space="preserve"> mimo jiné </w:t>
      </w:r>
      <w:r w:rsidR="00DE74F0">
        <w:t xml:space="preserve">funkční </w:t>
      </w:r>
      <w:r w:rsidRPr="4A8A07D5">
        <w:t>systém primární prevence rizikového chování</w:t>
      </w:r>
      <w:r w:rsidR="009843B8">
        <w:t>, jeho</w:t>
      </w:r>
      <w:r w:rsidR="00945D1F">
        <w:t>ž</w:t>
      </w:r>
      <w:r w:rsidR="009843B8">
        <w:t xml:space="preserve"> funkčnost </w:t>
      </w:r>
      <w:r w:rsidRPr="4A8A07D5">
        <w:t xml:space="preserve">je možné zajistit prostřednictvím koordinačních, legislativních a finančních opatření. </w:t>
      </w:r>
    </w:p>
    <w:p w14:paraId="1BA97136" w14:textId="77777777" w:rsidR="00740C44" w:rsidRDefault="00740C44" w:rsidP="00740C44">
      <w:pPr>
        <w:spacing w:after="120" w:line="240" w:lineRule="auto"/>
        <w:jc w:val="both"/>
      </w:pPr>
      <w:r w:rsidRPr="4A8A07D5">
        <w:t xml:space="preserve">Jeho garance je možná prostřednictvím: </w:t>
      </w:r>
    </w:p>
    <w:p w14:paraId="4E68DF36" w14:textId="05533749" w:rsidR="00740C44" w:rsidRDefault="00740C44" w:rsidP="00740C44">
      <w:pPr>
        <w:pStyle w:val="Odstavecseseznamem"/>
        <w:numPr>
          <w:ilvl w:val="0"/>
          <w:numId w:val="30"/>
        </w:numPr>
        <w:spacing w:after="120" w:line="240" w:lineRule="auto"/>
        <w:jc w:val="both"/>
        <w:rPr>
          <w:rFonts w:eastAsiaTheme="minorEastAsia"/>
        </w:rPr>
      </w:pPr>
      <w:r w:rsidRPr="4A8A07D5">
        <w:rPr>
          <w:rFonts w:eastAsiaTheme="minorEastAsia"/>
        </w:rPr>
        <w:t>pedagogických pracovníků a dalších aktérů primární prevence, kteří se mohou této oblasti v</w:t>
      </w:r>
      <w:r>
        <w:rPr>
          <w:rFonts w:eastAsiaTheme="minorEastAsia"/>
        </w:rPr>
        <w:t> </w:t>
      </w:r>
      <w:r w:rsidRPr="4A8A07D5">
        <w:rPr>
          <w:rFonts w:eastAsiaTheme="minorEastAsia"/>
        </w:rPr>
        <w:t>dostatečném rozsahu věnovat, mají dostatečnou metodickou podporu</w:t>
      </w:r>
      <w:r w:rsidR="006646BF">
        <w:rPr>
          <w:rFonts w:eastAsiaTheme="minorEastAsia"/>
        </w:rPr>
        <w:t xml:space="preserve"> a </w:t>
      </w:r>
      <w:r w:rsidRPr="4A8A07D5">
        <w:rPr>
          <w:rFonts w:eastAsiaTheme="minorEastAsia"/>
        </w:rPr>
        <w:t xml:space="preserve">možnost se kvalitně vzdělávat v oblasti primární prevence, </w:t>
      </w:r>
    </w:p>
    <w:p w14:paraId="2847F61B" w14:textId="77777777" w:rsidR="00740C44" w:rsidRDefault="00740C44" w:rsidP="00740C44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eastAsiaTheme="minorEastAsia"/>
        </w:rPr>
      </w:pPr>
      <w:r w:rsidRPr="4A8A07D5">
        <w:rPr>
          <w:rFonts w:eastAsiaTheme="minorEastAsia"/>
        </w:rPr>
        <w:t>programů primární prevence, jejichž kvalita a bezpečnost je garantována prostřednictvím funkčního systému hodnocení kvality,</w:t>
      </w:r>
    </w:p>
    <w:p w14:paraId="6BB93B54" w14:textId="3172A7C2" w:rsidR="00740C44" w:rsidRDefault="00740C44" w:rsidP="00740C44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eastAsiaTheme="minorEastAsia"/>
        </w:rPr>
      </w:pPr>
      <w:r w:rsidRPr="4A8A07D5">
        <w:rPr>
          <w:rFonts w:eastAsiaTheme="minorEastAsia"/>
        </w:rPr>
        <w:t>funkčního systému výkaznictví preventivních aktivit, který umožní efektivní plánování realizovaných preventivních aktivit na konkrétní škole, jejich vyhodnocování na krajské a</w:t>
      </w:r>
      <w:r>
        <w:rPr>
          <w:rFonts w:eastAsiaTheme="minorEastAsia"/>
        </w:rPr>
        <w:t> </w:t>
      </w:r>
      <w:r w:rsidRPr="4A8A07D5">
        <w:rPr>
          <w:rFonts w:eastAsiaTheme="minorEastAsia"/>
        </w:rPr>
        <w:t>celostátní úrovni</w:t>
      </w:r>
      <w:r w:rsidR="001A3461">
        <w:rPr>
          <w:rFonts w:eastAsiaTheme="minorEastAsia"/>
        </w:rPr>
        <w:t xml:space="preserve"> a</w:t>
      </w:r>
    </w:p>
    <w:p w14:paraId="3C25F755" w14:textId="70E5E659" w:rsidR="00740C44" w:rsidRDefault="00740C44" w:rsidP="00740C44">
      <w:pPr>
        <w:pStyle w:val="Odstavecseseznamem"/>
        <w:numPr>
          <w:ilvl w:val="0"/>
          <w:numId w:val="30"/>
        </w:numPr>
        <w:spacing w:line="240" w:lineRule="auto"/>
        <w:jc w:val="both"/>
        <w:rPr>
          <w:rFonts w:eastAsiaTheme="minorEastAsia"/>
        </w:rPr>
      </w:pPr>
      <w:r w:rsidRPr="4A8A07D5">
        <w:rPr>
          <w:rFonts w:eastAsiaTheme="minorEastAsia"/>
        </w:rPr>
        <w:t>dostatečného finančního zajištění systému primární prevence rizikového chování ve školách a</w:t>
      </w:r>
      <w:r>
        <w:rPr>
          <w:rFonts w:eastAsiaTheme="minorEastAsia"/>
        </w:rPr>
        <w:t> </w:t>
      </w:r>
      <w:r w:rsidR="00327AAA">
        <w:rPr>
          <w:rFonts w:eastAsiaTheme="minorEastAsia"/>
        </w:rPr>
        <w:t xml:space="preserve">školských </w:t>
      </w:r>
      <w:r w:rsidRPr="4A8A07D5">
        <w:rPr>
          <w:rFonts w:eastAsiaTheme="minorEastAsia"/>
        </w:rPr>
        <w:t>zařízeních.</w:t>
      </w:r>
    </w:p>
    <w:p w14:paraId="178E4E6D" w14:textId="77777777" w:rsidR="00740C44" w:rsidRPr="006C26F0" w:rsidRDefault="00740C44" w:rsidP="00740C44">
      <w:pPr>
        <w:spacing w:before="120" w:after="0" w:line="240" w:lineRule="auto"/>
        <w:jc w:val="both"/>
        <w:rPr>
          <w:rFonts w:cstheme="minorHAnsi"/>
        </w:rPr>
      </w:pPr>
      <w:r w:rsidRPr="006C26F0">
        <w:rPr>
          <w:rFonts w:cstheme="minorHAnsi"/>
        </w:rPr>
        <w:t xml:space="preserve">Často dnes chybí pedagogičtí pracovníci, kteří mají možnost optimálně se věnovat oblasti primární prevence na konkrétní škole. V současném systému není nastaveno hodnocení kvality nabízených preventivních aktivit, které jsou školám nabízeny. Školy nemají stanoven povinný způsob předávání informací o realizovaných preventivních aktivitách. </w:t>
      </w:r>
    </w:p>
    <w:p w14:paraId="49635735" w14:textId="290C2615" w:rsidR="00740C44" w:rsidRPr="006C26F0" w:rsidRDefault="00740C44" w:rsidP="00740C44">
      <w:pPr>
        <w:spacing w:before="120" w:after="0" w:line="240" w:lineRule="auto"/>
        <w:jc w:val="both"/>
        <w:rPr>
          <w:rFonts w:eastAsia="Times New Roman" w:cstheme="minorHAnsi"/>
          <w:lang w:eastAsia="cs-CZ"/>
        </w:rPr>
      </w:pPr>
      <w:r w:rsidRPr="006C26F0">
        <w:rPr>
          <w:rFonts w:eastAsia="Times New Roman" w:cstheme="minorHAnsi"/>
          <w:lang w:eastAsia="cs-CZ"/>
        </w:rPr>
        <w:t xml:space="preserve">Opatření a klíčové aktivity nemají přímou návaznost na </w:t>
      </w:r>
      <w:r w:rsidR="008500EE">
        <w:rPr>
          <w:rFonts w:eastAsia="Times New Roman" w:cstheme="minorHAnsi"/>
          <w:lang w:eastAsia="cs-CZ"/>
        </w:rPr>
        <w:t>první implementační období</w:t>
      </w:r>
      <w:r w:rsidRPr="006C26F0">
        <w:rPr>
          <w:rFonts w:eastAsia="Times New Roman" w:cstheme="minorHAnsi"/>
          <w:lang w:eastAsia="cs-CZ"/>
        </w:rPr>
        <w:t xml:space="preserve"> Strategi</w:t>
      </w:r>
      <w:r w:rsidR="004061C7" w:rsidRPr="006C26F0">
        <w:rPr>
          <w:rFonts w:eastAsia="Times New Roman" w:cstheme="minorHAnsi"/>
          <w:lang w:eastAsia="cs-CZ"/>
        </w:rPr>
        <w:t>e</w:t>
      </w:r>
      <w:r w:rsidRPr="006C26F0">
        <w:rPr>
          <w:rFonts w:eastAsia="Times New Roman" w:cstheme="minorHAnsi"/>
          <w:lang w:eastAsia="cs-CZ"/>
        </w:rPr>
        <w:t xml:space="preserve"> 2030+, navazují na Dlouhodobý záměr České republiky na období 2019-2023. </w:t>
      </w:r>
      <w:r w:rsidR="00C41507" w:rsidRPr="006C26F0">
        <w:rPr>
          <w:rFonts w:eastAsia="Times New Roman" w:cstheme="minorHAnsi"/>
          <w:lang w:eastAsia="cs-CZ"/>
        </w:rPr>
        <w:t>V</w:t>
      </w:r>
      <w:r w:rsidR="00D67F35" w:rsidRPr="006C26F0">
        <w:rPr>
          <w:rFonts w:eastAsia="Times New Roman" w:cstheme="minorHAnsi"/>
          <w:lang w:eastAsia="cs-CZ"/>
        </w:rPr>
        <w:t> </w:t>
      </w:r>
      <w:r w:rsidR="00C41507" w:rsidRPr="006C26F0">
        <w:rPr>
          <w:rFonts w:eastAsia="Times New Roman" w:cstheme="minorHAnsi"/>
          <w:lang w:eastAsia="cs-CZ"/>
        </w:rPr>
        <w:t>o</w:t>
      </w:r>
      <w:r w:rsidR="00D67F35" w:rsidRPr="006C26F0">
        <w:rPr>
          <w:rFonts w:eastAsia="Times New Roman" w:cstheme="minorHAnsi"/>
          <w:lang w:eastAsia="cs-CZ"/>
        </w:rPr>
        <w:t xml:space="preserve">blasti </w:t>
      </w:r>
      <w:r w:rsidR="00D67F35" w:rsidRPr="006C26F0">
        <w:rPr>
          <w:rFonts w:cstheme="minorHAnsi"/>
        </w:rPr>
        <w:t xml:space="preserve">primární prevence </w:t>
      </w:r>
      <w:r w:rsidRPr="006C26F0">
        <w:rPr>
          <w:rFonts w:cstheme="minorHAnsi"/>
        </w:rPr>
        <w:t>MŠMT pracovalo a nadále pracuje na:</w:t>
      </w:r>
    </w:p>
    <w:p w14:paraId="03155B28" w14:textId="2A4A40F4" w:rsidR="00740C44" w:rsidRPr="006C26F0" w:rsidRDefault="00740C44" w:rsidP="00740C44">
      <w:pPr>
        <w:pStyle w:val="Odstavecseseznamem"/>
        <w:numPr>
          <w:ilvl w:val="0"/>
          <w:numId w:val="31"/>
        </w:numPr>
        <w:spacing w:before="120" w:after="0" w:line="240" w:lineRule="auto"/>
        <w:jc w:val="both"/>
        <w:rPr>
          <w:rFonts w:cstheme="minorHAnsi"/>
        </w:rPr>
      </w:pPr>
      <w:r w:rsidRPr="006C26F0">
        <w:rPr>
          <w:rFonts w:cstheme="minorHAnsi"/>
        </w:rPr>
        <w:t>rozvoji spolupráce, a to jak na vertikální, tak i horizontální úrovni v rámci všech aktérů,</w:t>
      </w:r>
    </w:p>
    <w:p w14:paraId="6556CB45" w14:textId="10D70B89" w:rsidR="00740C44" w:rsidRPr="006C26F0" w:rsidRDefault="00740C44" w:rsidP="00740C44">
      <w:pPr>
        <w:pStyle w:val="Odstavecseseznamem"/>
        <w:numPr>
          <w:ilvl w:val="0"/>
          <w:numId w:val="31"/>
        </w:numPr>
        <w:spacing w:before="120" w:after="0" w:line="240" w:lineRule="auto"/>
        <w:jc w:val="both"/>
        <w:rPr>
          <w:rFonts w:cstheme="minorHAnsi"/>
        </w:rPr>
      </w:pPr>
      <w:r w:rsidRPr="006C26F0">
        <w:rPr>
          <w:rFonts w:cstheme="minorHAnsi"/>
        </w:rPr>
        <w:t>kvalitním vzdělávání pedagogických pracovníků a dalších aktérů</w:t>
      </w:r>
      <w:r w:rsidR="00D424A9" w:rsidRPr="006C26F0">
        <w:rPr>
          <w:rFonts w:cstheme="minorHAnsi"/>
        </w:rPr>
        <w:t xml:space="preserve">, </w:t>
      </w:r>
    </w:p>
    <w:p w14:paraId="4DC109AF" w14:textId="24E246FC" w:rsidR="00740C44" w:rsidRPr="006C26F0" w:rsidRDefault="00740C44" w:rsidP="00740C44">
      <w:pPr>
        <w:pStyle w:val="Odstavecseseznamem"/>
        <w:numPr>
          <w:ilvl w:val="0"/>
          <w:numId w:val="31"/>
        </w:numPr>
        <w:spacing w:before="120" w:after="0" w:line="240" w:lineRule="auto"/>
        <w:jc w:val="both"/>
        <w:rPr>
          <w:rFonts w:cstheme="minorHAnsi"/>
        </w:rPr>
      </w:pPr>
      <w:r w:rsidRPr="006C26F0">
        <w:rPr>
          <w:rFonts w:cstheme="minorHAnsi"/>
        </w:rPr>
        <w:t>aktualizaci právního rámce a vymezení kompetencí jednotlivých aktérů,</w:t>
      </w:r>
    </w:p>
    <w:p w14:paraId="019D5379" w14:textId="1E4D5F9A" w:rsidR="00740C44" w:rsidRPr="006C26F0" w:rsidRDefault="00740C44" w:rsidP="00740C44">
      <w:pPr>
        <w:pStyle w:val="Odstavecseseznamem"/>
        <w:numPr>
          <w:ilvl w:val="0"/>
          <w:numId w:val="31"/>
        </w:numPr>
        <w:spacing w:before="120" w:after="0" w:line="240" w:lineRule="auto"/>
        <w:jc w:val="both"/>
        <w:rPr>
          <w:rFonts w:cstheme="minorHAnsi"/>
        </w:rPr>
      </w:pPr>
      <w:r w:rsidRPr="006C26F0">
        <w:rPr>
          <w:rFonts w:cstheme="minorHAnsi"/>
        </w:rPr>
        <w:t>rozšíření digitálního nástroje jako způsobu předávání informací o realizaci preventivních aktivit na školách.</w:t>
      </w:r>
    </w:p>
    <w:p w14:paraId="0B97F4B8" w14:textId="77777777" w:rsidR="00740C44" w:rsidRPr="006C26F0" w:rsidRDefault="00740C44" w:rsidP="00740C44">
      <w:pPr>
        <w:spacing w:before="120" w:after="0" w:line="240" w:lineRule="auto"/>
        <w:jc w:val="both"/>
        <w:rPr>
          <w:rFonts w:cstheme="minorHAnsi"/>
        </w:rPr>
      </w:pPr>
    </w:p>
    <w:p w14:paraId="5F93ED51" w14:textId="77777777" w:rsidR="00740C44" w:rsidRPr="0022106E" w:rsidRDefault="00740C44" w:rsidP="00091F7B">
      <w:pPr>
        <w:keepNext/>
        <w:spacing w:before="120" w:after="0" w:line="240" w:lineRule="auto"/>
        <w:jc w:val="both"/>
        <w:rPr>
          <w:b/>
          <w:bCs/>
        </w:rPr>
      </w:pPr>
      <w:r w:rsidRPr="0022106E">
        <w:rPr>
          <w:b/>
          <w:bCs/>
        </w:rPr>
        <w:lastRenderedPageBreak/>
        <w:t xml:space="preserve">Klíčová aktivita </w:t>
      </w:r>
      <w:r>
        <w:rPr>
          <w:b/>
          <w:bCs/>
        </w:rPr>
        <w:t>F.1</w:t>
      </w:r>
      <w:r w:rsidRPr="0022106E">
        <w:rPr>
          <w:b/>
          <w:bCs/>
        </w:rPr>
        <w:t>.1</w:t>
      </w:r>
      <w:r w:rsidRPr="0022106E">
        <w:rPr>
          <w:b/>
          <w:bCs/>
        </w:rPr>
        <w:tab/>
        <w:t>Stabilizace a systémová podpora řízení a koordinace systému primární prevence</w:t>
      </w:r>
    </w:p>
    <w:p w14:paraId="3EDDD8FF" w14:textId="57DDC19A" w:rsidR="00740C44" w:rsidRDefault="00CA715B" w:rsidP="00740C44">
      <w:pPr>
        <w:spacing w:before="120" w:after="0" w:line="240" w:lineRule="auto"/>
        <w:jc w:val="both"/>
      </w:pPr>
      <w:r>
        <w:t>MŠMT upevní</w:t>
      </w:r>
      <w:r w:rsidR="00740C44" w:rsidRPr="00B83014">
        <w:t xml:space="preserve"> existující struktury řízení a koordinace systému primární prevence na vertikální úrovni, tj. po linii MŠMT – krajský úřad – pedagogicko-psychologická poradna – školní metodik prevence. Zajistí metodickou podporu jednotlivých článků systému prostřednictvím pravidelných setkání,</w:t>
      </w:r>
      <w:r w:rsidR="00740C44" w:rsidRPr="4A8A07D5">
        <w:t xml:space="preserve"> kulatých stolů, seminářů, konferencí. </w:t>
      </w:r>
    </w:p>
    <w:p w14:paraId="5FDA7598" w14:textId="6766D4BD" w:rsidR="00740C44" w:rsidRDefault="4CD91636" w:rsidP="00091F7B">
      <w:pPr>
        <w:spacing w:before="120" w:after="0" w:line="240" w:lineRule="auto"/>
        <w:jc w:val="both"/>
      </w:pPr>
      <w:r>
        <w:t xml:space="preserve">Větší důraz bude kladen také na oblast duševního zdraví, tj. zajištění jak odpovídajícího metodického vedení a provázení v této oblasti pro metodické pracovníky a pedagogy, tak </w:t>
      </w:r>
      <w:r w:rsidR="0750FA8F">
        <w:t>vytváření podmínek pro</w:t>
      </w:r>
      <w:r w:rsidR="006D5FF4">
        <w:t xml:space="preserve"> </w:t>
      </w:r>
      <w:r w:rsidR="660416FF">
        <w:t xml:space="preserve">podporu </w:t>
      </w:r>
      <w:proofErr w:type="spellStart"/>
      <w:r>
        <w:t>wellbeingu</w:t>
      </w:r>
      <w:proofErr w:type="spellEnd"/>
      <w:r w:rsidR="1D8B7226">
        <w:t>,</w:t>
      </w:r>
      <w:r>
        <w:t xml:space="preserve"> např. ve formě supervizí jako další formy vzdělávání pro tyto pracovníky.</w:t>
      </w:r>
    </w:p>
    <w:p w14:paraId="4EA9C91A" w14:textId="58B8366D" w:rsidR="007C0AA7" w:rsidRDefault="004A600E" w:rsidP="00740C44">
      <w:pPr>
        <w:spacing w:before="120" w:after="0" w:line="240" w:lineRule="auto"/>
        <w:jc w:val="both"/>
      </w:pPr>
      <w:r>
        <w:t xml:space="preserve">V rámci </w:t>
      </w:r>
      <w:r w:rsidR="00F171DE">
        <w:t xml:space="preserve">klíčové aktivity </w:t>
      </w:r>
      <w:r w:rsidR="00D002C1">
        <w:t>MŠMT</w:t>
      </w:r>
      <w:r w:rsidR="008C3B3A">
        <w:t xml:space="preserve"> ve spolupráci s NPI ČR</w:t>
      </w:r>
      <w:r w:rsidR="007C0AA7">
        <w:t>:</w:t>
      </w:r>
    </w:p>
    <w:p w14:paraId="67387C9B" w14:textId="6A18CFE5" w:rsidR="00D040EB" w:rsidRPr="0010693E" w:rsidRDefault="00BD787C" w:rsidP="007C0AA7">
      <w:pPr>
        <w:pStyle w:val="Odstavecseseznamem"/>
        <w:numPr>
          <w:ilvl w:val="0"/>
          <w:numId w:val="37"/>
        </w:numPr>
        <w:spacing w:before="120" w:after="0" w:line="240" w:lineRule="auto"/>
        <w:jc w:val="both"/>
      </w:pPr>
      <w:r>
        <w:t xml:space="preserve">průběžně </w:t>
      </w:r>
      <w:r w:rsidRPr="0022487C">
        <w:t>metodick</w:t>
      </w:r>
      <w:r>
        <w:t>y</w:t>
      </w:r>
      <w:r w:rsidRPr="0022487C">
        <w:t xml:space="preserve"> </w:t>
      </w:r>
      <w:proofErr w:type="gramStart"/>
      <w:r w:rsidR="005C15D4">
        <w:t>podpoří</w:t>
      </w:r>
      <w:proofErr w:type="gramEnd"/>
      <w:r w:rsidR="005C15D4">
        <w:t xml:space="preserve"> </w:t>
      </w:r>
      <w:r w:rsidRPr="0022487C">
        <w:t>pedagog</w:t>
      </w:r>
      <w:r>
        <w:t>y</w:t>
      </w:r>
      <w:r w:rsidRPr="0022487C">
        <w:t>, metodik</w:t>
      </w:r>
      <w:r>
        <w:t>y</w:t>
      </w:r>
      <w:r w:rsidRPr="0022487C">
        <w:t xml:space="preserve"> prevence, krajsk</w:t>
      </w:r>
      <w:r>
        <w:t>é</w:t>
      </w:r>
      <w:r w:rsidRPr="0022487C">
        <w:t xml:space="preserve"> škol</w:t>
      </w:r>
      <w:r>
        <w:t>ní</w:t>
      </w:r>
      <w:r w:rsidRPr="0022487C">
        <w:t xml:space="preserve"> koordinátor</w:t>
      </w:r>
      <w:r>
        <w:t>y</w:t>
      </w:r>
      <w:r w:rsidRPr="0022487C">
        <w:t xml:space="preserve"> prevence a další aktér</w:t>
      </w:r>
      <w:r>
        <w:t>y</w:t>
      </w:r>
      <w:r w:rsidRPr="0022487C">
        <w:t xml:space="preserve"> prostřednictvím realizace konferencí, vzdělávacích dnů pro krajské školské koordinátory prevence a metodiky prevence působící na pedagogicko-psychologických poradnách formou workshopu, e-</w:t>
      </w:r>
      <w:proofErr w:type="spellStart"/>
      <w:r w:rsidRPr="0022487C">
        <w:t>learnigového</w:t>
      </w:r>
      <w:proofErr w:type="spellEnd"/>
      <w:r w:rsidRPr="0022487C">
        <w:t xml:space="preserve"> kurzu či semináře a také </w:t>
      </w:r>
      <w:r>
        <w:t>prostřed</w:t>
      </w:r>
      <w:r w:rsidR="008C3B3A">
        <w:t xml:space="preserve">nictvím </w:t>
      </w:r>
      <w:r w:rsidRPr="0010693E">
        <w:t>metodick</w:t>
      </w:r>
      <w:r w:rsidR="008C3B3A" w:rsidRPr="0010693E">
        <w:t>ých</w:t>
      </w:r>
      <w:r w:rsidRPr="0010693E">
        <w:t xml:space="preserve"> setkání s krajskými školskými koordinátory prevence</w:t>
      </w:r>
      <w:r w:rsidR="0010693E" w:rsidRPr="0010693E">
        <w:t xml:space="preserve">, </w:t>
      </w:r>
    </w:p>
    <w:p w14:paraId="769F032C" w14:textId="521DC081" w:rsidR="00B4316D" w:rsidRDefault="0010693E" w:rsidP="00ED495C">
      <w:pPr>
        <w:pStyle w:val="Odstavecseseznamem"/>
        <w:numPr>
          <w:ilvl w:val="0"/>
          <w:numId w:val="37"/>
        </w:numPr>
        <w:spacing w:before="120" w:after="0" w:line="240" w:lineRule="auto"/>
        <w:jc w:val="both"/>
      </w:pPr>
      <w:r w:rsidRPr="0010693E">
        <w:t>průběžně reviduje metodické pokyny a doporučení, příp</w:t>
      </w:r>
      <w:r w:rsidR="00EA487D">
        <w:t>adně</w:t>
      </w:r>
      <w:r w:rsidRPr="0010693E">
        <w:t xml:space="preserve"> připraví nové metodické pokyny a doporučení v oblasti primární prevence rizikového chování dětí, žáků a studentů na základě aktuálních skutečností vyplývajících z</w:t>
      </w:r>
      <w:r w:rsidR="00ED495C">
        <w:t> </w:t>
      </w:r>
      <w:r w:rsidRPr="0010693E">
        <w:t>praxe</w:t>
      </w:r>
      <w:r w:rsidR="00ED495C">
        <w:t>,</w:t>
      </w:r>
    </w:p>
    <w:p w14:paraId="2DC77C62" w14:textId="77777777" w:rsidR="00ED495C" w:rsidRDefault="00ED495C" w:rsidP="00740C44">
      <w:pPr>
        <w:pStyle w:val="Odstavecseseznamem"/>
        <w:numPr>
          <w:ilvl w:val="0"/>
          <w:numId w:val="37"/>
        </w:numPr>
        <w:spacing w:before="120" w:after="0" w:line="240" w:lineRule="auto"/>
        <w:jc w:val="both"/>
      </w:pPr>
      <w:r>
        <w:t>z</w:t>
      </w:r>
      <w:r w:rsidR="00740C44">
        <w:t>a</w:t>
      </w:r>
      <w:r w:rsidR="00740C44" w:rsidRPr="4A8A07D5">
        <w:t>ji</w:t>
      </w:r>
      <w:r w:rsidR="00740C44">
        <w:t>s</w:t>
      </w:r>
      <w:r w:rsidR="00740C44" w:rsidRPr="4A8A07D5">
        <w:t>tí</w:t>
      </w:r>
      <w:r>
        <w:t xml:space="preserve"> </w:t>
      </w:r>
      <w:r w:rsidR="00740C44" w:rsidRPr="4A8A07D5">
        <w:t>financování vzdělávacích akcí (semináře, konference, supervize ad.) a metodických pokynů a</w:t>
      </w:r>
      <w:r w:rsidR="00740C44">
        <w:t> </w:t>
      </w:r>
      <w:r w:rsidR="00740C44" w:rsidRPr="4A8A07D5">
        <w:t>doporučení</w:t>
      </w:r>
      <w:r>
        <w:t>,</w:t>
      </w:r>
    </w:p>
    <w:p w14:paraId="0F280988" w14:textId="495E0DB3" w:rsidR="00740C44" w:rsidRDefault="00ED495C" w:rsidP="00740C44">
      <w:pPr>
        <w:pStyle w:val="Odstavecseseznamem"/>
        <w:numPr>
          <w:ilvl w:val="0"/>
          <w:numId w:val="37"/>
        </w:numPr>
        <w:spacing w:before="120" w:after="0" w:line="240" w:lineRule="auto"/>
        <w:jc w:val="both"/>
      </w:pPr>
      <w:r>
        <w:t>s</w:t>
      </w:r>
      <w:r w:rsidR="00740C44" w:rsidRPr="4A8A07D5">
        <w:t>tabiliz</w:t>
      </w:r>
      <w:r w:rsidR="00740C44">
        <w:t>uje</w:t>
      </w:r>
      <w:r>
        <w:t xml:space="preserve"> </w:t>
      </w:r>
      <w:r w:rsidR="00740C44" w:rsidRPr="4A8A07D5">
        <w:t>spoluprác</w:t>
      </w:r>
      <w:r w:rsidR="00740C44">
        <w:t>i</w:t>
      </w:r>
      <w:r w:rsidR="00740C44" w:rsidRPr="4A8A07D5">
        <w:t xml:space="preserve"> MŠMT na horizontální úrovni </w:t>
      </w:r>
      <w:r w:rsidR="005C15D4">
        <w:t>se</w:t>
      </w:r>
      <w:r w:rsidR="00740C44" w:rsidRPr="4A8A07D5">
        <w:t xml:space="preserve"> vše</w:t>
      </w:r>
      <w:r w:rsidR="005C15D4">
        <w:t>mi</w:t>
      </w:r>
      <w:r w:rsidR="00740C44" w:rsidRPr="4A8A07D5">
        <w:t xml:space="preserve"> aktér</w:t>
      </w:r>
      <w:r w:rsidR="005C15D4">
        <w:t>y</w:t>
      </w:r>
      <w:r w:rsidR="00740C44" w:rsidRPr="4A8A07D5">
        <w:t xml:space="preserve"> působící</w:t>
      </w:r>
      <w:r w:rsidR="005C15D4">
        <w:t>mi</w:t>
      </w:r>
      <w:r w:rsidR="00740C44" w:rsidRPr="4A8A07D5">
        <w:t xml:space="preserve"> v oblasti primární prevence (ÚV, MPSV, MV, MZ)</w:t>
      </w:r>
      <w:r w:rsidR="005C15D4">
        <w:t xml:space="preserve"> a zajistí</w:t>
      </w:r>
      <w:r w:rsidR="00D10D5E">
        <w:t xml:space="preserve"> </w:t>
      </w:r>
      <w:r w:rsidR="00740C44" w:rsidRPr="4A8A07D5">
        <w:t>účast v pracovních skupinách na horizontální úrovni, které se dotýkají oblasti primární prevence rizikového chování.</w:t>
      </w:r>
    </w:p>
    <w:p w14:paraId="0E02553D" w14:textId="77777777" w:rsidR="00740C44" w:rsidRDefault="00740C44" w:rsidP="00740C44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740C44" w:rsidRPr="00D10670" w14:paraId="44B57554" w14:textId="77777777" w:rsidTr="4CCA49DC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0A8CCCCC" w14:textId="77777777" w:rsidR="00740C44" w:rsidRPr="00C9010D" w:rsidRDefault="00740C44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6995419" w14:textId="77777777" w:rsidR="00740C44" w:rsidRPr="003745BC" w:rsidRDefault="00740C44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Od: Q4/2023</w:t>
            </w:r>
            <w:r w:rsidRPr="003745BC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33C2071" w14:textId="77777777" w:rsidR="00740C44" w:rsidRPr="003745BC" w:rsidRDefault="00740C44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740C44" w:rsidRPr="00D10670" w14:paraId="0CC4A541" w14:textId="77777777" w:rsidTr="4CCA49DC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0062EF09" w14:textId="77777777" w:rsidR="00740C44" w:rsidRPr="00C9010D" w:rsidRDefault="00740C44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E78E5BD" w14:textId="77777777" w:rsidR="00740C44" w:rsidRDefault="00740C44" w:rsidP="00D36B7A">
            <w:pPr>
              <w:spacing w:after="60" w:line="240" w:lineRule="auto"/>
              <w:jc w:val="both"/>
            </w:pPr>
            <w:r>
              <w:t>R</w:t>
            </w:r>
            <w:r w:rsidRPr="398F7563">
              <w:t xml:space="preserve">ealizace alespoň 1 konference </w:t>
            </w:r>
            <w:r>
              <w:t xml:space="preserve">za rok pro všechny aktéry v oblasti prevence </w:t>
            </w:r>
          </w:p>
          <w:p w14:paraId="2F1269B7" w14:textId="77777777" w:rsidR="00740C44" w:rsidRDefault="00740C44" w:rsidP="00D36B7A">
            <w:pPr>
              <w:spacing w:after="60" w:line="240" w:lineRule="auto"/>
              <w:jc w:val="both"/>
            </w:pPr>
            <w:r>
              <w:t xml:space="preserve">Realizace 1 </w:t>
            </w:r>
            <w:r w:rsidRPr="398F7563">
              <w:t>vzdělávacího dne</w:t>
            </w:r>
            <w:r>
              <w:t xml:space="preserve"> </w:t>
            </w:r>
            <w:r w:rsidRPr="398F7563">
              <w:t>pro krajské školské koordinátory prevence a</w:t>
            </w:r>
            <w:r>
              <w:t> </w:t>
            </w:r>
            <w:r w:rsidRPr="398F7563">
              <w:t>metodiky prevence působící na pedagogicko-psychologických poradnách</w:t>
            </w:r>
            <w:r>
              <w:t xml:space="preserve"> </w:t>
            </w:r>
          </w:p>
          <w:p w14:paraId="706E627A" w14:textId="77777777" w:rsidR="00740C44" w:rsidRDefault="00740C44" w:rsidP="00D36B7A">
            <w:pPr>
              <w:spacing w:after="60" w:line="240" w:lineRule="auto"/>
              <w:jc w:val="both"/>
            </w:pPr>
            <w:r>
              <w:t xml:space="preserve">Realizace 5 </w:t>
            </w:r>
            <w:r w:rsidRPr="398F7563">
              <w:t>metodických setkání s krajskými školskými koordinátory prevence</w:t>
            </w:r>
          </w:p>
          <w:p w14:paraId="22246BF1" w14:textId="44D876F1" w:rsidR="00442DAA" w:rsidRDefault="58140E7A" w:rsidP="00D36B7A">
            <w:pPr>
              <w:spacing w:after="60" w:line="240" w:lineRule="auto"/>
              <w:jc w:val="both"/>
            </w:pPr>
            <w:r>
              <w:t xml:space="preserve">Revize alespoň 3 metodických materiálů (každoročně) </w:t>
            </w:r>
          </w:p>
          <w:p w14:paraId="797B8B28" w14:textId="2C2853D2" w:rsidR="00740C44" w:rsidRDefault="00740C44" w:rsidP="00D36B7A">
            <w:pPr>
              <w:spacing w:after="60" w:line="240" w:lineRule="auto"/>
              <w:jc w:val="both"/>
            </w:pPr>
            <w:r>
              <w:t>Existence funkčního systému řízení primární prevence</w:t>
            </w:r>
          </w:p>
          <w:p w14:paraId="13966C47" w14:textId="77777777" w:rsidR="00740C44" w:rsidRPr="00CA01E8" w:rsidRDefault="00740C44" w:rsidP="00D36B7A">
            <w:pPr>
              <w:spacing w:after="60" w:line="240" w:lineRule="auto"/>
              <w:jc w:val="both"/>
            </w:pPr>
            <w:r>
              <w:t>Každoroční finanční podpora formou dotačního programu</w:t>
            </w:r>
          </w:p>
        </w:tc>
      </w:tr>
    </w:tbl>
    <w:p w14:paraId="6F0470B3" w14:textId="77777777" w:rsidR="00740C44" w:rsidRDefault="00740C44" w:rsidP="00091F7B">
      <w:pPr>
        <w:spacing w:before="120" w:after="0" w:line="240" w:lineRule="auto"/>
        <w:jc w:val="both"/>
      </w:pPr>
    </w:p>
    <w:p w14:paraId="186464D0" w14:textId="77777777" w:rsidR="00740C44" w:rsidRDefault="00740C44" w:rsidP="00091F7B">
      <w:pPr>
        <w:spacing w:before="120" w:after="0" w:line="240" w:lineRule="auto"/>
        <w:jc w:val="both"/>
        <w:rPr>
          <w:b/>
          <w:bCs/>
        </w:rPr>
      </w:pPr>
      <w:r w:rsidRPr="00E46CBB">
        <w:rPr>
          <w:b/>
          <w:bCs/>
        </w:rPr>
        <w:t xml:space="preserve">Klíčová aktivita </w:t>
      </w:r>
      <w:r>
        <w:rPr>
          <w:b/>
          <w:bCs/>
        </w:rPr>
        <w:t>F.1</w:t>
      </w:r>
      <w:r w:rsidRPr="00E46CBB">
        <w:rPr>
          <w:b/>
          <w:bCs/>
        </w:rPr>
        <w:t>.2</w:t>
      </w:r>
      <w:r w:rsidRPr="00E46CBB">
        <w:rPr>
          <w:b/>
          <w:bCs/>
        </w:rPr>
        <w:tab/>
        <w:t>Vytvoření systému hodnocení kvality programů školské primární prevence</w:t>
      </w:r>
    </w:p>
    <w:p w14:paraId="5E7C34AF" w14:textId="4CB7CB86" w:rsidR="00740C44" w:rsidRPr="00664BAF" w:rsidRDefault="43AF4348" w:rsidP="00091F7B">
      <w:pPr>
        <w:spacing w:before="120" w:after="0" w:line="240" w:lineRule="auto"/>
        <w:jc w:val="both"/>
      </w:pPr>
      <w:r>
        <w:t>V roce 2013 byla zahájena činnost Pracoviště pro certifikace pod Národním ústavem pro vzdělávání</w:t>
      </w:r>
      <w:r w:rsidR="029CA6DC">
        <w:t xml:space="preserve"> (nyní NPI ČR)</w:t>
      </w:r>
      <w:r>
        <w:t xml:space="preserve">. Jeho úkolem bylo zprostředkovávat certifikační proces poskytovatelům programů školské primární prevence zahrnující všechny oblasti rizikového chování. V květnu roku 2019 byl tento zákonem neupravený proces posuzování odborné způsobilosti poskytovatelů programů školské primární prevence rizikového chování dočasně pozastaven. Školy a školská zařízení potřebují rychlou a jednoduchou orientaci v nabízených programech školské primární prevence tak, aby mohly dětem, žákům a studentům nabízet kvalitní a bezpečné programy. </w:t>
      </w:r>
      <w:r w:rsidR="626D6F2E">
        <w:t>S ohledem na požadavek kvality daných programů stanov</w:t>
      </w:r>
      <w:r w:rsidR="006D5FF4">
        <w:t>íme</w:t>
      </w:r>
      <w:r w:rsidR="626D6F2E">
        <w:t xml:space="preserve"> kritéria hodnocení subjektů, jež programy nabízejí</w:t>
      </w:r>
      <w:r w:rsidR="00EA487D">
        <w:t>,</w:t>
      </w:r>
      <w:r w:rsidR="626D6F2E">
        <w:t xml:space="preserve"> a tím umožn</w:t>
      </w:r>
      <w:r w:rsidR="006D5FF4">
        <w:t>íme</w:t>
      </w:r>
      <w:r w:rsidR="626D6F2E">
        <w:t xml:space="preserve"> i metodikům prevence/školám efektivnější orientaci v nabídce. </w:t>
      </w:r>
    </w:p>
    <w:p w14:paraId="5DFE1575" w14:textId="77777777" w:rsidR="00740C44" w:rsidRPr="00664BAF" w:rsidRDefault="00740C44" w:rsidP="00091F7B">
      <w:pPr>
        <w:spacing w:before="120" w:after="0" w:line="240" w:lineRule="auto"/>
        <w:jc w:val="both"/>
      </w:pPr>
      <w:r w:rsidRPr="00664BAF">
        <w:t>Postupn</w:t>
      </w:r>
      <w:r>
        <w:t>ě</w:t>
      </w:r>
      <w:r w:rsidRPr="00664BAF">
        <w:t xml:space="preserve"> vytvoří</w:t>
      </w:r>
      <w:r>
        <w:t>me</w:t>
      </w:r>
      <w:r w:rsidRPr="00664BAF">
        <w:t xml:space="preserve"> systém hodnocení odborné kvality, včetně kontroly, programů školské primární prevence poskytovaných ve školách a školských zařízeních, a to v následujících krocích:</w:t>
      </w:r>
    </w:p>
    <w:p w14:paraId="778A1B51" w14:textId="4B755BDE" w:rsidR="00740C44" w:rsidRPr="00664BAF" w:rsidRDefault="001921C8" w:rsidP="00740C44">
      <w:pPr>
        <w:pStyle w:val="Odstavecseseznamem"/>
        <w:numPr>
          <w:ilvl w:val="0"/>
          <w:numId w:val="38"/>
        </w:numPr>
        <w:spacing w:before="120" w:after="0" w:line="240" w:lineRule="auto"/>
        <w:jc w:val="both"/>
      </w:pPr>
      <w:r>
        <w:lastRenderedPageBreak/>
        <w:t>návrh</w:t>
      </w:r>
      <w:r w:rsidR="00740C44" w:rsidRPr="00664BAF">
        <w:t xml:space="preserve"> legislativního rámce</w:t>
      </w:r>
      <w:r w:rsidR="00740C44">
        <w:t>,</w:t>
      </w:r>
    </w:p>
    <w:p w14:paraId="0846EF43" w14:textId="36CAABEF" w:rsidR="00740C44" w:rsidRPr="00664BAF" w:rsidRDefault="4CD91636" w:rsidP="00740C44">
      <w:pPr>
        <w:pStyle w:val="Odstavecseseznamem"/>
        <w:numPr>
          <w:ilvl w:val="0"/>
          <w:numId w:val="38"/>
        </w:numPr>
        <w:spacing w:before="120" w:after="0" w:line="240" w:lineRule="auto"/>
        <w:jc w:val="both"/>
      </w:pPr>
      <w:r>
        <w:t xml:space="preserve">vytvoření standardů kvality pro systém hodnocení odborné kvality </w:t>
      </w:r>
      <w:r w:rsidR="6E08B6E5">
        <w:t xml:space="preserve">subjektů, jež nabízejí </w:t>
      </w:r>
      <w:r>
        <w:t>program</w:t>
      </w:r>
      <w:r w:rsidR="5C910B54">
        <w:t>y</w:t>
      </w:r>
      <w:r>
        <w:t xml:space="preserve"> školské primární prevence (ve spolupráci s</w:t>
      </w:r>
      <w:r w:rsidR="768F9C46">
        <w:t> </w:t>
      </w:r>
      <w:r>
        <w:t>NPI</w:t>
      </w:r>
      <w:r w:rsidR="768F9C46">
        <w:t xml:space="preserve"> ČR</w:t>
      </w:r>
      <w:r>
        <w:t xml:space="preserve">), </w:t>
      </w:r>
      <w:r w:rsidR="768F9C46">
        <w:t xml:space="preserve">návrh systému </w:t>
      </w:r>
      <w:r>
        <w:t>hodnocení kvality,</w:t>
      </w:r>
    </w:p>
    <w:p w14:paraId="24558222" w14:textId="70E53834" w:rsidR="00740C44" w:rsidRPr="00664BAF" w:rsidRDefault="4CD91636" w:rsidP="00740C44">
      <w:pPr>
        <w:pStyle w:val="Odstavecseseznamem"/>
        <w:numPr>
          <w:ilvl w:val="0"/>
          <w:numId w:val="38"/>
        </w:numPr>
        <w:spacing w:before="120" w:after="0" w:line="240" w:lineRule="auto"/>
        <w:jc w:val="both"/>
      </w:pPr>
      <w:r>
        <w:t xml:space="preserve">zajištění dostatečného počtu hodnotitelů </w:t>
      </w:r>
      <w:r w:rsidR="423F5F95">
        <w:t xml:space="preserve">poskytovatelů </w:t>
      </w:r>
      <w:r>
        <w:t>programů školské primární prevence, zajištění jejich odborného proškolení,</w:t>
      </w:r>
    </w:p>
    <w:p w14:paraId="7F6E0CF1" w14:textId="47553D42" w:rsidR="00740C44" w:rsidRPr="00664BAF" w:rsidRDefault="4CD91636" w:rsidP="00740C44">
      <w:pPr>
        <w:pStyle w:val="Odstavecseseznamem"/>
        <w:numPr>
          <w:ilvl w:val="0"/>
          <w:numId w:val="38"/>
        </w:numPr>
        <w:spacing w:before="120" w:after="0" w:line="240" w:lineRule="auto"/>
        <w:jc w:val="both"/>
      </w:pPr>
      <w:r>
        <w:t xml:space="preserve">zařazení systému hodnocení odborné kvality, včetně kontroly, </w:t>
      </w:r>
      <w:r w:rsidR="5D70BB82">
        <w:t xml:space="preserve">poskytovatelů </w:t>
      </w:r>
      <w:r>
        <w:t xml:space="preserve">programů primární prevence do standardní činnosti NPI </w:t>
      </w:r>
      <w:r w:rsidR="768F9C46">
        <w:t xml:space="preserve">ČR </w:t>
      </w:r>
      <w:r>
        <w:t>a MŠMT,</w:t>
      </w:r>
    </w:p>
    <w:p w14:paraId="3BF37B67" w14:textId="362D130A" w:rsidR="00740C44" w:rsidRPr="00664BAF" w:rsidRDefault="4CD91636" w:rsidP="00740C44">
      <w:pPr>
        <w:pStyle w:val="Odstavecseseznamem"/>
        <w:numPr>
          <w:ilvl w:val="0"/>
          <w:numId w:val="38"/>
        </w:numPr>
        <w:spacing w:before="120" w:after="0" w:line="240" w:lineRule="auto"/>
        <w:jc w:val="both"/>
      </w:pPr>
      <w:r>
        <w:t xml:space="preserve">postupné hodnocení odborné kvality, včetně kontroly, </w:t>
      </w:r>
      <w:r w:rsidR="4EF83252">
        <w:t xml:space="preserve">poskytovatelů </w:t>
      </w:r>
      <w:r>
        <w:t>programů školské primární prevence poskytovaných ve školách a školských zařízeních,</w:t>
      </w:r>
    </w:p>
    <w:p w14:paraId="06D1F005" w14:textId="5862E323" w:rsidR="00740C44" w:rsidRPr="00664BAF" w:rsidRDefault="4CD91636" w:rsidP="00740C44">
      <w:pPr>
        <w:pStyle w:val="Odstavecseseznamem"/>
        <w:numPr>
          <w:ilvl w:val="0"/>
          <w:numId w:val="38"/>
        </w:numPr>
        <w:spacing w:before="120" w:after="0" w:line="240" w:lineRule="auto"/>
        <w:jc w:val="both"/>
      </w:pPr>
      <w:r>
        <w:t xml:space="preserve">zajištění průběžného metodického vedení a vzdělávání hodnotitelů kvality </w:t>
      </w:r>
      <w:r w:rsidR="378BE74E">
        <w:t xml:space="preserve">poskytovatelů </w:t>
      </w:r>
      <w:r>
        <w:t>programů školské primární prevence,</w:t>
      </w:r>
    </w:p>
    <w:p w14:paraId="3EF19BE0" w14:textId="24954BB0" w:rsidR="00740C44" w:rsidRPr="00664BAF" w:rsidRDefault="4CD91636" w:rsidP="00740C44">
      <w:pPr>
        <w:pStyle w:val="Odstavecseseznamem"/>
        <w:numPr>
          <w:ilvl w:val="0"/>
          <w:numId w:val="38"/>
        </w:numPr>
        <w:spacing w:before="120" w:after="0" w:line="240" w:lineRule="auto"/>
        <w:jc w:val="both"/>
      </w:pPr>
      <w:r>
        <w:t>zajištění kontinuálního financování celého procesu systému hodnocení odborné kvality.</w:t>
      </w:r>
    </w:p>
    <w:p w14:paraId="55F5B2B8" w14:textId="77777777" w:rsidR="00740C44" w:rsidRPr="00D02C32" w:rsidRDefault="00740C44" w:rsidP="00740C44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740C44" w:rsidRPr="00D10670" w14:paraId="1F6955B4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4DD62E96" w14:textId="77777777" w:rsidR="00740C44" w:rsidRPr="00C9010D" w:rsidRDefault="00740C44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C5FFFE" w14:textId="77777777" w:rsidR="00740C44" w:rsidRPr="003745BC" w:rsidRDefault="00740C44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Od: Q4/2023</w:t>
            </w:r>
            <w:r w:rsidRPr="003745BC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FA8266" w14:textId="77777777" w:rsidR="00740C44" w:rsidRPr="003745BC" w:rsidRDefault="00740C44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740C44" w:rsidRPr="00D10670" w14:paraId="3488853B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27099B48" w14:textId="77777777" w:rsidR="00740C44" w:rsidRPr="00C9010D" w:rsidRDefault="00740C44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696D82C" w14:textId="3149E273" w:rsidR="00740C44" w:rsidRPr="007050D1" w:rsidRDefault="0089004B" w:rsidP="00D36B7A">
            <w:pPr>
              <w:spacing w:before="120" w:after="0" w:line="240" w:lineRule="auto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F</w:t>
            </w:r>
            <w:r w:rsidR="00740C44" w:rsidRPr="007050D1">
              <w:rPr>
                <w:rFonts w:eastAsia="Times New Roman" w:cstheme="minorHAnsi"/>
                <w:lang w:eastAsia="cs-CZ"/>
              </w:rPr>
              <w:t>unkční systém hodnocení kvality, včetně týmu hodnotitelů</w:t>
            </w:r>
          </w:p>
          <w:p w14:paraId="53EFE09B" w14:textId="72BCCBB2" w:rsidR="00740C44" w:rsidRPr="00D10670" w:rsidRDefault="00740C44" w:rsidP="00D36B7A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 w:rsidRPr="007050D1">
              <w:rPr>
                <w:rFonts w:eastAsia="Times New Roman" w:cstheme="minorHAnsi"/>
                <w:lang w:eastAsia="cs-CZ"/>
              </w:rPr>
              <w:t>Vizualizace poskytovatelů programů primární prevence</w:t>
            </w:r>
          </w:p>
        </w:tc>
      </w:tr>
    </w:tbl>
    <w:p w14:paraId="746C09FD" w14:textId="77777777" w:rsidR="00740C44" w:rsidRDefault="00740C44" w:rsidP="00091F7B">
      <w:pPr>
        <w:spacing w:before="120" w:after="0" w:line="240" w:lineRule="auto"/>
        <w:jc w:val="both"/>
        <w:rPr>
          <w:b/>
          <w:bCs/>
        </w:rPr>
      </w:pPr>
    </w:p>
    <w:p w14:paraId="6FC81BC7" w14:textId="77777777" w:rsidR="00740C44" w:rsidRPr="0064054F" w:rsidRDefault="00740C44" w:rsidP="00091F7B">
      <w:pPr>
        <w:spacing w:before="120" w:after="0" w:line="240" w:lineRule="auto"/>
        <w:rPr>
          <w:b/>
          <w:bCs/>
        </w:rPr>
      </w:pPr>
      <w:r w:rsidRPr="0064054F">
        <w:rPr>
          <w:b/>
          <w:bCs/>
        </w:rPr>
        <w:t>Klíčová aktivita</w:t>
      </w:r>
      <w:r>
        <w:rPr>
          <w:b/>
          <w:bCs/>
        </w:rPr>
        <w:t xml:space="preserve"> F.1</w:t>
      </w:r>
      <w:r w:rsidRPr="0064054F">
        <w:rPr>
          <w:b/>
          <w:bCs/>
        </w:rPr>
        <w:t>.3</w:t>
      </w:r>
      <w:r w:rsidRPr="0064054F">
        <w:rPr>
          <w:b/>
          <w:bCs/>
        </w:rPr>
        <w:tab/>
        <w:t>Monitoring a hodnocení preventivních aktivit škol a školských zařízení</w:t>
      </w:r>
    </w:p>
    <w:p w14:paraId="6ADE9EA5" w14:textId="01D2A1B4" w:rsidR="00740C44" w:rsidRPr="00EB372B" w:rsidRDefault="3B415999" w:rsidP="4CCA49DC">
      <w:pPr>
        <w:spacing w:before="120" w:after="0" w:line="240" w:lineRule="auto"/>
        <w:jc w:val="both"/>
        <w:rPr>
          <w:rFonts w:eastAsia="Times New Roman"/>
          <w:lang w:eastAsia="cs-CZ"/>
        </w:rPr>
      </w:pPr>
      <w:r>
        <w:t xml:space="preserve">Moderním nástrojem podpory preventivních pracovníků určený zejména školám a školským zařízením realizujícím komplexní preventivní programy je </w:t>
      </w:r>
      <w:r w:rsidR="131FD02B">
        <w:t>Interaktivní platforma podpory duševního zdraví a</w:t>
      </w:r>
      <w:r>
        <w:t> </w:t>
      </w:r>
      <w:r w:rsidR="131FD02B">
        <w:t>prevence rizikového chování (IPREV)</w:t>
      </w:r>
      <w:r>
        <w:t xml:space="preserve">. </w:t>
      </w:r>
      <w:r w:rsidR="43B514FF">
        <w:t xml:space="preserve">V rámci </w:t>
      </w:r>
      <w:r w:rsidR="63AC40A7">
        <w:t xml:space="preserve">IPREV </w:t>
      </w:r>
      <w:r w:rsidR="768F9C46">
        <w:t xml:space="preserve">funguje </w:t>
      </w:r>
      <w:r w:rsidR="63AC40A7">
        <w:t>o</w:t>
      </w:r>
      <w:r w:rsidR="4CD91636">
        <w:t>nline systém evidence preventivních aktivit</w:t>
      </w:r>
      <w:r w:rsidR="3E65E77E">
        <w:t xml:space="preserve"> (SEPA)</w:t>
      </w:r>
      <w:r w:rsidR="63AC40A7">
        <w:t xml:space="preserve">, jehož </w:t>
      </w:r>
      <w:r w:rsidR="4CD91636">
        <w:t>cíl</w:t>
      </w:r>
      <w:r w:rsidR="63AC40A7">
        <w:t>em</w:t>
      </w:r>
      <w:r w:rsidR="4CD91636">
        <w:t xml:space="preserve"> </w:t>
      </w:r>
      <w:r w:rsidR="63AC40A7">
        <w:t xml:space="preserve">je </w:t>
      </w:r>
      <w:r w:rsidR="4CD91636">
        <w:t>sjednotit a zjednodušit podobu plánování preventivních aktivit na školách a jejich hodnocení na konci roku. Vychází z koncepce preventivního programu školy a je zaměřen na správu informací o</w:t>
      </w:r>
      <w:r w:rsidR="086C9512">
        <w:t> </w:t>
      </w:r>
      <w:r w:rsidR="4CD91636">
        <w:t>preventivních aktivitách na školách tak, aby byl jednotný pro všechny základní a</w:t>
      </w:r>
      <w:r w:rsidR="768F9C46">
        <w:t> </w:t>
      </w:r>
      <w:r w:rsidR="4CD91636">
        <w:t>střední školy v České republice.</w:t>
      </w:r>
      <w:r w:rsidR="404F61BD">
        <w:t xml:space="preserve"> Záměrem MŠMT je zařadit systému IPREV také </w:t>
      </w:r>
      <w:r w:rsidR="2F122099">
        <w:t xml:space="preserve">vizualizaci </w:t>
      </w:r>
      <w:r w:rsidR="2F122099" w:rsidRPr="4CCA49DC">
        <w:rPr>
          <w:rFonts w:eastAsia="Times New Roman"/>
          <w:lang w:eastAsia="cs-CZ"/>
        </w:rPr>
        <w:t>poskytovatelů programů primární prevence vytvořenou v klíčové aktivitě F.1.2.</w:t>
      </w:r>
    </w:p>
    <w:p w14:paraId="4025E253" w14:textId="79908345" w:rsidR="00740C44" w:rsidRPr="00EB372B" w:rsidRDefault="004B7527" w:rsidP="00091F7B">
      <w:pPr>
        <w:spacing w:before="120" w:after="0" w:line="240" w:lineRule="auto"/>
        <w:jc w:val="both"/>
      </w:pPr>
      <w:r>
        <w:t>S</w:t>
      </w:r>
      <w:r w:rsidR="00740C44" w:rsidRPr="00EB372B">
        <w:t>ystém přináší zapojeným školám mnohé výhody v podobě ucelených informací o primární prevenci realizované na škole, o výskytu rizikového chování žáků, intervencích pedagogů a dalších aktérů, je nástrojem pro zpracování preventivního programu školy na „míru“ a nástrojem pro zpracování evaluace preventivních aktivit za oblast primární prevence na škole</w:t>
      </w:r>
      <w:r w:rsidR="003936A4">
        <w:t>.</w:t>
      </w:r>
      <w:r w:rsidR="00740C44" w:rsidRPr="00EB372B">
        <w:t xml:space="preserve"> </w:t>
      </w:r>
      <w:r w:rsidR="003936A4">
        <w:t>A</w:t>
      </w:r>
      <w:r w:rsidR="00740C44" w:rsidRPr="00EB372B">
        <w:t xml:space="preserve">by systém umožnil zapojeným školám využít celý </w:t>
      </w:r>
      <w:r w:rsidR="003936A4">
        <w:t xml:space="preserve">jeho </w:t>
      </w:r>
      <w:r w:rsidR="00740C44" w:rsidRPr="00EB372B">
        <w:t>potenciál, je zejména v první fázi zavádění náročnější na administraci</w:t>
      </w:r>
      <w:r w:rsidR="003936A4">
        <w:t xml:space="preserve">, a tak </w:t>
      </w:r>
      <w:r w:rsidR="003936A4" w:rsidRPr="00EB372B">
        <w:t>není využíván většinou škol.</w:t>
      </w:r>
      <w:r w:rsidR="00740C44" w:rsidRPr="00EB372B">
        <w:t xml:space="preserve"> </w:t>
      </w:r>
    </w:p>
    <w:p w14:paraId="2701E242" w14:textId="6D2D0907" w:rsidR="00740C44" w:rsidRPr="00EB372B" w:rsidRDefault="4CD91636" w:rsidP="00091F7B">
      <w:pPr>
        <w:spacing w:before="120" w:after="0" w:line="240" w:lineRule="auto"/>
        <w:jc w:val="both"/>
      </w:pPr>
      <w:r>
        <w:t xml:space="preserve">Systém přináší benefity </w:t>
      </w:r>
      <w:r w:rsidR="08D735F4">
        <w:t>rovněž MŠMT,</w:t>
      </w:r>
      <w:r>
        <w:t xml:space="preserve"> krajům a pedagogicko-psychologickým poradnám jako zdroj přehledných informací o celé oblasti primární prevence (personální informace vztahující se k dané problematice, výskyt rizikového chování, realizované intervence, programy pro žáky, o subjektech, které tyto programy zajišťují a jejich evaluace, vzdělávání pro pedagogy v této oblasti a jejich evaluace a</w:t>
      </w:r>
      <w:r w:rsidR="00EA487D">
        <w:t>td</w:t>
      </w:r>
      <w:r>
        <w:t>). Na základě těchto dat m</w:t>
      </w:r>
      <w:r w:rsidR="00CA60C4">
        <w:t>ůže</w:t>
      </w:r>
      <w:r>
        <w:t xml:space="preserve"> </w:t>
      </w:r>
      <w:r w:rsidR="21FE4627">
        <w:t xml:space="preserve">MŠMT </w:t>
      </w:r>
      <w:r>
        <w:t>a kraje plánovat rozvoj, koordinovat a evaluovat oblast</w:t>
      </w:r>
      <w:r w:rsidR="21FE4627">
        <w:t xml:space="preserve"> primární prevence</w:t>
      </w:r>
      <w:r>
        <w:t>.</w:t>
      </w:r>
    </w:p>
    <w:p w14:paraId="68D00FD0" w14:textId="66CB684F" w:rsidR="00740C44" w:rsidRPr="00EB372B" w:rsidRDefault="4CD91636" w:rsidP="00091F7B">
      <w:pPr>
        <w:spacing w:before="120" w:after="0" w:line="240" w:lineRule="auto"/>
        <w:jc w:val="both"/>
      </w:pPr>
      <w:r>
        <w:t xml:space="preserve">Cílem opatření je </w:t>
      </w:r>
      <w:r w:rsidR="07746311">
        <w:t xml:space="preserve">rozšířit </w:t>
      </w:r>
      <w:r>
        <w:t>poč</w:t>
      </w:r>
      <w:r w:rsidR="07746311">
        <w:t>e</w:t>
      </w:r>
      <w:r>
        <w:t xml:space="preserve">t škol, které se do </w:t>
      </w:r>
      <w:r w:rsidR="61360530">
        <w:t xml:space="preserve">online </w:t>
      </w:r>
      <w:r>
        <w:t xml:space="preserve">systému zapojí. </w:t>
      </w:r>
    </w:p>
    <w:p w14:paraId="10FB9D0B" w14:textId="77777777" w:rsidR="00740C44" w:rsidRDefault="00740C44" w:rsidP="00740C44">
      <w:pPr>
        <w:spacing w:before="120" w:after="0" w:line="240" w:lineRule="auto"/>
        <w:jc w:val="both"/>
        <w:rPr>
          <w:b/>
          <w:bCs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740C44" w:rsidRPr="00D10670" w14:paraId="3CAE6F3A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FC479DA" w14:textId="77777777" w:rsidR="00740C44" w:rsidRPr="00C9010D" w:rsidRDefault="00740C44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836547" w14:textId="77777777" w:rsidR="00740C44" w:rsidRPr="003745BC" w:rsidRDefault="00740C44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Od: Q4/2023</w:t>
            </w:r>
            <w:r w:rsidRPr="003745BC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ED140C3" w14:textId="77777777" w:rsidR="00740C44" w:rsidRPr="003745BC" w:rsidRDefault="00740C44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740C44" w:rsidRPr="00D10670" w14:paraId="6C2A2640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0AEDDD9D" w14:textId="77777777" w:rsidR="00740C44" w:rsidRPr="00C9010D" w:rsidRDefault="00740C44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5B85D5" w14:textId="3128A9E6" w:rsidR="00740C44" w:rsidRPr="00D10670" w:rsidRDefault="00740C44" w:rsidP="00D36B7A">
            <w:pPr>
              <w:spacing w:before="120" w:after="0" w:line="240" w:lineRule="auto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 w:rsidRPr="00CF411A">
              <w:rPr>
                <w:rFonts w:eastAsia="Times New Roman" w:cstheme="minorHAnsi"/>
                <w:lang w:eastAsia="cs-CZ"/>
              </w:rPr>
              <w:t>Aktualizace online systému</w:t>
            </w:r>
            <w:r w:rsidR="00B71BB1">
              <w:rPr>
                <w:rFonts w:eastAsia="Times New Roman" w:cstheme="minorHAnsi"/>
                <w:lang w:eastAsia="cs-CZ"/>
              </w:rPr>
              <w:t xml:space="preserve"> </w:t>
            </w:r>
            <w:r w:rsidR="00C319CA" w:rsidRPr="00CF411A">
              <w:rPr>
                <w:rFonts w:eastAsia="Times New Roman" w:cstheme="minorHAnsi"/>
                <w:lang w:eastAsia="cs-CZ"/>
              </w:rPr>
              <w:t>pro všechny aktéry v oblasti primární prevence</w:t>
            </w:r>
          </w:p>
        </w:tc>
      </w:tr>
    </w:tbl>
    <w:p w14:paraId="280A5857" w14:textId="77777777" w:rsidR="00740C44" w:rsidRDefault="00740C44" w:rsidP="00740C44">
      <w:pPr>
        <w:spacing w:before="120" w:after="0" w:line="240" w:lineRule="auto"/>
        <w:jc w:val="both"/>
        <w:rPr>
          <w:b/>
          <w:bCs/>
        </w:rPr>
      </w:pPr>
    </w:p>
    <w:p w14:paraId="5BD832D3" w14:textId="77777777" w:rsidR="007019E6" w:rsidRDefault="007019E6" w:rsidP="00091F7B">
      <w:pPr>
        <w:keepNext/>
        <w:spacing w:line="240" w:lineRule="auto"/>
        <w:rPr>
          <w:b/>
          <w:bCs/>
        </w:rPr>
      </w:pPr>
      <w:r w:rsidRPr="00AD1055">
        <w:rPr>
          <w:b/>
          <w:bCs/>
        </w:rPr>
        <w:lastRenderedPageBreak/>
        <w:t xml:space="preserve">Opatření </w:t>
      </w:r>
      <w:r>
        <w:rPr>
          <w:b/>
          <w:bCs/>
        </w:rPr>
        <w:t>F.2</w:t>
      </w:r>
      <w:r w:rsidRPr="00AD1055">
        <w:rPr>
          <w:b/>
          <w:bCs/>
        </w:rPr>
        <w:tab/>
        <w:t>Preventivně výchovná péče – střediska výchovné péče</w:t>
      </w:r>
    </w:p>
    <w:p w14:paraId="1022BDFE" w14:textId="77777777" w:rsidR="007019E6" w:rsidRPr="00EC69ED" w:rsidRDefault="007019E6" w:rsidP="0065150B">
      <w:pPr>
        <w:spacing w:before="120" w:after="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Opatření vychází ze skutečnosti, že p</w:t>
      </w:r>
      <w:r w:rsidRPr="00EC69ED">
        <w:rPr>
          <w:rFonts w:eastAsiaTheme="minorEastAsia" w:cstheme="minorHAnsi"/>
        </w:rPr>
        <w:t xml:space="preserve">okrytí ČR středisky výchovné péče je v současné době nesystémové a podhodnocené. </w:t>
      </w:r>
    </w:p>
    <w:p w14:paraId="1FDF7DFC" w14:textId="77777777" w:rsidR="007019E6" w:rsidRPr="00EC69ED" w:rsidRDefault="007019E6" w:rsidP="0065150B">
      <w:pPr>
        <w:spacing w:before="120" w:after="0" w:line="240" w:lineRule="auto"/>
        <w:jc w:val="both"/>
        <w:rPr>
          <w:rFonts w:eastAsiaTheme="minorEastAsia" w:cstheme="minorHAnsi"/>
        </w:rPr>
      </w:pPr>
      <w:r w:rsidRPr="00EC69ED">
        <w:rPr>
          <w:rFonts w:eastAsiaTheme="minorEastAsia" w:cstheme="minorHAnsi"/>
        </w:rPr>
        <w:t>Cenným prvkem pro preventivní práci s dítětem a rodinou v systému je speciálně pedagogická a</w:t>
      </w:r>
      <w:r>
        <w:rPr>
          <w:rFonts w:eastAsiaTheme="minorEastAsia" w:cstheme="minorHAnsi"/>
        </w:rPr>
        <w:t> </w:t>
      </w:r>
      <w:r w:rsidRPr="00EC69ED">
        <w:rPr>
          <w:rFonts w:eastAsiaTheme="minorEastAsia" w:cstheme="minorHAnsi"/>
        </w:rPr>
        <w:t>psychologická činnost vykonávaná středisky výchovné péče, která díky své terénní a ambulantní formě práce může:</w:t>
      </w:r>
    </w:p>
    <w:p w14:paraId="5BF0F5AD" w14:textId="77777777" w:rsidR="007019E6" w:rsidRPr="00EC69ED" w:rsidRDefault="007019E6" w:rsidP="0065150B">
      <w:pPr>
        <w:pStyle w:val="Odstavecseseznamem"/>
        <w:numPr>
          <w:ilvl w:val="0"/>
          <w:numId w:val="35"/>
        </w:numPr>
        <w:spacing w:before="120" w:after="0" w:line="240" w:lineRule="auto"/>
        <w:jc w:val="both"/>
        <w:rPr>
          <w:rFonts w:eastAsiaTheme="minorEastAsia"/>
        </w:rPr>
      </w:pPr>
      <w:r w:rsidRPr="3382DDE7">
        <w:rPr>
          <w:rFonts w:eastAsiaTheme="minorEastAsia"/>
        </w:rPr>
        <w:t xml:space="preserve">úzce spolupracovat se školským terénem, </w:t>
      </w:r>
    </w:p>
    <w:p w14:paraId="460DD27A" w14:textId="6A05ACE4" w:rsidR="007019E6" w:rsidRPr="00EC69ED" w:rsidRDefault="007019E6" w:rsidP="0065150B">
      <w:pPr>
        <w:pStyle w:val="Odstavecseseznamem"/>
        <w:numPr>
          <w:ilvl w:val="0"/>
          <w:numId w:val="35"/>
        </w:numPr>
        <w:spacing w:before="120" w:after="0" w:line="240" w:lineRule="auto"/>
        <w:jc w:val="both"/>
        <w:rPr>
          <w:rFonts w:eastAsiaTheme="minorEastAsia" w:cstheme="minorHAnsi"/>
        </w:rPr>
      </w:pPr>
      <w:r w:rsidRPr="00EC69ED">
        <w:rPr>
          <w:rFonts w:eastAsiaTheme="minorEastAsia" w:cstheme="minorHAnsi"/>
        </w:rPr>
        <w:t>poskytovat intervenci v kontextu přirozeného sociálního prostředí dítěte (škola, rodina)</w:t>
      </w:r>
      <w:r w:rsidR="002C39D5">
        <w:rPr>
          <w:rFonts w:eastAsiaTheme="minorEastAsia" w:cstheme="minorHAnsi"/>
        </w:rPr>
        <w:t>,</w:t>
      </w:r>
      <w:r w:rsidRPr="00EC69ED">
        <w:rPr>
          <w:rFonts w:eastAsiaTheme="minorEastAsia" w:cstheme="minorHAnsi"/>
        </w:rPr>
        <w:t xml:space="preserve"> </w:t>
      </w:r>
    </w:p>
    <w:p w14:paraId="1B5069FD" w14:textId="789DCBDD" w:rsidR="007019E6" w:rsidRPr="00774FAD" w:rsidRDefault="007019E6" w:rsidP="0065150B">
      <w:pPr>
        <w:pStyle w:val="Odstavecseseznamem"/>
        <w:numPr>
          <w:ilvl w:val="0"/>
          <w:numId w:val="35"/>
        </w:numPr>
        <w:spacing w:before="120" w:after="0" w:line="240" w:lineRule="auto"/>
        <w:jc w:val="both"/>
        <w:rPr>
          <w:rFonts w:eastAsiaTheme="minorEastAsia" w:cstheme="minorHAnsi"/>
        </w:rPr>
      </w:pPr>
      <w:r w:rsidRPr="00EC69ED">
        <w:rPr>
          <w:rFonts w:eastAsiaTheme="minorEastAsia" w:cstheme="minorHAnsi"/>
        </w:rPr>
        <w:t xml:space="preserve">rozvíjet včasnou intervenci. </w:t>
      </w:r>
    </w:p>
    <w:p w14:paraId="76FED650" w14:textId="74C4EECB" w:rsidR="007019E6" w:rsidRPr="00EC69ED" w:rsidRDefault="007019E6" w:rsidP="0065150B">
      <w:pPr>
        <w:spacing w:before="120" w:after="0" w:line="240" w:lineRule="auto"/>
        <w:jc w:val="both"/>
        <w:rPr>
          <w:rFonts w:eastAsiaTheme="minorEastAsia" w:cstheme="minorHAnsi"/>
        </w:rPr>
      </w:pPr>
      <w:r w:rsidRPr="00EC69ED">
        <w:rPr>
          <w:rFonts w:eastAsiaTheme="minorEastAsia" w:cstheme="minorHAnsi"/>
        </w:rPr>
        <w:t>Cílem činnosti středisek v kombinaci s preventivními sociálními a zdravotními službami je podpořit rodinu a dítě v</w:t>
      </w:r>
      <w:r w:rsidR="00906350">
        <w:rPr>
          <w:rFonts w:eastAsiaTheme="minorEastAsia" w:cstheme="minorHAnsi"/>
        </w:rPr>
        <w:t> </w:t>
      </w:r>
      <w:r w:rsidRPr="00EC69ED">
        <w:rPr>
          <w:rFonts w:eastAsiaTheme="minorEastAsia" w:cstheme="minorHAnsi"/>
        </w:rPr>
        <w:t>rizik</w:t>
      </w:r>
      <w:r w:rsidR="00906350">
        <w:rPr>
          <w:rFonts w:eastAsiaTheme="minorEastAsia" w:cstheme="minorHAnsi"/>
        </w:rPr>
        <w:t>ové situaci</w:t>
      </w:r>
      <w:r w:rsidRPr="00EC69ED">
        <w:rPr>
          <w:rFonts w:eastAsiaTheme="minorEastAsia" w:cstheme="minorHAnsi"/>
        </w:rPr>
        <w:t xml:space="preserve"> tak, aby rodina byla (případně se opět stala) bezpečným prostředím pro dítě a</w:t>
      </w:r>
      <w:r>
        <w:rPr>
          <w:rFonts w:eastAsiaTheme="minorEastAsia" w:cstheme="minorHAnsi"/>
        </w:rPr>
        <w:t> </w:t>
      </w:r>
      <w:r w:rsidRPr="00EC69ED">
        <w:rPr>
          <w:rFonts w:eastAsiaTheme="minorEastAsia" w:cstheme="minorHAnsi"/>
        </w:rPr>
        <w:t xml:space="preserve">nemuselo dojít ke kulminaci neřešených </w:t>
      </w:r>
      <w:proofErr w:type="gramStart"/>
      <w:r w:rsidR="00D10D5E" w:rsidRPr="00EC69ED">
        <w:rPr>
          <w:rFonts w:eastAsiaTheme="minorEastAsia" w:cstheme="minorHAnsi"/>
        </w:rPr>
        <w:t>problémů</w:t>
      </w:r>
      <w:proofErr w:type="gramEnd"/>
      <w:r w:rsidRPr="00EC69ED">
        <w:rPr>
          <w:rFonts w:eastAsiaTheme="minorEastAsia" w:cstheme="minorHAnsi"/>
        </w:rPr>
        <w:t xml:space="preserve"> a nakonec k odebrání dítěte. Pro klienty </w:t>
      </w:r>
      <w:r w:rsidR="001A15A9">
        <w:rPr>
          <w:rFonts w:eastAsiaTheme="minorEastAsia" w:cstheme="minorHAnsi"/>
        </w:rPr>
        <w:t xml:space="preserve">bude </w:t>
      </w:r>
      <w:r w:rsidRPr="00EC69ED">
        <w:rPr>
          <w:rFonts w:eastAsiaTheme="minorEastAsia" w:cstheme="minorHAnsi"/>
        </w:rPr>
        <w:t>tato služba v dojezdové vzdálenosti tak, aby se při běžném pracovním vytížení mohli i</w:t>
      </w:r>
      <w:r w:rsidR="00D10D5E">
        <w:rPr>
          <w:rFonts w:eastAsiaTheme="minorEastAsia" w:cstheme="minorHAnsi"/>
        </w:rPr>
        <w:t> </w:t>
      </w:r>
      <w:r w:rsidRPr="00EC69ED">
        <w:rPr>
          <w:rFonts w:eastAsiaTheme="minorEastAsia" w:cstheme="minorHAnsi"/>
        </w:rPr>
        <w:t xml:space="preserve">dlouhodobě účastnit individuálních nebo skupinových intervenčních programů. Pokrytí </w:t>
      </w:r>
      <w:r w:rsidRPr="00DB00A7">
        <w:rPr>
          <w:rFonts w:eastAsiaTheme="minorEastAsia" w:cstheme="minorHAnsi"/>
        </w:rPr>
        <w:t xml:space="preserve">ČR středisky </w:t>
      </w:r>
      <w:r w:rsidRPr="00DB00A7">
        <w:t>výchovné péče</w:t>
      </w:r>
      <w:r w:rsidRPr="00EC69ED">
        <w:rPr>
          <w:rFonts w:eastAsiaTheme="minorEastAsia" w:cstheme="minorHAnsi"/>
        </w:rPr>
        <w:t xml:space="preserve"> ukazuje na deficitní nebo nedostatkovou existenci středisek v některých krajích a</w:t>
      </w:r>
      <w:r>
        <w:rPr>
          <w:rFonts w:eastAsiaTheme="minorEastAsia" w:cstheme="minorHAnsi"/>
        </w:rPr>
        <w:t> </w:t>
      </w:r>
      <w:r w:rsidRPr="00EC69ED">
        <w:rPr>
          <w:rFonts w:eastAsiaTheme="minorEastAsia" w:cstheme="minorHAnsi"/>
        </w:rPr>
        <w:t xml:space="preserve">celkově nesystémové pokrytí </w:t>
      </w:r>
      <w:r w:rsidR="00906350">
        <w:rPr>
          <w:rFonts w:eastAsiaTheme="minorEastAsia" w:cstheme="minorHAnsi"/>
        </w:rPr>
        <w:t>v</w:t>
      </w:r>
      <w:r w:rsidR="00D10D5E">
        <w:rPr>
          <w:rFonts w:eastAsiaTheme="minorEastAsia" w:cstheme="minorHAnsi"/>
        </w:rPr>
        <w:t xml:space="preserve"> </w:t>
      </w:r>
      <w:r w:rsidRPr="00EC69ED">
        <w:rPr>
          <w:rFonts w:eastAsiaTheme="minorEastAsia" w:cstheme="minorHAnsi"/>
        </w:rPr>
        <w:t>ČR</w:t>
      </w:r>
      <w:r w:rsidR="00906350">
        <w:rPr>
          <w:rFonts w:eastAsiaTheme="minorEastAsia" w:cstheme="minorHAnsi"/>
        </w:rPr>
        <w:t>, p</w:t>
      </w:r>
      <w:r w:rsidRPr="00EC69ED">
        <w:rPr>
          <w:rFonts w:eastAsiaTheme="minorEastAsia" w:cstheme="minorHAnsi"/>
        </w:rPr>
        <w:t xml:space="preserve">roto </w:t>
      </w:r>
      <w:r w:rsidR="00906350">
        <w:rPr>
          <w:rFonts w:eastAsiaTheme="minorEastAsia" w:cstheme="minorHAnsi"/>
        </w:rPr>
        <w:t>je</w:t>
      </w:r>
      <w:r w:rsidRPr="00EC69ED">
        <w:rPr>
          <w:rFonts w:eastAsiaTheme="minorEastAsia" w:cstheme="minorHAnsi"/>
        </w:rPr>
        <w:t xml:space="preserve"> </w:t>
      </w:r>
      <w:r w:rsidR="00906350">
        <w:rPr>
          <w:rFonts w:eastAsiaTheme="minorEastAsia" w:cstheme="minorHAnsi"/>
        </w:rPr>
        <w:t>potřebné</w:t>
      </w:r>
      <w:r w:rsidR="00906350" w:rsidRPr="00EC69ED">
        <w:rPr>
          <w:rFonts w:eastAsiaTheme="minorEastAsia" w:cstheme="minorHAnsi"/>
        </w:rPr>
        <w:t xml:space="preserve"> </w:t>
      </w:r>
      <w:r w:rsidRPr="00EC69ED">
        <w:rPr>
          <w:rFonts w:eastAsiaTheme="minorEastAsia" w:cstheme="minorHAnsi"/>
        </w:rPr>
        <w:t xml:space="preserve">vytvořit </w:t>
      </w:r>
      <w:r>
        <w:rPr>
          <w:rFonts w:eastAsiaTheme="minorEastAsia" w:cstheme="minorHAnsi"/>
        </w:rPr>
        <w:t xml:space="preserve">jejich </w:t>
      </w:r>
      <w:r w:rsidRPr="00EC69ED">
        <w:rPr>
          <w:rFonts w:eastAsiaTheme="minorEastAsia" w:cstheme="minorHAnsi"/>
        </w:rPr>
        <w:t>dostupnou celorepublikovou síť.</w:t>
      </w:r>
      <w:r w:rsidRPr="00EC69ED">
        <w:rPr>
          <w:rStyle w:val="Znakapoznpodarou"/>
          <w:rFonts w:eastAsiaTheme="minorEastAsia" w:cstheme="minorHAnsi"/>
        </w:rPr>
        <w:footnoteReference w:id="3"/>
      </w:r>
    </w:p>
    <w:p w14:paraId="2970BF3D" w14:textId="77777777" w:rsidR="007019E6" w:rsidRPr="00EC69ED" w:rsidRDefault="007019E6" w:rsidP="00091F7B">
      <w:pPr>
        <w:spacing w:before="120" w:after="0" w:line="240" w:lineRule="auto"/>
        <w:contextualSpacing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Prvním předpokladem</w:t>
      </w:r>
      <w:r w:rsidRPr="00EC69ED">
        <w:rPr>
          <w:rFonts w:eastAsiaTheme="minorEastAsia" w:cstheme="minorHAnsi"/>
        </w:rPr>
        <w:t xml:space="preserve"> je, aby v každém kraji bylo zastoupeno středisko výchovné péče obsahující</w:t>
      </w:r>
      <w:r>
        <w:rPr>
          <w:rFonts w:eastAsiaTheme="minorEastAsia" w:cstheme="minorHAnsi"/>
        </w:rPr>
        <w:t>:</w:t>
      </w:r>
      <w:r w:rsidRPr="00EC69ED">
        <w:rPr>
          <w:rFonts w:eastAsiaTheme="minorEastAsia" w:cstheme="minorHAnsi"/>
        </w:rPr>
        <w:t xml:space="preserve"> </w:t>
      </w:r>
    </w:p>
    <w:p w14:paraId="65654A85" w14:textId="77777777" w:rsidR="007019E6" w:rsidRPr="00EC69ED" w:rsidRDefault="007019E6" w:rsidP="00091F7B">
      <w:pPr>
        <w:pStyle w:val="Odstavecseseznamem"/>
        <w:numPr>
          <w:ilvl w:val="0"/>
          <w:numId w:val="36"/>
        </w:numPr>
        <w:spacing w:before="120" w:after="0" w:line="240" w:lineRule="auto"/>
        <w:rPr>
          <w:rFonts w:eastAsiaTheme="minorEastAsia" w:cstheme="minorHAnsi"/>
        </w:rPr>
      </w:pPr>
      <w:r w:rsidRPr="00EC69ED">
        <w:rPr>
          <w:rFonts w:eastAsiaTheme="minorEastAsia" w:cstheme="minorHAnsi"/>
        </w:rPr>
        <w:t xml:space="preserve">ambulantní, </w:t>
      </w:r>
    </w:p>
    <w:p w14:paraId="79E8B577" w14:textId="15DA1288" w:rsidR="007019E6" w:rsidRPr="00EC69ED" w:rsidRDefault="007019E6" w:rsidP="00091F7B">
      <w:pPr>
        <w:pStyle w:val="Odstavecseseznamem"/>
        <w:numPr>
          <w:ilvl w:val="0"/>
          <w:numId w:val="36"/>
        </w:numPr>
        <w:spacing w:before="120" w:after="0" w:line="240" w:lineRule="auto"/>
        <w:jc w:val="both"/>
        <w:rPr>
          <w:rFonts w:eastAsiaTheme="minorEastAsia" w:cstheme="minorHAnsi"/>
        </w:rPr>
      </w:pPr>
      <w:r w:rsidRPr="00EC69ED">
        <w:rPr>
          <w:rFonts w:eastAsiaTheme="minorEastAsia" w:cstheme="minorHAnsi"/>
        </w:rPr>
        <w:t>celodenní</w:t>
      </w:r>
      <w:r w:rsidR="002C39D5">
        <w:rPr>
          <w:rFonts w:eastAsiaTheme="minorEastAsia" w:cstheme="minorHAnsi"/>
        </w:rPr>
        <w:t>,</w:t>
      </w:r>
      <w:r w:rsidRPr="00EC69ED">
        <w:rPr>
          <w:rFonts w:eastAsiaTheme="minorEastAsia" w:cstheme="minorHAnsi"/>
        </w:rPr>
        <w:t xml:space="preserve"> </w:t>
      </w:r>
    </w:p>
    <w:p w14:paraId="6F869EAC" w14:textId="77777777" w:rsidR="007019E6" w:rsidRPr="00EC69ED" w:rsidRDefault="007019E6" w:rsidP="00091F7B">
      <w:pPr>
        <w:pStyle w:val="Odstavecseseznamem"/>
        <w:numPr>
          <w:ilvl w:val="0"/>
          <w:numId w:val="36"/>
        </w:numPr>
        <w:spacing w:before="120" w:after="0" w:line="240" w:lineRule="auto"/>
        <w:jc w:val="both"/>
        <w:rPr>
          <w:rFonts w:eastAsiaTheme="minorEastAsia" w:cstheme="minorHAnsi"/>
        </w:rPr>
      </w:pPr>
      <w:r w:rsidRPr="00EC69ED">
        <w:rPr>
          <w:rFonts w:eastAsiaTheme="minorEastAsia" w:cstheme="minorHAnsi"/>
        </w:rPr>
        <w:t xml:space="preserve">a internátní oddělení. </w:t>
      </w:r>
    </w:p>
    <w:p w14:paraId="1A8223D9" w14:textId="77777777" w:rsidR="007019E6" w:rsidRPr="00427FE7" w:rsidRDefault="007019E6" w:rsidP="00091F7B">
      <w:pPr>
        <w:spacing w:before="120" w:after="0" w:line="240" w:lineRule="auto"/>
        <w:contextualSpacing/>
        <w:jc w:val="both"/>
        <w:rPr>
          <w:rFonts w:eastAsiaTheme="minorEastAsia" w:cstheme="minorHAnsi"/>
        </w:rPr>
      </w:pPr>
      <w:r w:rsidRPr="00EC69ED">
        <w:rPr>
          <w:rFonts w:eastAsiaTheme="minorEastAsia" w:cstheme="minorHAnsi"/>
        </w:rPr>
        <w:t>Dalším předpokladem je pak podpora ambulantního oddělení v každém okrese daného kraje tak, aby byla ambulantní a potažmo terénní práce, co nejvíce bezbariérová.</w:t>
      </w:r>
    </w:p>
    <w:p w14:paraId="0DA5FCF3" w14:textId="4209D92F" w:rsidR="007019E6" w:rsidRPr="0076270E" w:rsidRDefault="007019E6" w:rsidP="00091F7B">
      <w:pPr>
        <w:spacing w:before="120"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2173E0">
        <w:rPr>
          <w:rFonts w:ascii="Calibri" w:eastAsia="Times New Roman" w:hAnsi="Calibri" w:cs="Calibri"/>
          <w:lang w:eastAsia="cs-CZ"/>
        </w:rPr>
        <w:t xml:space="preserve">Opatření a klíčové aktivity nemají přímou návaznost na </w:t>
      </w:r>
      <w:r w:rsidR="00906350">
        <w:rPr>
          <w:rFonts w:ascii="Calibri" w:eastAsia="Times New Roman" w:hAnsi="Calibri" w:cs="Calibri"/>
          <w:lang w:eastAsia="cs-CZ"/>
        </w:rPr>
        <w:t>první implementační</w:t>
      </w:r>
      <w:r w:rsidRPr="002173E0">
        <w:rPr>
          <w:rFonts w:ascii="Calibri" w:eastAsia="Times New Roman" w:hAnsi="Calibri" w:cs="Calibri"/>
          <w:lang w:eastAsia="cs-CZ"/>
        </w:rPr>
        <w:t xml:space="preserve"> období </w:t>
      </w:r>
      <w:r w:rsidRPr="0076270E">
        <w:rPr>
          <w:rFonts w:ascii="Calibri" w:eastAsia="Times New Roman" w:hAnsi="Calibri" w:cs="Calibri"/>
          <w:lang w:eastAsia="cs-CZ"/>
        </w:rPr>
        <w:t>Strategi</w:t>
      </w:r>
      <w:r w:rsidR="00161C00">
        <w:rPr>
          <w:rFonts w:ascii="Calibri" w:eastAsia="Times New Roman" w:hAnsi="Calibri" w:cs="Calibri"/>
          <w:lang w:eastAsia="cs-CZ"/>
        </w:rPr>
        <w:t>e</w:t>
      </w:r>
      <w:r w:rsidRPr="0076270E">
        <w:rPr>
          <w:rFonts w:ascii="Calibri" w:eastAsia="Times New Roman" w:hAnsi="Calibri" w:cs="Calibri"/>
          <w:lang w:eastAsia="cs-CZ"/>
        </w:rPr>
        <w:t xml:space="preserve"> 2030+</w:t>
      </w:r>
      <w:r>
        <w:rPr>
          <w:rFonts w:ascii="Calibri" w:eastAsia="Times New Roman" w:hAnsi="Calibri" w:cs="Calibri"/>
          <w:lang w:eastAsia="cs-CZ"/>
        </w:rPr>
        <w:t xml:space="preserve">, </w:t>
      </w:r>
      <w:r w:rsidRPr="00387179">
        <w:rPr>
          <w:rFonts w:ascii="Calibri" w:eastAsia="Times New Roman" w:hAnsi="Calibri" w:cs="Calibri"/>
          <w:lang w:eastAsia="cs-CZ"/>
        </w:rPr>
        <w:t>navazují na Dlouhodobý záměr Č</w:t>
      </w:r>
      <w:r w:rsidR="00387179" w:rsidRPr="00387179">
        <w:rPr>
          <w:rFonts w:ascii="Calibri" w:eastAsia="Times New Roman" w:hAnsi="Calibri" w:cs="Calibri"/>
          <w:lang w:eastAsia="cs-CZ"/>
        </w:rPr>
        <w:t xml:space="preserve">R </w:t>
      </w:r>
      <w:r w:rsidR="001A15A9">
        <w:rPr>
          <w:rFonts w:ascii="Calibri" w:eastAsia="Times New Roman" w:hAnsi="Calibri" w:cs="Calibri"/>
          <w:lang w:eastAsia="cs-CZ"/>
        </w:rPr>
        <w:t xml:space="preserve">na </w:t>
      </w:r>
      <w:r w:rsidRPr="00387179">
        <w:rPr>
          <w:rFonts w:ascii="Calibri" w:eastAsia="Times New Roman" w:hAnsi="Calibri" w:cs="Calibri"/>
          <w:lang w:eastAsia="cs-CZ"/>
        </w:rPr>
        <w:t>období 2019-2023.</w:t>
      </w:r>
      <w:r w:rsidRPr="0076270E">
        <w:rPr>
          <w:rFonts w:ascii="Calibri" w:eastAsia="Times New Roman" w:hAnsi="Calibri" w:cs="Calibri"/>
          <w:lang w:eastAsia="cs-CZ"/>
        </w:rPr>
        <w:t xml:space="preserve"> </w:t>
      </w:r>
    </w:p>
    <w:p w14:paraId="33E5A3D6" w14:textId="77777777" w:rsidR="007019E6" w:rsidRPr="002C39D5" w:rsidRDefault="007019E6" w:rsidP="00091F7B">
      <w:pPr>
        <w:spacing w:before="120" w:after="0" w:line="240" w:lineRule="auto"/>
        <w:rPr>
          <w:rFonts w:cstheme="minorHAnsi"/>
        </w:rPr>
      </w:pPr>
    </w:p>
    <w:p w14:paraId="0BCB0D01" w14:textId="77777777" w:rsidR="007019E6" w:rsidRPr="00732C1C" w:rsidRDefault="007019E6" w:rsidP="00091F7B">
      <w:pPr>
        <w:spacing w:before="120" w:after="0" w:line="240" w:lineRule="auto"/>
        <w:rPr>
          <w:b/>
          <w:bCs/>
        </w:rPr>
      </w:pPr>
      <w:r w:rsidRPr="00732C1C">
        <w:rPr>
          <w:b/>
          <w:bCs/>
        </w:rPr>
        <w:t>Klíčová aktivita F.2.1</w:t>
      </w:r>
      <w:r w:rsidRPr="00732C1C">
        <w:rPr>
          <w:b/>
          <w:bCs/>
        </w:rPr>
        <w:tab/>
        <w:t xml:space="preserve">Rozvoj sítě </w:t>
      </w:r>
      <w:bookmarkStart w:id="0" w:name="_Hlk121215791"/>
      <w:r w:rsidRPr="00732C1C">
        <w:rPr>
          <w:b/>
          <w:bCs/>
        </w:rPr>
        <w:t>středisek výchovné péče</w:t>
      </w:r>
      <w:bookmarkEnd w:id="0"/>
    </w:p>
    <w:p w14:paraId="07BEA50D" w14:textId="312E1040" w:rsidR="007019E6" w:rsidRPr="00732C1C" w:rsidRDefault="007019E6" w:rsidP="00091F7B">
      <w:pPr>
        <w:spacing w:before="120" w:after="0" w:line="240" w:lineRule="auto"/>
        <w:jc w:val="both"/>
      </w:pPr>
      <w:r w:rsidRPr="00732C1C">
        <w:t xml:space="preserve">V rámci klíčové aktivity posílíme rozvoj kvality a dostupnost zejména ambulantní služby za účelem vyšší míry prevence rizikového chování. K rozvoji kapacit </w:t>
      </w:r>
      <w:r w:rsidR="00C13B67" w:rsidRPr="00732C1C">
        <w:t>středisek výchovné péče</w:t>
      </w:r>
      <w:r w:rsidRPr="00732C1C">
        <w:t xml:space="preserve"> dojde vždy na základě zabezpečení prostor ze strany obcí/krajů s ohledem na skutečnost, že odborná služba je určena vždy primárně dětem v daném území, personální zabezpečení odborné péče bude zajištěno ze strany MŠMT.</w:t>
      </w:r>
    </w:p>
    <w:p w14:paraId="37CE945A" w14:textId="4EDC0181" w:rsidR="007019E6" w:rsidRPr="00732C1C" w:rsidRDefault="4362E430" w:rsidP="00091F7B">
      <w:pPr>
        <w:spacing w:before="120" w:after="0" w:line="240" w:lineRule="auto"/>
        <w:jc w:val="both"/>
      </w:pPr>
      <w:r>
        <w:t xml:space="preserve">Posílíme preventivně výchovnou oblast a prevenci </w:t>
      </w:r>
      <w:r w:rsidR="610CCE2A">
        <w:t xml:space="preserve">umísťování </w:t>
      </w:r>
      <w:r>
        <w:t>dětí z rodiny do ústavní výchovy, a to zejména transformací diagnostických ústavů a sjednocením a zkvalitněním činnosti středisek výchovné péče.</w:t>
      </w:r>
    </w:p>
    <w:p w14:paraId="0B1E161E" w14:textId="2C569DF8" w:rsidR="007019E6" w:rsidRPr="00AF36ED" w:rsidRDefault="007019E6" w:rsidP="00091F7B">
      <w:pPr>
        <w:spacing w:before="120" w:after="0" w:line="240" w:lineRule="auto"/>
        <w:jc w:val="both"/>
      </w:pPr>
      <w:r w:rsidRPr="00732C1C">
        <w:t xml:space="preserve">Změnou školského zákona </w:t>
      </w:r>
      <w:r w:rsidR="00767E44" w:rsidRPr="00732C1C">
        <w:t xml:space="preserve">MŠMT </w:t>
      </w:r>
      <w:proofErr w:type="gramStart"/>
      <w:r w:rsidRPr="00732C1C">
        <w:t>zabezpečí</w:t>
      </w:r>
      <w:proofErr w:type="gramEnd"/>
      <w:r w:rsidRPr="00732C1C">
        <w:t xml:space="preserve"> zařazení středisek výchovné péče do systému školských poradenských zařízení.</w:t>
      </w:r>
      <w:r w:rsidRPr="00AF36ED">
        <w:t xml:space="preserve"> </w:t>
      </w:r>
    </w:p>
    <w:p w14:paraId="1C433313" w14:textId="77777777" w:rsidR="007019E6" w:rsidRDefault="007019E6" w:rsidP="007019E6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7019E6" w:rsidRPr="00D10670" w14:paraId="6643B65B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90B1FE4" w14:textId="77777777" w:rsidR="007019E6" w:rsidRPr="00C9010D" w:rsidRDefault="007019E6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AD34C51" w14:textId="77777777" w:rsidR="007019E6" w:rsidRPr="003745BC" w:rsidRDefault="007019E6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Od: Q4/2023</w:t>
            </w:r>
            <w:r w:rsidRPr="003745BC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72374C7" w14:textId="77777777" w:rsidR="007019E6" w:rsidRPr="003745BC" w:rsidRDefault="007019E6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7019E6" w:rsidRPr="00D10670" w14:paraId="438D8185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4EB7A683" w14:textId="77777777" w:rsidR="007019E6" w:rsidRPr="00C9010D" w:rsidRDefault="007019E6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67BC72E" w14:textId="77777777" w:rsidR="007019E6" w:rsidRPr="00427FE7" w:rsidRDefault="007019E6" w:rsidP="00D36B7A">
            <w:pPr>
              <w:spacing w:before="60" w:after="60" w:line="240" w:lineRule="auto"/>
              <w:jc w:val="both"/>
            </w:pPr>
            <w:r w:rsidRPr="00427FE7">
              <w:t>Zřízení 18 SVP ambulantních, 3 SVP stacionářů</w:t>
            </w:r>
          </w:p>
          <w:p w14:paraId="05951684" w14:textId="4F6A699B" w:rsidR="007019E6" w:rsidRPr="00D10670" w:rsidRDefault="00DE60C8" w:rsidP="00D36B7A">
            <w:pPr>
              <w:spacing w:before="120" w:after="0" w:line="240" w:lineRule="auto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lastRenderedPageBreak/>
              <w:t>D</w:t>
            </w:r>
            <w:r w:rsidRPr="00427FE7">
              <w:t xml:space="preserve">ostupná </w:t>
            </w:r>
            <w:r>
              <w:t>s</w:t>
            </w:r>
            <w:r w:rsidRPr="00427FE7">
              <w:t xml:space="preserve">třediska výchovné </w:t>
            </w:r>
            <w:r w:rsidR="00D10D5E" w:rsidRPr="00427FE7">
              <w:t>péče</w:t>
            </w:r>
            <w:r w:rsidR="00D10D5E">
              <w:t xml:space="preserve"> – v</w:t>
            </w:r>
            <w:r w:rsidRPr="00427FE7">
              <w:t xml:space="preserve"> návaznosti na velikost populace a dle míry výskytu rizikového chování v daném území</w:t>
            </w:r>
          </w:p>
        </w:tc>
      </w:tr>
    </w:tbl>
    <w:p w14:paraId="6AD47366" w14:textId="77777777" w:rsidR="0065150B" w:rsidRDefault="0065150B" w:rsidP="0065150B"/>
    <w:p w14:paraId="1755C66F" w14:textId="11C91918" w:rsidR="007019E6" w:rsidRPr="007F4CE2" w:rsidRDefault="007019E6" w:rsidP="00091F7B">
      <w:pPr>
        <w:keepNext/>
        <w:spacing w:before="120" w:after="0" w:line="240" w:lineRule="auto"/>
        <w:jc w:val="both"/>
        <w:rPr>
          <w:b/>
          <w:bCs/>
        </w:rPr>
      </w:pPr>
      <w:r w:rsidRPr="007F4CE2">
        <w:rPr>
          <w:b/>
          <w:bCs/>
        </w:rPr>
        <w:t>Klíčová aktivita</w:t>
      </w:r>
      <w:r>
        <w:rPr>
          <w:b/>
          <w:bCs/>
        </w:rPr>
        <w:t xml:space="preserve"> F.2</w:t>
      </w:r>
      <w:r w:rsidRPr="007F4CE2">
        <w:rPr>
          <w:b/>
          <w:bCs/>
        </w:rPr>
        <w:t>.2</w:t>
      </w:r>
      <w:r w:rsidRPr="007F4CE2">
        <w:rPr>
          <w:b/>
          <w:bCs/>
        </w:rPr>
        <w:tab/>
        <w:t>Revize standardů kvality v ambulantních formách středisek výchovné péče</w:t>
      </w:r>
    </w:p>
    <w:p w14:paraId="50AA60A6" w14:textId="77777777" w:rsidR="007019E6" w:rsidRDefault="007019E6" w:rsidP="007019E6">
      <w:pPr>
        <w:spacing w:before="120" w:after="0" w:line="240" w:lineRule="auto"/>
        <w:jc w:val="both"/>
      </w:pPr>
      <w:r w:rsidRPr="00337358">
        <w:rPr>
          <w:rFonts w:cstheme="minorHAnsi"/>
          <w:color w:val="000000"/>
        </w:rPr>
        <w:t xml:space="preserve">Standardy kvality pro ambulantní SVP navazují na proces nastavování a zvyšování kvality péče o děti ve školských zařízeních pro výkon ústavní nebo ochranné výchovy a preventivně výchovné péče počínající již vytvořenými Standardy kvality péče o děti v těchto zařízeních. Standardy byly vytvořeny v roce 2018. S ohledem na měnící se spektrum rizikového chování a klimatu ve školách, stejně tak v návaznosti na nové diagnostické nástroje a postupy </w:t>
      </w:r>
      <w:r>
        <w:rPr>
          <w:rFonts w:cstheme="minorHAnsi"/>
          <w:color w:val="000000"/>
        </w:rPr>
        <w:t>provedeme</w:t>
      </w:r>
      <w:r w:rsidRPr="00337358">
        <w:rPr>
          <w:rFonts w:cstheme="minorHAnsi"/>
          <w:color w:val="000000"/>
        </w:rPr>
        <w:t xml:space="preserve"> reviz</w:t>
      </w:r>
      <w:r>
        <w:rPr>
          <w:rFonts w:cstheme="minorHAnsi"/>
          <w:color w:val="000000"/>
        </w:rPr>
        <w:t>i</w:t>
      </w:r>
      <w:r w:rsidRPr="00337358">
        <w:rPr>
          <w:rFonts w:cstheme="minorHAnsi"/>
          <w:color w:val="000000"/>
        </w:rPr>
        <w:t xml:space="preserve"> těchto standardů.</w:t>
      </w:r>
    </w:p>
    <w:p w14:paraId="334A8F5B" w14:textId="77777777" w:rsidR="007019E6" w:rsidRDefault="007019E6" w:rsidP="007019E6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7019E6" w:rsidRPr="00D10670" w14:paraId="18E7E4C6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4E6A61BC" w14:textId="77777777" w:rsidR="007019E6" w:rsidRPr="00C9010D" w:rsidRDefault="007019E6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3454AB" w14:textId="77777777" w:rsidR="007019E6" w:rsidRPr="003745BC" w:rsidRDefault="007019E6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Od: Q4/2023</w:t>
            </w:r>
            <w:r w:rsidRPr="003745BC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CA10921" w14:textId="77777777" w:rsidR="007019E6" w:rsidRPr="003745BC" w:rsidRDefault="007019E6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7019E6" w:rsidRPr="00D10670" w14:paraId="5B4EF883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34032BC" w14:textId="77777777" w:rsidR="007019E6" w:rsidRPr="00C9010D" w:rsidRDefault="007019E6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0E70F9F" w14:textId="77777777" w:rsidR="007019E6" w:rsidRPr="00D10670" w:rsidRDefault="007019E6" w:rsidP="00D36B7A">
            <w:pPr>
              <w:spacing w:before="120" w:after="0" w:line="240" w:lineRule="auto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 w:rsidRPr="00337358">
              <w:rPr>
                <w:rFonts w:cstheme="minorHAnsi"/>
                <w:color w:val="000000"/>
              </w:rPr>
              <w:t>Revidované standardy kvality pro ambulantní SVP</w:t>
            </w:r>
          </w:p>
        </w:tc>
      </w:tr>
    </w:tbl>
    <w:p w14:paraId="7FA0AACE" w14:textId="77777777" w:rsidR="007019E6" w:rsidRDefault="007019E6" w:rsidP="007019E6">
      <w:pPr>
        <w:spacing w:before="120" w:after="0" w:line="240" w:lineRule="auto"/>
        <w:jc w:val="both"/>
      </w:pPr>
    </w:p>
    <w:p w14:paraId="51C58C48" w14:textId="77777777" w:rsidR="007019E6" w:rsidRDefault="007019E6" w:rsidP="007019E6">
      <w:pPr>
        <w:spacing w:before="120" w:after="0" w:line="240" w:lineRule="auto"/>
        <w:jc w:val="both"/>
        <w:rPr>
          <w:b/>
          <w:bCs/>
        </w:rPr>
      </w:pPr>
      <w:r w:rsidRPr="00CC6224">
        <w:rPr>
          <w:b/>
          <w:bCs/>
        </w:rPr>
        <w:t xml:space="preserve">Klíčová aktivita </w:t>
      </w:r>
      <w:r>
        <w:rPr>
          <w:b/>
          <w:bCs/>
        </w:rPr>
        <w:t>F.2</w:t>
      </w:r>
      <w:r w:rsidRPr="00CC6224">
        <w:rPr>
          <w:b/>
          <w:bCs/>
        </w:rPr>
        <w:t>.3</w:t>
      </w:r>
      <w:r w:rsidRPr="00CC6224">
        <w:rPr>
          <w:b/>
          <w:bCs/>
        </w:rPr>
        <w:tab/>
        <w:t>Standardy kvality v celodenních a internátních formách středisek výchovné péče</w:t>
      </w:r>
    </w:p>
    <w:p w14:paraId="22A39248" w14:textId="77777777" w:rsidR="007019E6" w:rsidRPr="002831D8" w:rsidRDefault="007019E6" w:rsidP="007019E6">
      <w:pPr>
        <w:spacing w:before="120" w:after="0" w:line="240" w:lineRule="auto"/>
        <w:jc w:val="both"/>
      </w:pPr>
      <w:r w:rsidRPr="002831D8">
        <w:t>Standardy kvality pro ambulantní SVP navazují na proces nastavování a zvyšování kvality péče o děti ve školských zařízeních pro výkon ústavní nebo ochranné výchovy a preventivně výchovné péče počínající již vytvořenými Standardy kvality péče o děti v těchto zařízeních. Standardy byly vytvořeny v</w:t>
      </w:r>
      <w:r>
        <w:t> </w:t>
      </w:r>
      <w:r w:rsidRPr="002831D8">
        <w:t>roce 2018 zatím pouze pro ambulantní formy péče. Je nezbytné nastavit standardy i pro stacionární oddělení a pobytová oddělení SVP.</w:t>
      </w:r>
    </w:p>
    <w:p w14:paraId="782F8BC0" w14:textId="77777777" w:rsidR="007019E6" w:rsidRDefault="007019E6" w:rsidP="007019E6">
      <w:pPr>
        <w:spacing w:before="120" w:after="0" w:line="240" w:lineRule="auto"/>
        <w:jc w:val="both"/>
        <w:rPr>
          <w:b/>
          <w:bCs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7019E6" w:rsidRPr="00D10670" w14:paraId="2EC8E724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3113C69" w14:textId="77777777" w:rsidR="007019E6" w:rsidRPr="00C9010D" w:rsidRDefault="007019E6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7476521" w14:textId="77777777" w:rsidR="007019E6" w:rsidRPr="003745BC" w:rsidRDefault="007019E6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Od: Q4/2023</w:t>
            </w:r>
            <w:r w:rsidRPr="003745BC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FF8CC9" w14:textId="77777777" w:rsidR="007019E6" w:rsidRPr="003745BC" w:rsidRDefault="007019E6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7019E6" w:rsidRPr="00D10670" w14:paraId="1ABEC037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C582E09" w14:textId="77777777" w:rsidR="007019E6" w:rsidRPr="00C9010D" w:rsidRDefault="007019E6" w:rsidP="00D36B7A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EB06EF" w14:textId="77777777" w:rsidR="007019E6" w:rsidRDefault="007019E6" w:rsidP="00D36B7A">
            <w:pPr>
              <w:spacing w:before="60" w:after="6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Návrh s</w:t>
            </w:r>
            <w:r w:rsidRPr="00337358">
              <w:rPr>
                <w:rFonts w:cstheme="minorHAnsi"/>
                <w:color w:val="000000"/>
              </w:rPr>
              <w:t>tandard</w:t>
            </w:r>
            <w:r>
              <w:rPr>
                <w:rFonts w:cstheme="minorHAnsi"/>
                <w:color w:val="000000"/>
              </w:rPr>
              <w:t>ů</w:t>
            </w:r>
            <w:r w:rsidRPr="00337358">
              <w:rPr>
                <w:rFonts w:cstheme="minorHAnsi"/>
                <w:color w:val="000000"/>
              </w:rPr>
              <w:t xml:space="preserve"> kvality pro </w:t>
            </w:r>
            <w:r>
              <w:rPr>
                <w:rFonts w:cstheme="minorHAnsi"/>
                <w:color w:val="000000"/>
              </w:rPr>
              <w:t xml:space="preserve">stacionární péči v </w:t>
            </w:r>
            <w:r w:rsidRPr="00337358">
              <w:rPr>
                <w:rFonts w:cstheme="minorHAnsi"/>
                <w:color w:val="000000"/>
              </w:rPr>
              <w:t xml:space="preserve">SVP </w:t>
            </w:r>
          </w:p>
          <w:p w14:paraId="0C75B573" w14:textId="77777777" w:rsidR="007019E6" w:rsidRPr="00D10670" w:rsidRDefault="007019E6" w:rsidP="00D36B7A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cstheme="minorHAnsi"/>
              </w:rPr>
              <w:t>Návrh standardů kvality pro pobytová SVP</w:t>
            </w:r>
          </w:p>
        </w:tc>
      </w:tr>
    </w:tbl>
    <w:p w14:paraId="5BC0CBDE" w14:textId="77777777" w:rsidR="007019E6" w:rsidRDefault="007019E6" w:rsidP="00091F7B">
      <w:pPr>
        <w:spacing w:before="120" w:after="0" w:line="240" w:lineRule="auto"/>
        <w:jc w:val="both"/>
        <w:rPr>
          <w:b/>
          <w:bCs/>
        </w:rPr>
      </w:pPr>
    </w:p>
    <w:p w14:paraId="36CAACDC" w14:textId="65FD908F" w:rsidR="00F33A92" w:rsidRPr="00DF7972" w:rsidRDefault="005B0C26" w:rsidP="00091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2408E9">
        <w:rPr>
          <w:rFonts w:ascii="Calibri" w:eastAsia="Times New Roman" w:hAnsi="Calibri" w:cs="Calibri"/>
          <w:b/>
          <w:bCs/>
          <w:lang w:eastAsia="cs-CZ"/>
        </w:rPr>
        <w:t xml:space="preserve">Opatření </w:t>
      </w:r>
      <w:r>
        <w:rPr>
          <w:rFonts w:ascii="Calibri" w:eastAsia="Times New Roman" w:hAnsi="Calibri" w:cs="Calibri"/>
          <w:b/>
          <w:bCs/>
          <w:lang w:eastAsia="cs-CZ"/>
        </w:rPr>
        <w:t>F</w:t>
      </w:r>
      <w:r w:rsidRPr="002408E9">
        <w:rPr>
          <w:rFonts w:ascii="Calibri" w:eastAsia="Times New Roman" w:hAnsi="Calibri" w:cs="Calibri"/>
          <w:b/>
          <w:bCs/>
          <w:lang w:eastAsia="cs-CZ"/>
        </w:rPr>
        <w:t>.</w:t>
      </w:r>
      <w:r w:rsidR="00575F14">
        <w:rPr>
          <w:rFonts w:ascii="Calibri" w:eastAsia="Times New Roman" w:hAnsi="Calibri" w:cs="Calibri"/>
          <w:b/>
          <w:bCs/>
          <w:lang w:eastAsia="cs-CZ"/>
        </w:rPr>
        <w:t>3</w:t>
      </w:r>
      <w:r>
        <w:rPr>
          <w:rFonts w:ascii="Calibri" w:eastAsia="Times New Roman" w:hAnsi="Calibri" w:cs="Calibri"/>
          <w:b/>
          <w:bCs/>
          <w:lang w:eastAsia="cs-CZ"/>
        </w:rPr>
        <w:tab/>
      </w:r>
      <w:r w:rsidR="0025747D" w:rsidRPr="0025747D">
        <w:rPr>
          <w:rFonts w:cstheme="minorHAnsi"/>
          <w:b/>
          <w:bCs/>
        </w:rPr>
        <w:t>Revi</w:t>
      </w:r>
      <w:r w:rsidR="00274A93">
        <w:rPr>
          <w:rFonts w:cstheme="minorHAnsi"/>
          <w:b/>
          <w:bCs/>
        </w:rPr>
        <w:t>ze</w:t>
      </w:r>
      <w:r w:rsidR="0025747D" w:rsidRPr="0025747D">
        <w:rPr>
          <w:rFonts w:cstheme="minorHAnsi"/>
          <w:b/>
          <w:bCs/>
        </w:rPr>
        <w:t xml:space="preserve"> podoby ústavní a ochranné výchovy a preventivně výchovné péče</w:t>
      </w:r>
    </w:p>
    <w:p w14:paraId="5ECB5F59" w14:textId="2846BE1D" w:rsidR="00BF7576" w:rsidRDefault="006F0594" w:rsidP="00091F7B">
      <w:pPr>
        <w:tabs>
          <w:tab w:val="left" w:pos="0"/>
        </w:tabs>
        <w:spacing w:before="120" w:after="0" w:line="240" w:lineRule="auto"/>
        <w:jc w:val="both"/>
        <w:rPr>
          <w:rFonts w:cstheme="minorHAnsi"/>
        </w:rPr>
      </w:pPr>
      <w:r w:rsidRPr="00EC69ED">
        <w:rPr>
          <w:rFonts w:cstheme="minorHAnsi"/>
        </w:rPr>
        <w:t>Cílem opatření je zavedení efektivních intervencí</w:t>
      </w:r>
      <w:r w:rsidR="00161C00">
        <w:rPr>
          <w:rFonts w:cstheme="minorHAnsi"/>
        </w:rPr>
        <w:t xml:space="preserve"> za účelem zvýšení</w:t>
      </w:r>
      <w:r w:rsidRPr="00EC69ED">
        <w:rPr>
          <w:rFonts w:cstheme="minorHAnsi"/>
        </w:rPr>
        <w:t xml:space="preserve"> dostupnost</w:t>
      </w:r>
      <w:r w:rsidR="00161C00">
        <w:rPr>
          <w:rFonts w:cstheme="minorHAnsi"/>
        </w:rPr>
        <w:t>i</w:t>
      </w:r>
      <w:r w:rsidRPr="00EC69ED">
        <w:rPr>
          <w:rFonts w:cstheme="minorHAnsi"/>
        </w:rPr>
        <w:t xml:space="preserve"> preventivní i následné práce s dítětem a rodinou, která je v současné době nedostatečná</w:t>
      </w:r>
      <w:r w:rsidR="00F72303">
        <w:rPr>
          <w:rFonts w:cstheme="minorHAnsi"/>
        </w:rPr>
        <w:t xml:space="preserve">. </w:t>
      </w:r>
      <w:r w:rsidR="00BF622B">
        <w:rPr>
          <w:rFonts w:cstheme="minorHAnsi"/>
        </w:rPr>
        <w:t xml:space="preserve">Zavedené </w:t>
      </w:r>
      <w:r w:rsidR="00C96A1B">
        <w:rPr>
          <w:rFonts w:cstheme="minorHAnsi"/>
        </w:rPr>
        <w:t xml:space="preserve">intervence </w:t>
      </w:r>
      <w:proofErr w:type="gramStart"/>
      <w:r w:rsidR="00C96A1B">
        <w:rPr>
          <w:rFonts w:cstheme="minorHAnsi"/>
        </w:rPr>
        <w:t>z</w:t>
      </w:r>
      <w:r w:rsidRPr="00EC69ED">
        <w:rPr>
          <w:rFonts w:cstheme="minorHAnsi"/>
        </w:rPr>
        <w:t>abezpeč</w:t>
      </w:r>
      <w:r w:rsidR="00C96A1B">
        <w:rPr>
          <w:rFonts w:cstheme="minorHAnsi"/>
        </w:rPr>
        <w:t>í</w:t>
      </w:r>
      <w:proofErr w:type="gramEnd"/>
      <w:r w:rsidRPr="00EC69ED">
        <w:rPr>
          <w:rFonts w:cstheme="minorHAnsi"/>
        </w:rPr>
        <w:t xml:space="preserve"> </w:t>
      </w:r>
      <w:r w:rsidR="008C10E5">
        <w:rPr>
          <w:rFonts w:cstheme="minorHAnsi"/>
        </w:rPr>
        <w:t>dětem</w:t>
      </w:r>
      <w:r w:rsidR="00CB0A27">
        <w:rPr>
          <w:rFonts w:cstheme="minorHAnsi"/>
        </w:rPr>
        <w:t xml:space="preserve"> a</w:t>
      </w:r>
      <w:r w:rsidR="00230029">
        <w:rPr>
          <w:rFonts w:cstheme="minorHAnsi"/>
        </w:rPr>
        <w:t> </w:t>
      </w:r>
      <w:r w:rsidR="00CB0A27">
        <w:rPr>
          <w:rFonts w:cstheme="minorHAnsi"/>
        </w:rPr>
        <w:t>jejich rodinám</w:t>
      </w:r>
      <w:r w:rsidR="008C10E5">
        <w:rPr>
          <w:rFonts w:cstheme="minorHAnsi"/>
        </w:rPr>
        <w:t xml:space="preserve"> </w:t>
      </w:r>
      <w:r w:rsidRPr="00EC69ED">
        <w:rPr>
          <w:rFonts w:cstheme="minorHAnsi"/>
        </w:rPr>
        <w:t>dostupnost a včasnost poskytované péče</w:t>
      </w:r>
      <w:r w:rsidR="00CB0A27">
        <w:rPr>
          <w:rFonts w:cstheme="minorHAnsi"/>
        </w:rPr>
        <w:t xml:space="preserve">. </w:t>
      </w:r>
      <w:r w:rsidR="005236F6">
        <w:rPr>
          <w:rFonts w:cstheme="minorHAnsi"/>
        </w:rPr>
        <w:t>I</w:t>
      </w:r>
      <w:r w:rsidRPr="00EC69ED">
        <w:rPr>
          <w:rFonts w:cstheme="minorHAnsi"/>
        </w:rPr>
        <w:t xml:space="preserve">ntervenční postupy </w:t>
      </w:r>
      <w:r w:rsidR="005236F6">
        <w:rPr>
          <w:rFonts w:cstheme="minorHAnsi"/>
        </w:rPr>
        <w:t xml:space="preserve">se </w:t>
      </w:r>
      <w:proofErr w:type="gramStart"/>
      <w:r w:rsidR="005236F6">
        <w:rPr>
          <w:rFonts w:cstheme="minorHAnsi"/>
        </w:rPr>
        <w:t>přiblíží</w:t>
      </w:r>
      <w:proofErr w:type="gramEnd"/>
      <w:r w:rsidR="005236F6">
        <w:rPr>
          <w:rFonts w:cstheme="minorHAnsi"/>
        </w:rPr>
        <w:t xml:space="preserve"> </w:t>
      </w:r>
      <w:r w:rsidRPr="00EC69ED">
        <w:rPr>
          <w:rFonts w:cstheme="minorHAnsi"/>
        </w:rPr>
        <w:t>přirozenému sociálnímu, rodinnému a školnímu prostředí dítěte,</w:t>
      </w:r>
      <w:r w:rsidR="00B5007D">
        <w:rPr>
          <w:rFonts w:cstheme="minorHAnsi"/>
        </w:rPr>
        <w:t xml:space="preserve"> </w:t>
      </w:r>
      <w:r w:rsidRPr="00EC69ED">
        <w:rPr>
          <w:rFonts w:cstheme="minorHAnsi"/>
        </w:rPr>
        <w:t>podpoří</w:t>
      </w:r>
      <w:r w:rsidR="00B5007D">
        <w:rPr>
          <w:rFonts w:cstheme="minorHAnsi"/>
        </w:rPr>
        <w:t xml:space="preserve"> se </w:t>
      </w:r>
      <w:r w:rsidRPr="00EC69ED">
        <w:rPr>
          <w:rFonts w:cstheme="minorHAnsi"/>
        </w:rPr>
        <w:t>aktivizace rodiny</w:t>
      </w:r>
      <w:r w:rsidR="00B5007D">
        <w:rPr>
          <w:rFonts w:cstheme="minorHAnsi"/>
        </w:rPr>
        <w:t xml:space="preserve">. </w:t>
      </w:r>
    </w:p>
    <w:p w14:paraId="05DEAF19" w14:textId="4B21DCCB" w:rsidR="00BF7576" w:rsidRPr="002173E0" w:rsidRDefault="73848B75" w:rsidP="540C9ABE">
      <w:pPr>
        <w:spacing w:before="120" w:after="0" w:line="240" w:lineRule="auto"/>
        <w:jc w:val="both"/>
      </w:pPr>
      <w:r>
        <w:t>S</w:t>
      </w:r>
      <w:r w:rsidR="017473B9">
        <w:t xml:space="preserve">polužití dítěte se svou rodinu a dalšími blízkými osobami </w:t>
      </w:r>
      <w:r>
        <w:t xml:space="preserve">bude umožněno </w:t>
      </w:r>
      <w:r w:rsidR="017473B9">
        <w:t xml:space="preserve">do té míry, do které toho rodiče </w:t>
      </w:r>
      <w:r w:rsidR="69170241">
        <w:t xml:space="preserve">budou </w:t>
      </w:r>
      <w:r w:rsidR="017473B9">
        <w:t>schopni (nastavení ambulantní, stacionární nebo pobytové formy dle možností a</w:t>
      </w:r>
      <w:r w:rsidR="69170241">
        <w:t> </w:t>
      </w:r>
      <w:r w:rsidR="017473B9">
        <w:t>potřeb dítěte a jeho rodiny)</w:t>
      </w:r>
      <w:r w:rsidR="06C53CB2">
        <w:t xml:space="preserve"> ve spolupráci resortů školství, sociálních věcí a zdr</w:t>
      </w:r>
      <w:r w:rsidR="006D5FF4">
        <w:t>a</w:t>
      </w:r>
      <w:r w:rsidR="06C53CB2">
        <w:t>votnictví.</w:t>
      </w:r>
    </w:p>
    <w:p w14:paraId="7DF6B503" w14:textId="0EDDA83C" w:rsidR="0076270E" w:rsidRPr="0076270E" w:rsidRDefault="006D12C4" w:rsidP="00091F7B">
      <w:pPr>
        <w:spacing w:before="120"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2173E0">
        <w:rPr>
          <w:rFonts w:ascii="Calibri" w:eastAsia="Times New Roman" w:hAnsi="Calibri" w:cs="Calibri"/>
          <w:lang w:eastAsia="cs-CZ"/>
        </w:rPr>
        <w:t xml:space="preserve">Opatření a klíčové aktivity nemají </w:t>
      </w:r>
      <w:r w:rsidR="002173E0" w:rsidRPr="002173E0">
        <w:rPr>
          <w:rFonts w:ascii="Calibri" w:eastAsia="Times New Roman" w:hAnsi="Calibri" w:cs="Calibri"/>
          <w:lang w:eastAsia="cs-CZ"/>
        </w:rPr>
        <w:t xml:space="preserve">přímou </w:t>
      </w:r>
      <w:r w:rsidRPr="002173E0">
        <w:rPr>
          <w:rFonts w:ascii="Calibri" w:eastAsia="Times New Roman" w:hAnsi="Calibri" w:cs="Calibri"/>
          <w:lang w:eastAsia="cs-CZ"/>
        </w:rPr>
        <w:t xml:space="preserve">návaznost na </w:t>
      </w:r>
      <w:r w:rsidR="00161C00">
        <w:rPr>
          <w:rFonts w:ascii="Calibri" w:eastAsia="Times New Roman" w:hAnsi="Calibri" w:cs="Calibri"/>
          <w:lang w:eastAsia="cs-CZ"/>
        </w:rPr>
        <w:t>první implementační</w:t>
      </w:r>
      <w:r w:rsidRPr="002173E0">
        <w:rPr>
          <w:rFonts w:ascii="Calibri" w:eastAsia="Times New Roman" w:hAnsi="Calibri" w:cs="Calibri"/>
          <w:lang w:eastAsia="cs-CZ"/>
        </w:rPr>
        <w:t xml:space="preserve"> období </w:t>
      </w:r>
      <w:r w:rsidRPr="0076270E">
        <w:rPr>
          <w:rFonts w:ascii="Calibri" w:eastAsia="Times New Roman" w:hAnsi="Calibri" w:cs="Calibri"/>
          <w:lang w:eastAsia="cs-CZ"/>
        </w:rPr>
        <w:t>Strategi</w:t>
      </w:r>
      <w:r w:rsidR="00161C00">
        <w:rPr>
          <w:rFonts w:ascii="Calibri" w:eastAsia="Times New Roman" w:hAnsi="Calibri" w:cs="Calibri"/>
          <w:lang w:eastAsia="cs-CZ"/>
        </w:rPr>
        <w:t>e</w:t>
      </w:r>
      <w:r w:rsidRPr="0076270E">
        <w:rPr>
          <w:rFonts w:ascii="Calibri" w:eastAsia="Times New Roman" w:hAnsi="Calibri" w:cs="Calibri"/>
          <w:lang w:eastAsia="cs-CZ"/>
        </w:rPr>
        <w:t xml:space="preserve"> 2030+</w:t>
      </w:r>
      <w:r w:rsidR="00FF3614">
        <w:rPr>
          <w:rFonts w:ascii="Calibri" w:eastAsia="Times New Roman" w:hAnsi="Calibri" w:cs="Calibri"/>
          <w:lang w:eastAsia="cs-CZ"/>
        </w:rPr>
        <w:t xml:space="preserve">, </w:t>
      </w:r>
      <w:r w:rsidR="0076270E" w:rsidRPr="0076270E">
        <w:rPr>
          <w:rFonts w:ascii="Calibri" w:eastAsia="Times New Roman" w:hAnsi="Calibri" w:cs="Calibri"/>
          <w:lang w:eastAsia="cs-CZ"/>
        </w:rPr>
        <w:t xml:space="preserve">navazují na </w:t>
      </w:r>
      <w:r w:rsidR="00387179" w:rsidRPr="00387179">
        <w:rPr>
          <w:rFonts w:ascii="Calibri" w:eastAsia="Times New Roman" w:hAnsi="Calibri" w:cs="Calibri"/>
          <w:lang w:eastAsia="cs-CZ"/>
        </w:rPr>
        <w:t xml:space="preserve">Dlouhodobý záměr ČR </w:t>
      </w:r>
      <w:r w:rsidR="001A15A9">
        <w:rPr>
          <w:rFonts w:ascii="Calibri" w:eastAsia="Times New Roman" w:hAnsi="Calibri" w:cs="Calibri"/>
          <w:lang w:eastAsia="cs-CZ"/>
        </w:rPr>
        <w:t xml:space="preserve">na </w:t>
      </w:r>
      <w:r w:rsidR="00387179" w:rsidRPr="00387179">
        <w:rPr>
          <w:rFonts w:ascii="Calibri" w:eastAsia="Times New Roman" w:hAnsi="Calibri" w:cs="Calibri"/>
          <w:lang w:eastAsia="cs-CZ"/>
        </w:rPr>
        <w:t>období 2019-2023</w:t>
      </w:r>
      <w:r w:rsidR="00387179">
        <w:rPr>
          <w:rFonts w:ascii="Calibri" w:eastAsia="Times New Roman" w:hAnsi="Calibri" w:cs="Calibri"/>
          <w:lang w:eastAsia="cs-CZ"/>
        </w:rPr>
        <w:t>.</w:t>
      </w:r>
      <w:r w:rsidR="0076270E" w:rsidRPr="0076270E">
        <w:rPr>
          <w:rFonts w:ascii="Calibri" w:eastAsia="Times New Roman" w:hAnsi="Calibri" w:cs="Calibri"/>
          <w:lang w:eastAsia="cs-CZ"/>
        </w:rPr>
        <w:t xml:space="preserve"> </w:t>
      </w:r>
    </w:p>
    <w:p w14:paraId="1C84CC2E" w14:textId="21AA1772" w:rsidR="00606F02" w:rsidRDefault="00606F02" w:rsidP="00091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CF4279A" w14:textId="61E37C0B" w:rsidR="00285510" w:rsidRDefault="00285510" w:rsidP="00091F7B">
      <w:pPr>
        <w:keepNext/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 w:rsidRPr="006E17C2">
        <w:rPr>
          <w:rFonts w:ascii="Calibri" w:eastAsia="Times New Roman" w:hAnsi="Calibri" w:cs="Calibri"/>
          <w:b/>
          <w:bCs/>
          <w:lang w:eastAsia="cs-CZ"/>
        </w:rPr>
        <w:t xml:space="preserve">Klíčová aktivita </w:t>
      </w:r>
      <w:r>
        <w:rPr>
          <w:rFonts w:ascii="Calibri" w:eastAsia="Times New Roman" w:hAnsi="Calibri" w:cs="Calibri"/>
          <w:b/>
          <w:bCs/>
          <w:lang w:eastAsia="cs-CZ"/>
        </w:rPr>
        <w:t>F.</w:t>
      </w:r>
      <w:r w:rsidR="00575F14">
        <w:rPr>
          <w:rFonts w:ascii="Calibri" w:eastAsia="Times New Roman" w:hAnsi="Calibri" w:cs="Calibri"/>
          <w:b/>
          <w:bCs/>
          <w:lang w:eastAsia="cs-CZ"/>
        </w:rPr>
        <w:t>3</w:t>
      </w:r>
      <w:r w:rsidRPr="006E17C2">
        <w:rPr>
          <w:rFonts w:ascii="Calibri" w:eastAsia="Times New Roman" w:hAnsi="Calibri" w:cs="Calibri"/>
          <w:b/>
          <w:bCs/>
          <w:lang w:eastAsia="cs-CZ"/>
        </w:rPr>
        <w:t>.1</w:t>
      </w:r>
      <w:r>
        <w:rPr>
          <w:rFonts w:ascii="Calibri" w:eastAsia="Times New Roman" w:hAnsi="Calibri" w:cs="Calibri"/>
          <w:b/>
          <w:bCs/>
          <w:lang w:eastAsia="cs-CZ"/>
        </w:rPr>
        <w:tab/>
      </w:r>
      <w:r w:rsidR="0025747D" w:rsidRPr="00EC69ED">
        <w:rPr>
          <w:rFonts w:cstheme="minorHAnsi"/>
          <w:b/>
          <w:bCs/>
        </w:rPr>
        <w:t>Prevence umístění dětí do ústavní výchovy</w:t>
      </w:r>
    </w:p>
    <w:p w14:paraId="12EE73FA" w14:textId="4FADD5C3" w:rsidR="00606F02" w:rsidRDefault="61AD2424" w:rsidP="4CCA49DC">
      <w:pPr>
        <w:spacing w:before="120" w:after="0" w:line="240" w:lineRule="auto"/>
        <w:jc w:val="both"/>
        <w:rPr>
          <w:rFonts w:ascii="Segoe UI" w:eastAsia="Segoe UI" w:hAnsi="Segoe UI" w:cs="Segoe UI"/>
          <w:color w:val="333333"/>
          <w:sz w:val="18"/>
          <w:szCs w:val="18"/>
        </w:rPr>
      </w:pPr>
      <w:r>
        <w:t>MŠMT p</w:t>
      </w:r>
      <w:r w:rsidR="449EBF79">
        <w:t>os</w:t>
      </w:r>
      <w:r w:rsidR="43A97519">
        <w:t>í</w:t>
      </w:r>
      <w:r w:rsidR="449EBF79">
        <w:t>l</w:t>
      </w:r>
      <w:r w:rsidR="43A97519">
        <w:t>í</w:t>
      </w:r>
      <w:r w:rsidR="449EBF79">
        <w:t xml:space="preserve"> rozvoj kvality a dostupnosti zejména </w:t>
      </w:r>
      <w:r w:rsidR="449EBF79" w:rsidRPr="4CCA49DC">
        <w:rPr>
          <w:b/>
          <w:bCs/>
        </w:rPr>
        <w:t>ambulantní služby</w:t>
      </w:r>
      <w:r w:rsidR="449EBF79">
        <w:t xml:space="preserve"> za účelem vyšší míry prevence rizikového chování. Primární prevence je základem, je však nutné ji poskytovat pouze nezbytně nutnou dobu, pokud nefunguje, je třeba okamžitě přistoupit k efektivním opatřením a intervencím z oblasti sekundární a terciární prevence. </w:t>
      </w:r>
      <w:r w:rsidR="5696D28C">
        <w:t xml:space="preserve">Dojde k posílení </w:t>
      </w:r>
      <w:r w:rsidR="449EBF79" w:rsidRPr="4CCA49DC">
        <w:rPr>
          <w:b/>
          <w:bCs/>
        </w:rPr>
        <w:t>preventivně výchovn</w:t>
      </w:r>
      <w:r w:rsidR="47624BC3" w:rsidRPr="4CCA49DC">
        <w:rPr>
          <w:b/>
          <w:bCs/>
        </w:rPr>
        <w:t>é</w:t>
      </w:r>
      <w:r w:rsidR="449EBF79" w:rsidRPr="4CCA49DC">
        <w:rPr>
          <w:b/>
          <w:bCs/>
        </w:rPr>
        <w:t xml:space="preserve"> oblast</w:t>
      </w:r>
      <w:r w:rsidR="47624BC3" w:rsidRPr="4CCA49DC">
        <w:rPr>
          <w:b/>
          <w:bCs/>
        </w:rPr>
        <w:t>i</w:t>
      </w:r>
      <w:r w:rsidR="449EBF79">
        <w:t xml:space="preserve"> a </w:t>
      </w:r>
      <w:r w:rsidR="449EBF79" w:rsidRPr="4CCA49DC">
        <w:rPr>
          <w:b/>
          <w:bCs/>
        </w:rPr>
        <w:t>prevenci odchodů dětí z rodiny do ústavní výchovy,</w:t>
      </w:r>
      <w:r w:rsidR="449EBF79">
        <w:t xml:space="preserve"> a to zejména transformací diagnostických ústavů a sjednocením </w:t>
      </w:r>
      <w:r w:rsidR="449EBF79">
        <w:lastRenderedPageBreak/>
        <w:t xml:space="preserve">a zkvalitněním činnosti středisek </w:t>
      </w:r>
      <w:r w:rsidR="5F277F29">
        <w:t>za nezbytné meziresortní spolupráce a provázanosti aktivit (školsk</w:t>
      </w:r>
      <w:r w:rsidR="63DF8ADE">
        <w:t>ých</w:t>
      </w:r>
      <w:r w:rsidR="5F277F29">
        <w:t>, sociální</w:t>
      </w:r>
      <w:r w:rsidR="7DD7C30F">
        <w:t>ch</w:t>
      </w:r>
      <w:r w:rsidR="5F277F29">
        <w:t>, zdravotní</w:t>
      </w:r>
      <w:r w:rsidR="761D24F7">
        <w:t>ch</w:t>
      </w:r>
      <w:r w:rsidR="5F277F29">
        <w:t>).</w:t>
      </w:r>
    </w:p>
    <w:p w14:paraId="3651D4DC" w14:textId="056B2617" w:rsidR="00D179E3" w:rsidRPr="00DB4798" w:rsidRDefault="00D179E3" w:rsidP="00091F7B">
      <w:pPr>
        <w:spacing w:before="120" w:after="0" w:line="240" w:lineRule="auto"/>
        <w:jc w:val="both"/>
        <w:textAlignment w:val="baseline"/>
        <w:rPr>
          <w:rFonts w:eastAsia="Times New Roman" w:cstheme="minorHAnsi"/>
          <w:lang w:eastAsia="cs-CZ"/>
        </w:rPr>
      </w:pPr>
      <w:r w:rsidRPr="00EB1019">
        <w:rPr>
          <w:rFonts w:eastAsia="Times New Roman" w:cstheme="minorHAnsi"/>
          <w:lang w:eastAsia="cs-CZ"/>
        </w:rPr>
        <w:t xml:space="preserve">Diagnostická centra </w:t>
      </w:r>
      <w:r>
        <w:rPr>
          <w:rFonts w:eastAsia="Times New Roman" w:cstheme="minorHAnsi"/>
          <w:lang w:eastAsia="cs-CZ"/>
        </w:rPr>
        <w:t>budou</w:t>
      </w:r>
      <w:r w:rsidR="00804A93">
        <w:rPr>
          <w:rFonts w:eastAsia="Times New Roman" w:cstheme="minorHAnsi"/>
          <w:lang w:eastAsia="cs-CZ"/>
        </w:rPr>
        <w:t xml:space="preserve"> </w:t>
      </w:r>
      <w:r w:rsidRPr="00EB1019">
        <w:rPr>
          <w:rFonts w:eastAsia="Times New Roman" w:cstheme="minorHAnsi"/>
          <w:lang w:eastAsia="cs-CZ"/>
        </w:rPr>
        <w:t xml:space="preserve">dostupná na úrovni území vymezených NUTS II a střediska výchovné péče </w:t>
      </w:r>
      <w:r w:rsidR="00081CEC">
        <w:rPr>
          <w:rFonts w:eastAsia="Times New Roman" w:cstheme="minorHAnsi"/>
          <w:lang w:eastAsia="cs-CZ"/>
        </w:rPr>
        <w:t xml:space="preserve">budou </w:t>
      </w:r>
      <w:r w:rsidRPr="00EB1019">
        <w:rPr>
          <w:rFonts w:eastAsia="Times New Roman" w:cstheme="minorHAnsi"/>
          <w:lang w:eastAsia="cs-CZ"/>
        </w:rPr>
        <w:t xml:space="preserve">dostupná ve všech okresech v návaznosti na velikost populace celkově a současně dle míry výskytu rizikového chování v daném území tak, že </w:t>
      </w:r>
      <w:r w:rsidR="00081CEC">
        <w:rPr>
          <w:rFonts w:eastAsia="Times New Roman" w:cstheme="minorHAnsi"/>
          <w:lang w:eastAsia="cs-CZ"/>
        </w:rPr>
        <w:t>poskytnou</w:t>
      </w:r>
      <w:r w:rsidR="00081CEC" w:rsidRPr="00EB1019">
        <w:rPr>
          <w:rFonts w:eastAsia="Times New Roman" w:cstheme="minorHAnsi"/>
          <w:lang w:eastAsia="cs-CZ"/>
        </w:rPr>
        <w:t xml:space="preserve"> </w:t>
      </w:r>
      <w:r w:rsidRPr="00EB1019">
        <w:rPr>
          <w:rFonts w:eastAsia="Times New Roman" w:cstheme="minorHAnsi"/>
          <w:lang w:eastAsia="cs-CZ"/>
        </w:rPr>
        <w:t>cílené, ověřené a efektivní služby ve spolupráci s dalšími resorty pro bezproblémový odchod dětí do rodiny a vřazení do běžného života.</w:t>
      </w:r>
    </w:p>
    <w:p w14:paraId="2248FE5B" w14:textId="688BB633" w:rsidR="00400BCF" w:rsidRDefault="449EBF79" w:rsidP="00091F7B">
      <w:pPr>
        <w:spacing w:before="120" w:after="0" w:line="240" w:lineRule="auto"/>
        <w:jc w:val="both"/>
      </w:pPr>
      <w:r>
        <w:t xml:space="preserve">Ve školním prostředí </w:t>
      </w:r>
      <w:r w:rsidR="63FA5BF1">
        <w:t xml:space="preserve">bude </w:t>
      </w:r>
      <w:r>
        <w:t>podporov</w:t>
      </w:r>
      <w:r w:rsidR="63FA5BF1">
        <w:t>áno</w:t>
      </w:r>
      <w:r>
        <w:t xml:space="preserve"> </w:t>
      </w:r>
      <w:r w:rsidRPr="4CCA49DC">
        <w:rPr>
          <w:b/>
          <w:bCs/>
        </w:rPr>
        <w:t>zvyšování kompetencí pedagogů</w:t>
      </w:r>
      <w:r>
        <w:t xml:space="preserve"> k včasné identifikaci potřeb dítěte tak, aby byly včas a efektivně realizovány nezbytné preventivní intervence vedoucí k odklonění od rizikového chování, příp</w:t>
      </w:r>
      <w:r w:rsidR="00F476F1">
        <w:t>adně</w:t>
      </w:r>
      <w:r>
        <w:t xml:space="preserve"> minimalizaci dopadů s rizikovým chováním souvisejících. </w:t>
      </w:r>
      <w:r w:rsidR="07090C54">
        <w:t xml:space="preserve">Téma prevence ohrožení dítěte </w:t>
      </w:r>
      <w:r w:rsidR="4D60A8DD">
        <w:t xml:space="preserve">bude zařazeno </w:t>
      </w:r>
      <w:r w:rsidR="4BA71106">
        <w:t>do</w:t>
      </w:r>
      <w:r w:rsidR="07090C54">
        <w:t xml:space="preserve"> přípravy pedagogických pracovníků</w:t>
      </w:r>
      <w:r w:rsidR="0E9C7196">
        <w:t xml:space="preserve"> (pregraduální,</w:t>
      </w:r>
      <w:r w:rsidR="0E9C7196" w:rsidRPr="4CCA49DC">
        <w:rPr>
          <w:rFonts w:eastAsia="Times New Roman"/>
          <w:lang w:eastAsia="cs-CZ"/>
        </w:rPr>
        <w:t xml:space="preserve"> postgraduálních </w:t>
      </w:r>
      <w:r w:rsidR="38DD68BD" w:rsidRPr="4CCA49DC">
        <w:rPr>
          <w:rFonts w:eastAsia="Times New Roman"/>
          <w:lang w:eastAsia="cs-CZ"/>
        </w:rPr>
        <w:t>i</w:t>
      </w:r>
      <w:r w:rsidR="02647349" w:rsidRPr="4CCA49DC">
        <w:rPr>
          <w:rFonts w:eastAsia="Times New Roman"/>
          <w:lang w:eastAsia="cs-CZ"/>
        </w:rPr>
        <w:t> </w:t>
      </w:r>
      <w:r w:rsidR="0E9C7196" w:rsidRPr="4CCA49DC">
        <w:rPr>
          <w:rFonts w:eastAsia="Times New Roman"/>
          <w:lang w:eastAsia="cs-CZ"/>
        </w:rPr>
        <w:t>v rámci DVPP)</w:t>
      </w:r>
      <w:r w:rsidR="38DD68BD" w:rsidRPr="4CCA49DC">
        <w:rPr>
          <w:rFonts w:eastAsia="Times New Roman"/>
          <w:lang w:eastAsia="cs-CZ"/>
        </w:rPr>
        <w:t>.</w:t>
      </w:r>
    </w:p>
    <w:p w14:paraId="74A8584F" w14:textId="52D9A967" w:rsidR="44D0EFD8" w:rsidRDefault="44D0EFD8" w:rsidP="4CCA49DC">
      <w:pPr>
        <w:spacing w:before="120" w:after="0" w:line="240" w:lineRule="auto"/>
        <w:jc w:val="both"/>
        <w:rPr>
          <w:rFonts w:ascii="Calibri" w:eastAsia="Calibri" w:hAnsi="Calibri" w:cs="Calibri"/>
        </w:rPr>
      </w:pPr>
      <w:r w:rsidRPr="4CCA49DC">
        <w:rPr>
          <w:rFonts w:eastAsia="Times New Roman"/>
          <w:lang w:eastAsia="cs-CZ"/>
        </w:rPr>
        <w:t xml:space="preserve">Současně musí </w:t>
      </w:r>
      <w:r w:rsidRPr="005811DA">
        <w:rPr>
          <w:rFonts w:eastAsia="Times New Roman"/>
          <w:lang w:eastAsia="cs-CZ"/>
        </w:rPr>
        <w:t xml:space="preserve">být nastaven takový postup, že rodiče či osoby pečující </w:t>
      </w:r>
      <w:r w:rsidRPr="4CCA49DC">
        <w:rPr>
          <w:rFonts w:eastAsia="Times New Roman"/>
          <w:lang w:eastAsia="cs-CZ"/>
        </w:rPr>
        <w:t>budou mít</w:t>
      </w:r>
      <w:r w:rsidRPr="005811DA">
        <w:rPr>
          <w:rFonts w:eastAsia="Times New Roman"/>
          <w:lang w:eastAsia="cs-CZ"/>
        </w:rPr>
        <w:t xml:space="preserve"> povinnost se účastnit programů, docházet do skupin</w:t>
      </w:r>
      <w:r w:rsidRPr="4CCA49DC">
        <w:rPr>
          <w:rFonts w:eastAsia="Times New Roman"/>
          <w:lang w:eastAsia="cs-CZ"/>
        </w:rPr>
        <w:t xml:space="preserve">, </w:t>
      </w:r>
      <w:r w:rsidRPr="005811DA">
        <w:rPr>
          <w:rFonts w:eastAsia="Times New Roman"/>
          <w:lang w:eastAsia="cs-CZ"/>
        </w:rPr>
        <w:t xml:space="preserve">účastnit se povinně akcí na podporu jejich </w:t>
      </w:r>
      <w:r w:rsidR="00F476F1">
        <w:rPr>
          <w:rFonts w:eastAsia="Times New Roman"/>
          <w:lang w:eastAsia="cs-CZ"/>
        </w:rPr>
        <w:t>„</w:t>
      </w:r>
      <w:r w:rsidRPr="005811DA">
        <w:rPr>
          <w:rFonts w:eastAsia="Times New Roman"/>
          <w:lang w:eastAsia="cs-CZ"/>
        </w:rPr>
        <w:t>rodičovských" a jiných kompetencí tak, aby došlo k vyrovnání podmínek v rodině, kde dítě, jež je ohroženo rizikovým chováním</w:t>
      </w:r>
      <w:r w:rsidR="78EAA749" w:rsidRPr="4CCA49DC">
        <w:rPr>
          <w:rFonts w:eastAsia="Times New Roman"/>
          <w:lang w:eastAsia="cs-CZ"/>
        </w:rPr>
        <w:t>,</w:t>
      </w:r>
      <w:r w:rsidRPr="005811DA">
        <w:rPr>
          <w:rFonts w:eastAsia="Times New Roman"/>
          <w:lang w:eastAsia="cs-CZ"/>
        </w:rPr>
        <w:t xml:space="preserve"> žije.</w:t>
      </w:r>
    </w:p>
    <w:p w14:paraId="235C45E8" w14:textId="11E4C7E6" w:rsidR="00606F02" w:rsidRDefault="4F473934" w:rsidP="000C0CFC">
      <w:pPr>
        <w:spacing w:before="120" w:after="0" w:line="240" w:lineRule="auto"/>
        <w:jc w:val="both"/>
      </w:pPr>
      <w:r>
        <w:t>P</w:t>
      </w:r>
      <w:r w:rsidR="449EBF79">
        <w:t>ozornost</w:t>
      </w:r>
      <w:r>
        <w:t xml:space="preserve"> </w:t>
      </w:r>
      <w:r w:rsidR="3121F548">
        <w:t xml:space="preserve">se </w:t>
      </w:r>
      <w:proofErr w:type="gramStart"/>
      <w:r w:rsidR="3121F548">
        <w:t>zaměří</w:t>
      </w:r>
      <w:proofErr w:type="gramEnd"/>
      <w:r>
        <w:t xml:space="preserve"> na</w:t>
      </w:r>
      <w:r w:rsidR="449EBF79">
        <w:t xml:space="preserve"> dostatečn</w:t>
      </w:r>
      <w:r w:rsidR="4C3A85B3">
        <w:t>ou</w:t>
      </w:r>
      <w:r w:rsidR="449EBF79">
        <w:t xml:space="preserve"> </w:t>
      </w:r>
      <w:r w:rsidR="0E973BDB">
        <w:t xml:space="preserve">a efektivní </w:t>
      </w:r>
      <w:r w:rsidR="449EBF79" w:rsidRPr="4CCA49DC">
        <w:rPr>
          <w:b/>
          <w:bCs/>
        </w:rPr>
        <w:t>komplexní diagnostik</w:t>
      </w:r>
      <w:r w:rsidR="17ED7379" w:rsidRPr="4CCA49DC">
        <w:rPr>
          <w:b/>
          <w:bCs/>
        </w:rPr>
        <w:t>u</w:t>
      </w:r>
      <w:r w:rsidR="449EBF79" w:rsidRPr="4CCA49DC">
        <w:rPr>
          <w:b/>
          <w:bCs/>
        </w:rPr>
        <w:t xml:space="preserve"> dětí</w:t>
      </w:r>
      <w:r w:rsidR="449EBF79">
        <w:t xml:space="preserve"> s cílem elimin</w:t>
      </w:r>
      <w:r w:rsidR="00F476F1">
        <w:t>ovat</w:t>
      </w:r>
      <w:r w:rsidR="449EBF79">
        <w:t xml:space="preserve"> nesprávné zařazení dítěte do zařízení a současně </w:t>
      </w:r>
      <w:r w:rsidR="00F476F1">
        <w:t xml:space="preserve">uplatňovat </w:t>
      </w:r>
      <w:r w:rsidR="449EBF79">
        <w:t xml:space="preserve">včasné efektivní </w:t>
      </w:r>
      <w:r w:rsidR="00F672C9">
        <w:t>a</w:t>
      </w:r>
      <w:r w:rsidR="449EBF79">
        <w:t xml:space="preserve"> adekvátní intervenc</w:t>
      </w:r>
      <w:r w:rsidR="00F476F1">
        <w:t>e</w:t>
      </w:r>
      <w:r w:rsidR="449EBF79">
        <w:t xml:space="preserve"> ve vztahu k potřebám dítěte</w:t>
      </w:r>
      <w:r w:rsidR="1AD22741">
        <w:t>.</w:t>
      </w:r>
    </w:p>
    <w:p w14:paraId="47E84FF7" w14:textId="77777777" w:rsidR="00B81DB5" w:rsidRDefault="00B81DB5" w:rsidP="000C0CFC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B81DB5" w:rsidRPr="00D10670" w14:paraId="4CF7F52E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6509EE2" w14:textId="77777777" w:rsidR="00B81DB5" w:rsidRPr="00C9010D" w:rsidRDefault="00B81DB5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EC0A02" w14:textId="77777777" w:rsidR="00B81DB5" w:rsidRPr="0037246D" w:rsidRDefault="00B81DB5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246D">
              <w:rPr>
                <w:rFonts w:eastAsia="Times New Roman" w:cstheme="minorHAnsi"/>
                <w:lang w:eastAsia="cs-CZ"/>
              </w:rPr>
              <w:t>Od: Q4/2023</w:t>
            </w:r>
            <w:r w:rsidRPr="0037246D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348DA9F" w14:textId="5B4EE4B1" w:rsidR="00B81DB5" w:rsidRPr="0037246D" w:rsidRDefault="00B81DB5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246D">
              <w:rPr>
                <w:rFonts w:eastAsia="Times New Roman" w:cstheme="minorHAnsi"/>
                <w:lang w:eastAsia="cs-CZ"/>
              </w:rPr>
              <w:t>Do: Q</w:t>
            </w:r>
            <w:r w:rsidR="008B7350" w:rsidRPr="0037246D">
              <w:rPr>
                <w:rFonts w:eastAsia="Times New Roman" w:cstheme="minorHAnsi"/>
                <w:lang w:eastAsia="cs-CZ"/>
              </w:rPr>
              <w:t>3</w:t>
            </w:r>
            <w:r w:rsidRPr="0037246D">
              <w:rPr>
                <w:rFonts w:eastAsia="Times New Roman" w:cstheme="minorHAnsi"/>
                <w:lang w:eastAsia="cs-CZ"/>
              </w:rPr>
              <w:t>/202</w:t>
            </w:r>
            <w:r w:rsidR="008B7350" w:rsidRPr="0037246D"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B81DB5" w:rsidRPr="00D10670" w14:paraId="25C38DE6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F85C372" w14:textId="77777777" w:rsidR="00B81DB5" w:rsidRPr="00C9010D" w:rsidRDefault="00B81DB5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8F4E2FE" w14:textId="103FE8F4" w:rsidR="00D100E1" w:rsidRDefault="00EB1019" w:rsidP="000C0CFC">
            <w:pPr>
              <w:spacing w:before="120" w:after="0" w:line="240" w:lineRule="auto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 w:rsidRPr="00EB1019">
              <w:rPr>
                <w:rFonts w:eastAsia="Times New Roman" w:cstheme="minorHAnsi"/>
                <w:lang w:eastAsia="cs-CZ"/>
              </w:rPr>
              <w:t xml:space="preserve">Diagnostická centra dostupná na úrovni území vymezených NUTS II </w:t>
            </w:r>
          </w:p>
          <w:p w14:paraId="23278ED8" w14:textId="4E6C09CA" w:rsidR="00EB1019" w:rsidRPr="00EB1019" w:rsidRDefault="00D100E1" w:rsidP="000C0CFC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S</w:t>
            </w:r>
            <w:r w:rsidR="00EB1019" w:rsidRPr="00EB1019">
              <w:rPr>
                <w:rFonts w:eastAsia="Times New Roman" w:cstheme="minorHAnsi"/>
                <w:lang w:eastAsia="cs-CZ"/>
              </w:rPr>
              <w:t>třediska výchovné péče dostupná ve všech okresech</w:t>
            </w:r>
          </w:p>
          <w:p w14:paraId="35F034B8" w14:textId="77777777" w:rsidR="00CD2818" w:rsidRDefault="00CD2818" w:rsidP="000C0CFC">
            <w:pPr>
              <w:spacing w:before="120" w:after="0" w:line="240" w:lineRule="auto"/>
              <w:contextualSpacing/>
              <w:jc w:val="both"/>
              <w:textAlignment w:val="baseline"/>
            </w:pPr>
            <w:r>
              <w:t xml:space="preserve">Vytvořený a ověřený návrh fungujícího meziresortního systému </w:t>
            </w:r>
          </w:p>
          <w:p w14:paraId="3F9FAC84" w14:textId="1E13F873" w:rsidR="00EB1019" w:rsidRPr="00EB1019" w:rsidRDefault="00EB1019" w:rsidP="000C0CFC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</w:t>
            </w:r>
            <w:r w:rsidRPr="00EB1019">
              <w:rPr>
                <w:rFonts w:eastAsia="Times New Roman" w:cstheme="minorHAnsi"/>
                <w:lang w:eastAsia="cs-CZ"/>
              </w:rPr>
              <w:t xml:space="preserve">výšení počtu školních metodiků prevence absolvujících specializační studium ze současných </w:t>
            </w:r>
            <w:r w:rsidRPr="009D12DA">
              <w:rPr>
                <w:rFonts w:eastAsia="Times New Roman" w:cstheme="minorHAnsi"/>
                <w:lang w:eastAsia="cs-CZ"/>
              </w:rPr>
              <w:t>60 % na 100 % v roce 20</w:t>
            </w:r>
            <w:r w:rsidR="009D12DA" w:rsidRPr="009D12DA">
              <w:rPr>
                <w:rFonts w:eastAsia="Times New Roman" w:cstheme="minorHAnsi"/>
                <w:lang w:eastAsia="cs-CZ"/>
              </w:rPr>
              <w:t>27</w:t>
            </w:r>
            <w:r w:rsidRPr="009D12DA">
              <w:rPr>
                <w:rFonts w:eastAsia="Times New Roman" w:cstheme="minorHAnsi"/>
                <w:lang w:eastAsia="cs-CZ"/>
              </w:rPr>
              <w:t xml:space="preserve">; aktualizace obsahu vzdělávacích </w:t>
            </w:r>
            <w:r w:rsidR="007F0C67" w:rsidRPr="009D12DA">
              <w:rPr>
                <w:rFonts w:eastAsia="Times New Roman" w:cstheme="minorHAnsi"/>
                <w:lang w:eastAsia="cs-CZ"/>
              </w:rPr>
              <w:t>programů</w:t>
            </w:r>
          </w:p>
          <w:p w14:paraId="29A7CF2C" w14:textId="2DC29D29" w:rsidR="00B81DB5" w:rsidRPr="00D10670" w:rsidRDefault="00EB1019" w:rsidP="000C0CFC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 w:rsidRPr="00EB1019">
              <w:rPr>
                <w:rFonts w:eastAsia="Times New Roman" w:cstheme="minorHAnsi"/>
                <w:lang w:eastAsia="cs-CZ"/>
              </w:rPr>
              <w:t>Zvýšení počtu umístěných dětí, které absolvují komplexní diagnostiku z 25,7 % (2020/2021) minimálně na 40 %</w:t>
            </w:r>
          </w:p>
        </w:tc>
      </w:tr>
    </w:tbl>
    <w:p w14:paraId="3DB04866" w14:textId="1C175EB9" w:rsidR="00B81DB5" w:rsidRPr="006D0E8B" w:rsidRDefault="00B81DB5" w:rsidP="00091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2CAE6D37" w14:textId="688A6161" w:rsidR="0037246D" w:rsidRDefault="0037246D" w:rsidP="00091F7B">
      <w:pPr>
        <w:spacing w:before="120" w:after="0" w:line="240" w:lineRule="auto"/>
        <w:jc w:val="both"/>
        <w:textAlignment w:val="baseline"/>
        <w:rPr>
          <w:rFonts w:cstheme="minorHAnsi"/>
          <w:b/>
          <w:bCs/>
        </w:rPr>
      </w:pPr>
      <w:r w:rsidRPr="006E17C2">
        <w:rPr>
          <w:rFonts w:ascii="Calibri" w:eastAsia="Times New Roman" w:hAnsi="Calibri" w:cs="Calibri"/>
          <w:b/>
          <w:bCs/>
          <w:lang w:eastAsia="cs-CZ"/>
        </w:rPr>
        <w:t xml:space="preserve">Klíčová aktivita </w:t>
      </w:r>
      <w:r>
        <w:rPr>
          <w:rFonts w:ascii="Calibri" w:eastAsia="Times New Roman" w:hAnsi="Calibri" w:cs="Calibri"/>
          <w:b/>
          <w:bCs/>
          <w:lang w:eastAsia="cs-CZ"/>
        </w:rPr>
        <w:t>F.</w:t>
      </w:r>
      <w:r w:rsidR="00575F14">
        <w:rPr>
          <w:rFonts w:ascii="Calibri" w:eastAsia="Times New Roman" w:hAnsi="Calibri" w:cs="Calibri"/>
          <w:b/>
          <w:bCs/>
          <w:lang w:eastAsia="cs-CZ"/>
        </w:rPr>
        <w:t>3</w:t>
      </w:r>
      <w:r w:rsidRPr="006E17C2">
        <w:rPr>
          <w:rFonts w:ascii="Calibri" w:eastAsia="Times New Roman" w:hAnsi="Calibri" w:cs="Calibri"/>
          <w:b/>
          <w:bCs/>
          <w:lang w:eastAsia="cs-CZ"/>
        </w:rPr>
        <w:t>.</w:t>
      </w:r>
      <w:r>
        <w:rPr>
          <w:rFonts w:ascii="Calibri" w:eastAsia="Times New Roman" w:hAnsi="Calibri" w:cs="Calibri"/>
          <w:b/>
          <w:bCs/>
          <w:lang w:eastAsia="cs-CZ"/>
        </w:rPr>
        <w:t>2</w:t>
      </w:r>
      <w:r>
        <w:rPr>
          <w:rFonts w:ascii="Calibri" w:eastAsia="Times New Roman" w:hAnsi="Calibri" w:cs="Calibri"/>
          <w:b/>
          <w:bCs/>
          <w:lang w:eastAsia="cs-CZ"/>
        </w:rPr>
        <w:tab/>
      </w:r>
      <w:r w:rsidR="00352E82" w:rsidRPr="00352E82">
        <w:rPr>
          <w:rFonts w:cstheme="minorHAnsi"/>
          <w:b/>
          <w:bCs/>
        </w:rPr>
        <w:t>Minimalizace doby strávené dítětem v ústavní výchově</w:t>
      </w:r>
    </w:p>
    <w:p w14:paraId="643EC4EB" w14:textId="56B91368" w:rsidR="00FC4A5F" w:rsidRPr="00FC4A5F" w:rsidRDefault="00FC4A5F" w:rsidP="00091F7B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FC4A5F">
        <w:rPr>
          <w:rFonts w:ascii="Calibri" w:eastAsia="Times New Roman" w:hAnsi="Calibri" w:cs="Calibri"/>
          <w:lang w:eastAsia="cs-CZ"/>
        </w:rPr>
        <w:t>Minimaliz</w:t>
      </w:r>
      <w:r>
        <w:rPr>
          <w:rFonts w:ascii="Calibri" w:eastAsia="Times New Roman" w:hAnsi="Calibri" w:cs="Calibri"/>
          <w:lang w:eastAsia="cs-CZ"/>
        </w:rPr>
        <w:t>uj</w:t>
      </w:r>
      <w:r w:rsidR="00C61090">
        <w:rPr>
          <w:rFonts w:ascii="Calibri" w:eastAsia="Times New Roman" w:hAnsi="Calibri" w:cs="Calibri"/>
          <w:lang w:eastAsia="cs-CZ"/>
        </w:rPr>
        <w:t>e</w:t>
      </w:r>
      <w:r>
        <w:rPr>
          <w:rFonts w:ascii="Calibri" w:eastAsia="Times New Roman" w:hAnsi="Calibri" w:cs="Calibri"/>
          <w:lang w:eastAsia="cs-CZ"/>
        </w:rPr>
        <w:t>me</w:t>
      </w:r>
      <w:r w:rsidRPr="00FC4A5F">
        <w:rPr>
          <w:rFonts w:ascii="Calibri" w:eastAsia="Times New Roman" w:hAnsi="Calibri" w:cs="Calibri"/>
          <w:lang w:eastAsia="cs-CZ"/>
        </w:rPr>
        <w:t xml:space="preserve"> dobu, kterou dítě stráví v zařízení pro ústavní výchovu a zmír</w:t>
      </w:r>
      <w:r w:rsidR="00C61090">
        <w:rPr>
          <w:rFonts w:ascii="Calibri" w:eastAsia="Times New Roman" w:hAnsi="Calibri" w:cs="Calibri"/>
          <w:lang w:eastAsia="cs-CZ"/>
        </w:rPr>
        <w:t>níme</w:t>
      </w:r>
      <w:r w:rsidRPr="00FC4A5F">
        <w:rPr>
          <w:rFonts w:ascii="Calibri" w:eastAsia="Times New Roman" w:hAnsi="Calibri" w:cs="Calibri"/>
          <w:lang w:eastAsia="cs-CZ"/>
        </w:rPr>
        <w:t xml:space="preserve"> negativní dopad ústavní výchovy, a to posilováním vazby mezi dítětem a jeho rodinou (blízkými osobami), podporou pozitivních aspektů v kontaktu mezi dítětem a rodinou a podporou připravenosti rodiny pro návrat dítěte domů</w:t>
      </w:r>
      <w:r w:rsidR="003252F9">
        <w:rPr>
          <w:rFonts w:ascii="Calibri" w:eastAsia="Times New Roman" w:hAnsi="Calibri" w:cs="Calibri"/>
          <w:lang w:eastAsia="cs-CZ"/>
        </w:rPr>
        <w:t>.</w:t>
      </w:r>
    </w:p>
    <w:p w14:paraId="097BE355" w14:textId="75C27050" w:rsidR="006E5CE0" w:rsidRPr="00BE3F71" w:rsidRDefault="005D205F" w:rsidP="00091F7B">
      <w:pPr>
        <w:autoSpaceDN w:val="0"/>
        <w:spacing w:before="120" w:after="0" w:line="240" w:lineRule="auto"/>
        <w:jc w:val="both"/>
        <w:textAlignment w:val="baseline"/>
      </w:pPr>
      <w:r w:rsidRPr="00BE3F71">
        <w:rPr>
          <w:b/>
          <w:bCs/>
        </w:rPr>
        <w:t>Připrav</w:t>
      </w:r>
      <w:r w:rsidR="001F5186" w:rsidRPr="00BE3F71">
        <w:rPr>
          <w:b/>
          <w:bCs/>
        </w:rPr>
        <w:t>íme f</w:t>
      </w:r>
      <w:r w:rsidR="006E5CE0" w:rsidRPr="00BE3F71">
        <w:rPr>
          <w:b/>
          <w:bCs/>
        </w:rPr>
        <w:t xml:space="preserve">ungující systém spolupráce zařízení </w:t>
      </w:r>
      <w:r w:rsidR="006E5CE0" w:rsidRPr="00BE3F71">
        <w:t xml:space="preserve">– </w:t>
      </w:r>
      <w:r w:rsidR="00BE3F71" w:rsidRPr="00BE3F71">
        <w:t>rodina – škola</w:t>
      </w:r>
      <w:r w:rsidR="006E5CE0" w:rsidRPr="00BE3F71">
        <w:t xml:space="preserve"> – OSPOD</w:t>
      </w:r>
      <w:r w:rsidR="00D93C52" w:rsidRPr="00BE3F71">
        <w:t xml:space="preserve"> – </w:t>
      </w:r>
      <w:r w:rsidR="006E5CE0" w:rsidRPr="00BE3F71">
        <w:t xml:space="preserve">sociální služby, reflektivní skupiny dětí a rodičů, rodinná mediace, střídavé pobyty </w:t>
      </w:r>
      <w:r w:rsidR="00BE3F71" w:rsidRPr="00BE3F71">
        <w:t>rodina – ústav</w:t>
      </w:r>
      <w:r w:rsidR="006E5CE0" w:rsidRPr="00BE3F71">
        <w:t>, flexibilní uvolňování do rodinné péče, posilování odpovědnosti rodičů za dění v </w:t>
      </w:r>
      <w:r w:rsidR="005C450B" w:rsidRPr="00BE3F71">
        <w:t>rodině</w:t>
      </w:r>
      <w:r w:rsidR="006E5CE0" w:rsidRPr="00BE3F71">
        <w:t xml:space="preserve"> apod.</w:t>
      </w:r>
      <w:r w:rsidR="00095D76" w:rsidRPr="00BE3F71">
        <w:t xml:space="preserve"> </w:t>
      </w:r>
      <w:r w:rsidR="00C77FE6" w:rsidRPr="00BE3F71">
        <w:t xml:space="preserve">Systém </w:t>
      </w:r>
      <w:r w:rsidR="001B1C8B">
        <w:t>ve spolupráci</w:t>
      </w:r>
      <w:r w:rsidR="006E5CE0" w:rsidRPr="00BE3F71">
        <w:t xml:space="preserve"> </w:t>
      </w:r>
      <w:r w:rsidR="00C77FE6" w:rsidRPr="00BE3F71">
        <w:t xml:space="preserve">s </w:t>
      </w:r>
      <w:r w:rsidR="006E5CE0" w:rsidRPr="00BE3F71">
        <w:t>místně příslušnými orgány sociálně právní ochrany dětí</w:t>
      </w:r>
      <w:r w:rsidR="00BE3F71" w:rsidRPr="00BE3F71">
        <w:t xml:space="preserve"> </w:t>
      </w:r>
      <w:proofErr w:type="gramStart"/>
      <w:r w:rsidR="001B1C8B">
        <w:t>podpoří</w:t>
      </w:r>
      <w:proofErr w:type="gramEnd"/>
      <w:r w:rsidR="001B1C8B">
        <w:t xml:space="preserve"> úsilí</w:t>
      </w:r>
      <w:r w:rsidR="00BE3F71" w:rsidRPr="00BE3F71">
        <w:t xml:space="preserve"> </w:t>
      </w:r>
      <w:r w:rsidR="006E5CE0" w:rsidRPr="00BE3F71">
        <w:t>o brzký návrat dětí do rodiny</w:t>
      </w:r>
      <w:r w:rsidR="006E5CE0" w:rsidRPr="00BE3F71">
        <w:rPr>
          <w:b/>
          <w:bCs/>
        </w:rPr>
        <w:t>,</w:t>
      </w:r>
      <w:r w:rsidR="006E5CE0" w:rsidRPr="00BE3F71">
        <w:t xml:space="preserve"> je-li to v nejlepším zájmu dítěte, prostřednictvím úzké spolupráce s rodinou. </w:t>
      </w:r>
    </w:p>
    <w:p w14:paraId="74500B6E" w14:textId="00C20983" w:rsidR="0044180B" w:rsidRDefault="006E5CE0" w:rsidP="00091F7B">
      <w:pPr>
        <w:autoSpaceDN w:val="0"/>
        <w:spacing w:before="120" w:after="0" w:line="240" w:lineRule="auto"/>
        <w:jc w:val="both"/>
        <w:textAlignment w:val="baseline"/>
      </w:pPr>
      <w:r w:rsidRPr="0044180B">
        <w:t>Stanoví</w:t>
      </w:r>
      <w:r w:rsidR="00A304A6" w:rsidRPr="0044180B">
        <w:t>me</w:t>
      </w:r>
      <w:r w:rsidRPr="0044180B">
        <w:t xml:space="preserve"> </w:t>
      </w:r>
      <w:r w:rsidRPr="0044180B">
        <w:rPr>
          <w:b/>
          <w:bCs/>
        </w:rPr>
        <w:t>maximální dob</w:t>
      </w:r>
      <w:r w:rsidR="00A304A6" w:rsidRPr="0044180B">
        <w:rPr>
          <w:b/>
          <w:bCs/>
        </w:rPr>
        <w:t>u</w:t>
      </w:r>
      <w:r w:rsidRPr="0044180B">
        <w:rPr>
          <w:b/>
          <w:bCs/>
        </w:rPr>
        <w:t xml:space="preserve"> pobytu dítěte v diagnostickém centru</w:t>
      </w:r>
      <w:r w:rsidR="00401E4A" w:rsidRPr="0044180B">
        <w:t xml:space="preserve"> a </w:t>
      </w:r>
      <w:r w:rsidRPr="0044180B">
        <w:rPr>
          <w:b/>
          <w:bCs/>
        </w:rPr>
        <w:t>kontrolovateln</w:t>
      </w:r>
      <w:r w:rsidR="00401E4A" w:rsidRPr="0044180B">
        <w:rPr>
          <w:b/>
          <w:bCs/>
        </w:rPr>
        <w:t>é</w:t>
      </w:r>
      <w:r w:rsidRPr="0044180B">
        <w:rPr>
          <w:b/>
          <w:bCs/>
        </w:rPr>
        <w:t xml:space="preserve"> lhůt</w:t>
      </w:r>
      <w:r w:rsidR="00401E4A" w:rsidRPr="0044180B">
        <w:rPr>
          <w:b/>
          <w:bCs/>
        </w:rPr>
        <w:t>y</w:t>
      </w:r>
      <w:r w:rsidRPr="0044180B">
        <w:rPr>
          <w:b/>
          <w:bCs/>
        </w:rPr>
        <w:t xml:space="preserve"> pro pobyt dítěte v zařízení,</w:t>
      </w:r>
      <w:r w:rsidRPr="0044180B">
        <w:t xml:space="preserve"> stejně tak nastaví</w:t>
      </w:r>
      <w:r w:rsidR="0044180B" w:rsidRPr="0044180B">
        <w:t>me</w:t>
      </w:r>
      <w:r w:rsidRPr="0044180B">
        <w:t xml:space="preserve"> termínované doby pro poskytování specializovaných programů</w:t>
      </w:r>
      <w:r w:rsidR="00025912">
        <w:t>.</w:t>
      </w:r>
    </w:p>
    <w:p w14:paraId="6DE46649" w14:textId="00AE9D25" w:rsidR="00B81DB5" w:rsidRPr="00C94DA0" w:rsidRDefault="006E5CE0" w:rsidP="00091F7B">
      <w:pPr>
        <w:autoSpaceDN w:val="0"/>
        <w:spacing w:before="120" w:after="0" w:line="240" w:lineRule="auto"/>
        <w:jc w:val="both"/>
        <w:textAlignment w:val="baseline"/>
      </w:pPr>
      <w:r w:rsidRPr="00C94DA0">
        <w:rPr>
          <w:rFonts w:cstheme="minorHAnsi"/>
          <w:b/>
          <w:bCs/>
          <w:iCs/>
        </w:rPr>
        <w:t>Podpoř</w:t>
      </w:r>
      <w:r w:rsidR="0044180B" w:rsidRPr="00C94DA0">
        <w:rPr>
          <w:rFonts w:cstheme="minorHAnsi"/>
          <w:b/>
          <w:bCs/>
          <w:iCs/>
        </w:rPr>
        <w:t>íme</w:t>
      </w:r>
      <w:r w:rsidRPr="00C94DA0">
        <w:rPr>
          <w:rFonts w:cstheme="minorHAnsi"/>
          <w:b/>
          <w:bCs/>
          <w:iCs/>
        </w:rPr>
        <w:t xml:space="preserve"> vzdělávání dětí v ústavní výchově v běžných školách</w:t>
      </w:r>
      <w:r w:rsidRPr="00C94DA0">
        <w:rPr>
          <w:rFonts w:cstheme="minorHAnsi"/>
        </w:rPr>
        <w:t>, pokud to bude v nejlepším zájmu dítěte, a to na základě podrobného vyhodnocení jejich vzdělávacích potřeb a vytvoření plánu přechodu do škol, které nejsou organizační složkou ústavního zařízení.</w:t>
      </w:r>
    </w:p>
    <w:p w14:paraId="65904AC3" w14:textId="77777777" w:rsidR="00B81DB5" w:rsidRDefault="00B81DB5" w:rsidP="000C0CFC">
      <w:pPr>
        <w:spacing w:before="120" w:after="0" w:line="240" w:lineRule="auto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37246D" w:rsidRPr="00D10670" w14:paraId="06965BC6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C82AF3B" w14:textId="77777777" w:rsidR="0037246D" w:rsidRPr="00C9010D" w:rsidRDefault="0037246D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lastRenderedPageBreak/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C8920AE" w14:textId="77777777" w:rsidR="0037246D" w:rsidRPr="001E53E2" w:rsidRDefault="0037246D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1E53E2">
              <w:rPr>
                <w:rFonts w:eastAsia="Times New Roman" w:cstheme="minorHAnsi"/>
                <w:lang w:eastAsia="cs-CZ"/>
              </w:rPr>
              <w:t>Od: Q4/2023</w:t>
            </w:r>
            <w:r w:rsidRPr="001E53E2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B7A089" w14:textId="77777777" w:rsidR="0037246D" w:rsidRPr="001E53E2" w:rsidRDefault="0037246D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1E53E2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37246D" w:rsidRPr="00D10670" w14:paraId="602E86AC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14B70A7" w14:textId="77777777" w:rsidR="0037246D" w:rsidRPr="00C9010D" w:rsidRDefault="0037246D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E849ABA" w14:textId="1A73A3D1" w:rsidR="00D92377" w:rsidRPr="00D92377" w:rsidRDefault="00D92377" w:rsidP="000C0CFC">
            <w:pPr>
              <w:spacing w:before="120" w:after="0" w:line="240" w:lineRule="auto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Z</w:t>
            </w:r>
            <w:r w:rsidRPr="00D92377">
              <w:rPr>
                <w:rFonts w:eastAsia="Times New Roman" w:cstheme="minorHAnsi"/>
                <w:lang w:eastAsia="cs-CZ"/>
              </w:rPr>
              <w:t>krácení doby pobytu děti v zařízeních min. o 40 %</w:t>
            </w:r>
            <w:r w:rsidR="008F1FA2">
              <w:rPr>
                <w:rFonts w:eastAsia="Times New Roman" w:cstheme="minorHAnsi"/>
                <w:lang w:eastAsia="cs-CZ"/>
              </w:rPr>
              <w:t xml:space="preserve"> oproti r</w:t>
            </w:r>
            <w:r w:rsidR="00EE33D9">
              <w:rPr>
                <w:rFonts w:eastAsia="Times New Roman" w:cstheme="minorHAnsi"/>
                <w:lang w:eastAsia="cs-CZ"/>
              </w:rPr>
              <w:t>oku</w:t>
            </w:r>
            <w:r w:rsidR="008F1FA2">
              <w:rPr>
                <w:rFonts w:eastAsia="Times New Roman" w:cstheme="minorHAnsi"/>
                <w:lang w:eastAsia="cs-CZ"/>
              </w:rPr>
              <w:t xml:space="preserve"> 2022</w:t>
            </w:r>
          </w:p>
          <w:p w14:paraId="1D9109B8" w14:textId="2DB6D240" w:rsidR="0037246D" w:rsidRPr="00D10670" w:rsidRDefault="008F1FA2" w:rsidP="000C0CFC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Návrh plánu přechodu do běžných škol pro </w:t>
            </w:r>
            <w:r w:rsidR="00835843">
              <w:rPr>
                <w:rFonts w:eastAsia="Times New Roman" w:cstheme="minorHAnsi"/>
                <w:lang w:eastAsia="cs-CZ"/>
              </w:rPr>
              <w:t xml:space="preserve">každé dítě </w:t>
            </w:r>
            <w:r w:rsidR="0052403C">
              <w:rPr>
                <w:rFonts w:eastAsia="Times New Roman" w:cstheme="minorHAnsi"/>
                <w:lang w:eastAsia="cs-CZ"/>
              </w:rPr>
              <w:t xml:space="preserve">na základě vyhodnocení jeho vzdělávacích potřeb </w:t>
            </w:r>
          </w:p>
        </w:tc>
      </w:tr>
    </w:tbl>
    <w:p w14:paraId="15339FD6" w14:textId="77777777" w:rsidR="00B81DB5" w:rsidRPr="0065150B" w:rsidRDefault="00B81DB5" w:rsidP="00091F7B">
      <w:pPr>
        <w:spacing w:before="120" w:after="0" w:line="240" w:lineRule="auto"/>
        <w:rPr>
          <w:rFonts w:cstheme="minorHAnsi"/>
        </w:rPr>
      </w:pPr>
    </w:p>
    <w:p w14:paraId="6A9E82BD" w14:textId="22BB6825" w:rsidR="00B81DB5" w:rsidRPr="0065150B" w:rsidRDefault="008E11A6" w:rsidP="00091F7B">
      <w:pPr>
        <w:keepNext/>
        <w:spacing w:before="120" w:after="0" w:line="240" w:lineRule="auto"/>
        <w:rPr>
          <w:rFonts w:eastAsia="Times New Roman" w:cstheme="minorHAnsi"/>
          <w:b/>
          <w:bCs/>
          <w:lang w:eastAsia="cs-CZ"/>
        </w:rPr>
      </w:pPr>
      <w:r w:rsidRPr="0065150B">
        <w:rPr>
          <w:rFonts w:eastAsia="Times New Roman" w:cstheme="minorHAnsi"/>
          <w:b/>
          <w:bCs/>
          <w:lang w:eastAsia="cs-CZ"/>
        </w:rPr>
        <w:t>Klíčová aktivita F.</w:t>
      </w:r>
      <w:r w:rsidR="00575F14" w:rsidRPr="0065150B">
        <w:rPr>
          <w:rFonts w:eastAsia="Times New Roman" w:cstheme="minorHAnsi"/>
          <w:b/>
          <w:bCs/>
          <w:lang w:eastAsia="cs-CZ"/>
        </w:rPr>
        <w:t>3</w:t>
      </w:r>
      <w:r w:rsidRPr="0065150B">
        <w:rPr>
          <w:rFonts w:eastAsia="Times New Roman" w:cstheme="minorHAnsi"/>
          <w:b/>
          <w:bCs/>
          <w:lang w:eastAsia="cs-CZ"/>
        </w:rPr>
        <w:t>.</w:t>
      </w:r>
      <w:r w:rsidR="00E7684F" w:rsidRPr="0065150B">
        <w:rPr>
          <w:rFonts w:eastAsia="Times New Roman" w:cstheme="minorHAnsi"/>
          <w:b/>
          <w:bCs/>
          <w:lang w:eastAsia="cs-CZ"/>
        </w:rPr>
        <w:t>3</w:t>
      </w:r>
      <w:r w:rsidRPr="0065150B">
        <w:rPr>
          <w:rFonts w:eastAsia="Times New Roman" w:cstheme="minorHAnsi"/>
          <w:b/>
          <w:bCs/>
          <w:lang w:eastAsia="cs-CZ"/>
        </w:rPr>
        <w:tab/>
        <w:t xml:space="preserve">Zvýšení kvality péče o děti v podobě nových přístupů a strategií práce s dětmi s poruchami chování </w:t>
      </w:r>
      <w:r w:rsidRPr="0065150B">
        <w:rPr>
          <w:rFonts w:eastAsia="Times New Roman" w:cstheme="minorHAnsi"/>
          <w:lang w:eastAsia="cs-CZ"/>
        </w:rPr>
        <w:t>(prostřednictvím specializovaných programů)</w:t>
      </w:r>
    </w:p>
    <w:p w14:paraId="38AC168D" w14:textId="3C987FE0" w:rsidR="00552D37" w:rsidRPr="0065150B" w:rsidRDefault="003A30B8" w:rsidP="00091F7B">
      <w:pPr>
        <w:autoSpaceDN w:val="0"/>
        <w:spacing w:before="120" w:after="0" w:line="240" w:lineRule="auto"/>
        <w:jc w:val="both"/>
        <w:textAlignment w:val="baseline"/>
        <w:rPr>
          <w:rFonts w:cstheme="minorHAnsi"/>
        </w:rPr>
      </w:pPr>
      <w:r w:rsidRPr="0065150B">
        <w:rPr>
          <w:rFonts w:cstheme="minorHAnsi"/>
        </w:rPr>
        <w:t>V rámci klíčové aktivity p</w:t>
      </w:r>
      <w:r w:rsidR="00EC331E" w:rsidRPr="0065150B">
        <w:rPr>
          <w:rFonts w:cstheme="minorHAnsi"/>
        </w:rPr>
        <w:t>odpoř</w:t>
      </w:r>
      <w:r w:rsidRPr="0065150B">
        <w:rPr>
          <w:rFonts w:cstheme="minorHAnsi"/>
        </w:rPr>
        <w:t>íme</w:t>
      </w:r>
      <w:r w:rsidR="00EC331E" w:rsidRPr="0065150B">
        <w:rPr>
          <w:rFonts w:cstheme="minorHAnsi"/>
        </w:rPr>
        <w:t xml:space="preserve"> zvyšování profesních kompetencí pracovníků </w:t>
      </w:r>
      <w:r w:rsidR="0070269B" w:rsidRPr="0065150B">
        <w:rPr>
          <w:rFonts w:cstheme="minorHAnsi"/>
        </w:rPr>
        <w:t xml:space="preserve">příslušných </w:t>
      </w:r>
      <w:r w:rsidR="00EC331E" w:rsidRPr="0065150B">
        <w:rPr>
          <w:rFonts w:cstheme="minorHAnsi"/>
        </w:rPr>
        <w:t>zařízení ve vztahu k dětem a jejich rodinám formou vzdělávacích programů, supervizí a stáží</w:t>
      </w:r>
      <w:r w:rsidR="00EE33D9" w:rsidRPr="0065150B">
        <w:rPr>
          <w:rFonts w:cstheme="minorHAnsi"/>
        </w:rPr>
        <w:t>,</w:t>
      </w:r>
      <w:r w:rsidR="00EC331E" w:rsidRPr="0065150B">
        <w:rPr>
          <w:rFonts w:cstheme="minorHAnsi"/>
        </w:rPr>
        <w:t xml:space="preserve"> zaměřených zejména na posilování odborných kompetencí pracovníků a podporu individuálního přístupu k dítěti atd.</w:t>
      </w:r>
      <w:r w:rsidR="00901EF4" w:rsidRPr="0065150B">
        <w:rPr>
          <w:rFonts w:cstheme="minorHAnsi"/>
        </w:rPr>
        <w:t xml:space="preserve"> V</w:t>
      </w:r>
      <w:r w:rsidR="0070269B" w:rsidRPr="0065150B">
        <w:rPr>
          <w:rFonts w:cstheme="minorHAnsi"/>
        </w:rPr>
        <w:t>e spolupráci s </w:t>
      </w:r>
      <w:r w:rsidR="00EE33D9" w:rsidRPr="0065150B">
        <w:rPr>
          <w:rFonts w:cstheme="minorHAnsi"/>
        </w:rPr>
        <w:t>NPI</w:t>
      </w:r>
      <w:r w:rsidR="0070269B" w:rsidRPr="0065150B">
        <w:rPr>
          <w:rFonts w:cstheme="minorHAnsi"/>
        </w:rPr>
        <w:t xml:space="preserve"> ČR </w:t>
      </w:r>
      <w:r w:rsidR="00985667" w:rsidRPr="0065150B">
        <w:rPr>
          <w:rFonts w:cstheme="minorHAnsi"/>
        </w:rPr>
        <w:t>bude p</w:t>
      </w:r>
      <w:r w:rsidR="00DE2C18" w:rsidRPr="0065150B">
        <w:rPr>
          <w:rFonts w:cstheme="minorHAnsi"/>
        </w:rPr>
        <w:t>řiprav</w:t>
      </w:r>
      <w:r w:rsidR="00985667" w:rsidRPr="0065150B">
        <w:rPr>
          <w:rFonts w:cstheme="minorHAnsi"/>
        </w:rPr>
        <w:t>en</w:t>
      </w:r>
      <w:r w:rsidR="00DE2C18" w:rsidRPr="0065150B">
        <w:rPr>
          <w:rFonts w:cstheme="minorHAnsi"/>
        </w:rPr>
        <w:t xml:space="preserve"> </w:t>
      </w:r>
      <w:r w:rsidR="00687E85" w:rsidRPr="0065150B">
        <w:rPr>
          <w:rFonts w:cstheme="minorHAnsi"/>
        </w:rPr>
        <w:t xml:space="preserve">efektivní systém vzdělávání pracovníků </w:t>
      </w:r>
      <w:r w:rsidR="0049053A" w:rsidRPr="0065150B">
        <w:rPr>
          <w:rFonts w:cstheme="minorHAnsi"/>
        </w:rPr>
        <w:t>ústavní výchovy</w:t>
      </w:r>
      <w:r w:rsidR="00985667" w:rsidRPr="0065150B">
        <w:rPr>
          <w:rFonts w:cstheme="minorHAnsi"/>
        </w:rPr>
        <w:t xml:space="preserve"> </w:t>
      </w:r>
      <w:r w:rsidR="00687E85" w:rsidRPr="0065150B">
        <w:rPr>
          <w:rFonts w:cstheme="minorHAnsi"/>
        </w:rPr>
        <w:t>a</w:t>
      </w:r>
      <w:r w:rsidR="002C39D5" w:rsidRPr="0065150B">
        <w:rPr>
          <w:rFonts w:cstheme="minorHAnsi"/>
        </w:rPr>
        <w:t> </w:t>
      </w:r>
      <w:r w:rsidR="00687E85" w:rsidRPr="0065150B">
        <w:rPr>
          <w:rFonts w:cstheme="minorHAnsi"/>
        </w:rPr>
        <w:t>preventivně výchovné péče, který bude dostupný v rámci celé ČR a</w:t>
      </w:r>
      <w:r w:rsidR="008351AC" w:rsidRPr="0065150B">
        <w:rPr>
          <w:rFonts w:cstheme="minorHAnsi"/>
        </w:rPr>
        <w:t> </w:t>
      </w:r>
      <w:r w:rsidR="00687E85" w:rsidRPr="0065150B">
        <w:rPr>
          <w:rFonts w:cstheme="minorHAnsi"/>
        </w:rPr>
        <w:t xml:space="preserve">bude zahrnovat cílené vzdělávání pro pracovníky </w:t>
      </w:r>
      <w:r w:rsidR="008351AC" w:rsidRPr="0065150B">
        <w:rPr>
          <w:rFonts w:cstheme="minorHAnsi"/>
        </w:rPr>
        <w:t xml:space="preserve">přímo řízených organizací </w:t>
      </w:r>
      <w:r w:rsidR="00EC331E" w:rsidRPr="0065150B">
        <w:rPr>
          <w:rFonts w:cstheme="minorHAnsi"/>
        </w:rPr>
        <w:t>a dětských domovů.</w:t>
      </w:r>
      <w:r w:rsidR="00687E85" w:rsidRPr="0065150B">
        <w:rPr>
          <w:rFonts w:cstheme="minorHAnsi"/>
        </w:rPr>
        <w:t xml:space="preserve"> </w:t>
      </w:r>
      <w:r w:rsidR="00894823" w:rsidRPr="0065150B">
        <w:rPr>
          <w:rFonts w:cstheme="minorHAnsi"/>
          <w:b/>
          <w:bCs/>
        </w:rPr>
        <w:t>D</w:t>
      </w:r>
      <w:r w:rsidR="00836798" w:rsidRPr="0065150B">
        <w:rPr>
          <w:rFonts w:cstheme="minorHAnsi"/>
          <w:b/>
          <w:bCs/>
        </w:rPr>
        <w:t>alší vzdělávání</w:t>
      </w:r>
      <w:r w:rsidR="00836798" w:rsidRPr="0065150B">
        <w:rPr>
          <w:rFonts w:cstheme="minorHAnsi"/>
        </w:rPr>
        <w:t xml:space="preserve"> pracovníků bude rozšířeno o oblasti terapeutických aktivit, které mají vliv na změnu chování dětí a </w:t>
      </w:r>
      <w:r w:rsidR="005C6F59" w:rsidRPr="0065150B">
        <w:rPr>
          <w:rFonts w:cstheme="minorHAnsi"/>
        </w:rPr>
        <w:t xml:space="preserve">bude rozšířena </w:t>
      </w:r>
      <w:r w:rsidR="00836798" w:rsidRPr="0065150B">
        <w:rPr>
          <w:rFonts w:cstheme="minorHAnsi"/>
        </w:rPr>
        <w:t>nabídka dalšího vzdělávání v systému péče o ohrožené děti.</w:t>
      </w:r>
    </w:p>
    <w:p w14:paraId="18907029" w14:textId="46954535" w:rsidR="00411834" w:rsidRPr="0065150B" w:rsidRDefault="00F9586B" w:rsidP="00091F7B">
      <w:pPr>
        <w:autoSpaceDN w:val="0"/>
        <w:spacing w:before="120" w:after="0" w:line="240" w:lineRule="auto"/>
        <w:jc w:val="both"/>
        <w:textAlignment w:val="baseline"/>
        <w:rPr>
          <w:rFonts w:cstheme="minorHAnsi"/>
        </w:rPr>
      </w:pPr>
      <w:r w:rsidRPr="0065150B">
        <w:rPr>
          <w:rFonts w:cstheme="minorHAnsi"/>
        </w:rPr>
        <w:t xml:space="preserve">MŠMT </w:t>
      </w:r>
      <w:r w:rsidR="00EE33D9" w:rsidRPr="0065150B">
        <w:rPr>
          <w:rFonts w:cstheme="minorHAnsi"/>
        </w:rPr>
        <w:t>učiní</w:t>
      </w:r>
      <w:r w:rsidRPr="0065150B">
        <w:rPr>
          <w:rFonts w:cstheme="minorHAnsi"/>
        </w:rPr>
        <w:t xml:space="preserve"> kroky směřující k </w:t>
      </w:r>
      <w:r w:rsidRPr="0065150B">
        <w:rPr>
          <w:rFonts w:cstheme="minorHAnsi"/>
          <w:b/>
          <w:bCs/>
        </w:rPr>
        <w:t>z</w:t>
      </w:r>
      <w:r w:rsidR="00411834" w:rsidRPr="0065150B">
        <w:rPr>
          <w:rFonts w:cstheme="minorHAnsi"/>
          <w:b/>
          <w:bCs/>
        </w:rPr>
        <w:t>efektivn</w:t>
      </w:r>
      <w:r w:rsidRPr="0065150B">
        <w:rPr>
          <w:rFonts w:cstheme="minorHAnsi"/>
          <w:b/>
          <w:bCs/>
        </w:rPr>
        <w:t>ění</w:t>
      </w:r>
      <w:r w:rsidR="00411834" w:rsidRPr="0065150B">
        <w:rPr>
          <w:rFonts w:cstheme="minorHAnsi"/>
          <w:b/>
          <w:bCs/>
        </w:rPr>
        <w:t xml:space="preserve"> spoluprác</w:t>
      </w:r>
      <w:r w:rsidRPr="0065150B">
        <w:rPr>
          <w:rFonts w:cstheme="minorHAnsi"/>
          <w:b/>
          <w:bCs/>
        </w:rPr>
        <w:t>e</w:t>
      </w:r>
      <w:r w:rsidR="00411834" w:rsidRPr="0065150B">
        <w:rPr>
          <w:rFonts w:cstheme="minorHAnsi"/>
          <w:b/>
          <w:bCs/>
        </w:rPr>
        <w:t xml:space="preserve"> mezi resorty</w:t>
      </w:r>
      <w:r w:rsidR="00411834" w:rsidRPr="0065150B">
        <w:rPr>
          <w:rFonts w:cstheme="minorHAnsi"/>
        </w:rPr>
        <w:t>, zejména s Ministerstvem práce a</w:t>
      </w:r>
      <w:r w:rsidR="002C39D5" w:rsidRPr="0065150B">
        <w:rPr>
          <w:rFonts w:cstheme="minorHAnsi"/>
        </w:rPr>
        <w:t> </w:t>
      </w:r>
      <w:r w:rsidR="00411834" w:rsidRPr="0065150B">
        <w:rPr>
          <w:rFonts w:cstheme="minorHAnsi"/>
        </w:rPr>
        <w:t>sociálních věcí, Ministerstvem spravedlnosti, Nejvyšším státním zastupitelstvím</w:t>
      </w:r>
      <w:r w:rsidR="0097074D" w:rsidRPr="0065150B">
        <w:rPr>
          <w:rFonts w:cstheme="minorHAnsi"/>
        </w:rPr>
        <w:t>,</w:t>
      </w:r>
      <w:r w:rsidR="00377799" w:rsidRPr="0065150B">
        <w:rPr>
          <w:rFonts w:cstheme="minorHAnsi"/>
        </w:rPr>
        <w:t xml:space="preserve"> </w:t>
      </w:r>
      <w:r w:rsidR="00411834" w:rsidRPr="0065150B">
        <w:rPr>
          <w:rFonts w:cstheme="minorHAnsi"/>
        </w:rPr>
        <w:t>v</w:t>
      </w:r>
      <w:r w:rsidR="00377799" w:rsidRPr="0065150B">
        <w:rPr>
          <w:rFonts w:cstheme="minorHAnsi"/>
        </w:rPr>
        <w:t> </w:t>
      </w:r>
      <w:r w:rsidR="00411834" w:rsidRPr="0065150B">
        <w:rPr>
          <w:rFonts w:cstheme="minorHAnsi"/>
        </w:rPr>
        <w:t xml:space="preserve">koordinovaném přístupu k institucionální výchově (urychlení rozhodnutí soudů, metodické vedení OSPOD apod.). </w:t>
      </w:r>
      <w:r w:rsidR="00A80DBF" w:rsidRPr="0065150B">
        <w:rPr>
          <w:rFonts w:cstheme="minorHAnsi"/>
        </w:rPr>
        <w:t xml:space="preserve">Jeho </w:t>
      </w:r>
      <w:r w:rsidR="00985F59" w:rsidRPr="0065150B">
        <w:rPr>
          <w:rFonts w:cstheme="minorHAnsi"/>
        </w:rPr>
        <w:t xml:space="preserve">součástí </w:t>
      </w:r>
      <w:r w:rsidR="00A80DBF" w:rsidRPr="0065150B">
        <w:rPr>
          <w:rFonts w:cstheme="minorHAnsi"/>
        </w:rPr>
        <w:t xml:space="preserve">bude vytvořený </w:t>
      </w:r>
      <w:r w:rsidR="00411834" w:rsidRPr="0065150B">
        <w:rPr>
          <w:rFonts w:cstheme="minorHAnsi"/>
          <w:b/>
          <w:bCs/>
        </w:rPr>
        <w:t xml:space="preserve">meziresortní systém zjišťování a vyhodnocování dat </w:t>
      </w:r>
      <w:r w:rsidR="00411834" w:rsidRPr="0065150B">
        <w:rPr>
          <w:rFonts w:cstheme="minorHAnsi"/>
        </w:rPr>
        <w:t xml:space="preserve">pro posouzení úspěšnosti socializace dětí po odchodu ze zařízení, který </w:t>
      </w:r>
      <w:r w:rsidR="00EE33D9" w:rsidRPr="0065150B">
        <w:rPr>
          <w:rFonts w:cstheme="minorHAnsi"/>
        </w:rPr>
        <w:t>umožní</w:t>
      </w:r>
      <w:r w:rsidR="00411834" w:rsidRPr="0065150B">
        <w:rPr>
          <w:rFonts w:cstheme="minorHAnsi"/>
        </w:rPr>
        <w:t xml:space="preserve"> vyhodnocov</w:t>
      </w:r>
      <w:r w:rsidR="00EE33D9" w:rsidRPr="0065150B">
        <w:rPr>
          <w:rFonts w:cstheme="minorHAnsi"/>
        </w:rPr>
        <w:t>ání</w:t>
      </w:r>
      <w:r w:rsidR="00411834" w:rsidRPr="0065150B">
        <w:rPr>
          <w:rFonts w:cstheme="minorHAnsi"/>
        </w:rPr>
        <w:t xml:space="preserve"> efektivit</w:t>
      </w:r>
      <w:r w:rsidR="00EE33D9" w:rsidRPr="0065150B">
        <w:rPr>
          <w:rFonts w:cstheme="minorHAnsi"/>
        </w:rPr>
        <w:t>y</w:t>
      </w:r>
      <w:r w:rsidR="00411834" w:rsidRPr="0065150B">
        <w:rPr>
          <w:rFonts w:cstheme="minorHAnsi"/>
        </w:rPr>
        <w:t xml:space="preserve"> systému péče o ohrožené děti a současně realiz</w:t>
      </w:r>
      <w:r w:rsidR="00EE33D9" w:rsidRPr="0065150B">
        <w:rPr>
          <w:rFonts w:cstheme="minorHAnsi"/>
        </w:rPr>
        <w:t>aci</w:t>
      </w:r>
      <w:r w:rsidR="00411834" w:rsidRPr="0065150B">
        <w:rPr>
          <w:rFonts w:cstheme="minorHAnsi"/>
        </w:rPr>
        <w:t xml:space="preserve"> případn</w:t>
      </w:r>
      <w:r w:rsidR="00EE33D9" w:rsidRPr="0065150B">
        <w:rPr>
          <w:rFonts w:cstheme="minorHAnsi"/>
        </w:rPr>
        <w:t>ých</w:t>
      </w:r>
      <w:r w:rsidR="00411834" w:rsidRPr="0065150B">
        <w:rPr>
          <w:rFonts w:cstheme="minorHAnsi"/>
        </w:rPr>
        <w:t xml:space="preserve"> další</w:t>
      </w:r>
      <w:r w:rsidR="00EE33D9" w:rsidRPr="0065150B">
        <w:rPr>
          <w:rFonts w:cstheme="minorHAnsi"/>
        </w:rPr>
        <w:t>ch</w:t>
      </w:r>
      <w:r w:rsidR="00A36FBD" w:rsidRPr="0065150B">
        <w:rPr>
          <w:rFonts w:cstheme="minorHAnsi"/>
        </w:rPr>
        <w:t xml:space="preserve"> </w:t>
      </w:r>
      <w:r w:rsidR="00411834" w:rsidRPr="0065150B">
        <w:rPr>
          <w:rFonts w:cstheme="minorHAnsi"/>
        </w:rPr>
        <w:t xml:space="preserve">opatření. </w:t>
      </w:r>
    </w:p>
    <w:p w14:paraId="3B885A40" w14:textId="75E2A608" w:rsidR="00411834" w:rsidRPr="0065150B" w:rsidRDefault="001F66D2" w:rsidP="00091F7B">
      <w:pPr>
        <w:spacing w:before="120" w:after="0" w:line="240" w:lineRule="auto"/>
        <w:jc w:val="both"/>
        <w:rPr>
          <w:rFonts w:cstheme="minorHAnsi"/>
        </w:rPr>
      </w:pPr>
      <w:r w:rsidRPr="0065150B">
        <w:rPr>
          <w:rFonts w:cstheme="minorHAnsi"/>
        </w:rPr>
        <w:t>Budou r</w:t>
      </w:r>
      <w:r w:rsidR="00411834" w:rsidRPr="0065150B">
        <w:rPr>
          <w:rFonts w:cstheme="minorHAnsi"/>
        </w:rPr>
        <w:t>evidov</w:t>
      </w:r>
      <w:r w:rsidRPr="0065150B">
        <w:rPr>
          <w:rFonts w:cstheme="minorHAnsi"/>
        </w:rPr>
        <w:t>ány</w:t>
      </w:r>
      <w:r w:rsidR="00411834" w:rsidRPr="0065150B">
        <w:rPr>
          <w:rFonts w:cstheme="minorHAnsi"/>
        </w:rPr>
        <w:t xml:space="preserve"> </w:t>
      </w:r>
      <w:r w:rsidR="00411834" w:rsidRPr="0065150B">
        <w:rPr>
          <w:rFonts w:cstheme="minorHAnsi"/>
          <w:b/>
          <w:bCs/>
        </w:rPr>
        <w:t>personální standardy pro jednotlivé typy zařízení</w:t>
      </w:r>
      <w:r w:rsidR="00411834" w:rsidRPr="0065150B">
        <w:rPr>
          <w:rFonts w:cstheme="minorHAnsi"/>
        </w:rPr>
        <w:t xml:space="preserve">, včetně vymezení jejich zaměření, rozsahu a obsahu pro jednotlivé pedagogy a odborné pracovníky. </w:t>
      </w:r>
      <w:r w:rsidR="00B82E57" w:rsidRPr="0065150B">
        <w:rPr>
          <w:rFonts w:cstheme="minorHAnsi"/>
        </w:rPr>
        <w:t>T</w:t>
      </w:r>
      <w:r w:rsidR="002B04E9" w:rsidRPr="0065150B">
        <w:rPr>
          <w:rFonts w:cstheme="minorHAnsi"/>
        </w:rPr>
        <w:t xml:space="preserve">aké </w:t>
      </w:r>
      <w:r w:rsidR="00B82E57" w:rsidRPr="0065150B">
        <w:rPr>
          <w:rFonts w:cstheme="minorHAnsi"/>
        </w:rPr>
        <w:t xml:space="preserve">bude </w:t>
      </w:r>
      <w:r w:rsidR="002B04E9" w:rsidRPr="0065150B">
        <w:rPr>
          <w:rFonts w:cstheme="minorHAnsi"/>
        </w:rPr>
        <w:t>p</w:t>
      </w:r>
      <w:r w:rsidR="00411834" w:rsidRPr="0065150B">
        <w:rPr>
          <w:rFonts w:cstheme="minorHAnsi"/>
          <w:b/>
          <w:bCs/>
        </w:rPr>
        <w:t>ravidelně vyhodnocov</w:t>
      </w:r>
      <w:r w:rsidR="002B04E9" w:rsidRPr="0065150B">
        <w:rPr>
          <w:rFonts w:cstheme="minorHAnsi"/>
          <w:b/>
          <w:bCs/>
        </w:rPr>
        <w:t>án</w:t>
      </w:r>
      <w:r w:rsidR="004D69DA" w:rsidRPr="0065150B">
        <w:rPr>
          <w:rFonts w:cstheme="minorHAnsi"/>
          <w:b/>
          <w:bCs/>
        </w:rPr>
        <w:t>o</w:t>
      </w:r>
      <w:r w:rsidR="00411834" w:rsidRPr="0065150B">
        <w:rPr>
          <w:rFonts w:cstheme="minorHAnsi"/>
          <w:b/>
          <w:bCs/>
        </w:rPr>
        <w:t xml:space="preserve"> plnění standardů</w:t>
      </w:r>
      <w:r w:rsidR="00411834" w:rsidRPr="0065150B">
        <w:rPr>
          <w:rFonts w:cstheme="minorHAnsi"/>
        </w:rPr>
        <w:t xml:space="preserve"> kvality péče v zařízeních ústavní a výchovné péče. </w:t>
      </w:r>
    </w:p>
    <w:p w14:paraId="72FA9F35" w14:textId="7BC7C73F" w:rsidR="00B26CE9" w:rsidRPr="0065150B" w:rsidRDefault="00E01D07" w:rsidP="00091F7B">
      <w:pPr>
        <w:spacing w:before="120" w:after="0" w:line="240" w:lineRule="auto"/>
        <w:jc w:val="both"/>
        <w:rPr>
          <w:rFonts w:cstheme="minorHAnsi"/>
        </w:rPr>
      </w:pPr>
      <w:r w:rsidRPr="0065150B">
        <w:rPr>
          <w:rFonts w:cstheme="minorHAnsi"/>
        </w:rPr>
        <w:t xml:space="preserve">Zlepšení pracovních podmínek </w:t>
      </w:r>
      <w:proofErr w:type="gramStart"/>
      <w:r w:rsidR="00B82E57" w:rsidRPr="0065150B">
        <w:rPr>
          <w:rFonts w:cstheme="minorHAnsi"/>
        </w:rPr>
        <w:t>podpoří</w:t>
      </w:r>
      <w:proofErr w:type="gramEnd"/>
      <w:r w:rsidR="00411834" w:rsidRPr="0065150B">
        <w:rPr>
          <w:rFonts w:cstheme="minorHAnsi"/>
        </w:rPr>
        <w:t xml:space="preserve"> potřebné </w:t>
      </w:r>
      <w:r w:rsidR="00411834" w:rsidRPr="0065150B">
        <w:rPr>
          <w:rFonts w:cstheme="minorHAnsi"/>
          <w:b/>
          <w:bCs/>
        </w:rPr>
        <w:t xml:space="preserve">zvýšení počtu kvalifikovaných pracovníků </w:t>
      </w:r>
      <w:r w:rsidR="00411834" w:rsidRPr="0065150B">
        <w:rPr>
          <w:rFonts w:cstheme="minorHAnsi"/>
        </w:rPr>
        <w:t>ve školských zařízeních</w:t>
      </w:r>
      <w:r w:rsidR="00226FF8" w:rsidRPr="0065150B">
        <w:rPr>
          <w:rFonts w:cstheme="minorHAnsi"/>
        </w:rPr>
        <w:t xml:space="preserve"> a </w:t>
      </w:r>
      <w:r w:rsidR="00226FF8" w:rsidRPr="0065150B">
        <w:rPr>
          <w:rFonts w:cstheme="minorHAnsi"/>
          <w:b/>
          <w:bCs/>
        </w:rPr>
        <w:t xml:space="preserve">personální zabezpečení </w:t>
      </w:r>
      <w:proofErr w:type="spellStart"/>
      <w:r w:rsidR="00226FF8" w:rsidRPr="0065150B">
        <w:rPr>
          <w:rFonts w:cstheme="minorHAnsi"/>
          <w:b/>
          <w:bCs/>
        </w:rPr>
        <w:t>etopedické</w:t>
      </w:r>
      <w:proofErr w:type="spellEnd"/>
      <w:r w:rsidR="00226FF8" w:rsidRPr="0065150B">
        <w:rPr>
          <w:rFonts w:cstheme="minorHAnsi"/>
          <w:b/>
          <w:bCs/>
        </w:rPr>
        <w:t xml:space="preserve"> a psychologické péče</w:t>
      </w:r>
      <w:r w:rsidR="00226FF8" w:rsidRPr="0065150B">
        <w:rPr>
          <w:rFonts w:cstheme="minorHAnsi"/>
        </w:rPr>
        <w:t xml:space="preserve"> v</w:t>
      </w:r>
      <w:r w:rsidR="008B49FB" w:rsidRPr="0065150B">
        <w:rPr>
          <w:rFonts w:cstheme="minorHAnsi"/>
        </w:rPr>
        <w:t> </w:t>
      </w:r>
      <w:r w:rsidR="00226FF8" w:rsidRPr="0065150B">
        <w:rPr>
          <w:rFonts w:cstheme="minorHAnsi"/>
        </w:rPr>
        <w:t>dětských domovech</w:t>
      </w:r>
      <w:r w:rsidR="008B49FB" w:rsidRPr="0065150B">
        <w:rPr>
          <w:rFonts w:cstheme="minorHAnsi"/>
        </w:rPr>
        <w:t>.</w:t>
      </w:r>
      <w:r w:rsidR="00226FF8" w:rsidRPr="0065150B">
        <w:rPr>
          <w:rFonts w:cstheme="minorHAnsi"/>
        </w:rPr>
        <w:t xml:space="preserve"> </w:t>
      </w:r>
    </w:p>
    <w:p w14:paraId="7A4579DE" w14:textId="3BF034D1" w:rsidR="00B26CE9" w:rsidRPr="0065150B" w:rsidRDefault="00B26CE9" w:rsidP="00091F7B">
      <w:pPr>
        <w:spacing w:before="120" w:after="0" w:line="240" w:lineRule="auto"/>
        <w:jc w:val="both"/>
        <w:rPr>
          <w:rFonts w:cstheme="minorHAnsi"/>
        </w:rPr>
      </w:pPr>
      <w:r w:rsidRPr="0065150B">
        <w:rPr>
          <w:rFonts w:cstheme="minorHAnsi"/>
        </w:rPr>
        <w:t>Pro zlepšení „interního“ fungování systému péče o ohrožené děti a jejich rodiny i pro řešení problematick</w:t>
      </w:r>
      <w:r w:rsidRPr="0065150B">
        <w:rPr>
          <w:rFonts w:eastAsia="Segoe UI" w:cstheme="minorHAnsi"/>
        </w:rPr>
        <w:t>é</w:t>
      </w:r>
      <w:r w:rsidRPr="0065150B">
        <w:rPr>
          <w:rFonts w:cstheme="minorHAnsi"/>
        </w:rPr>
        <w:t xml:space="preserve"> otázky trvale slabého zájmu o</w:t>
      </w:r>
      <w:r w:rsidR="00006D8A" w:rsidRPr="0065150B">
        <w:rPr>
          <w:rFonts w:cstheme="minorHAnsi"/>
        </w:rPr>
        <w:t>d</w:t>
      </w:r>
      <w:r w:rsidRPr="0065150B">
        <w:rPr>
          <w:rFonts w:cstheme="minorHAnsi"/>
        </w:rPr>
        <w:t xml:space="preserve">borné veřejnosti hledat v tomto systému pracovní uplatnění </w:t>
      </w:r>
      <w:r w:rsidR="00B82E57" w:rsidRPr="0065150B">
        <w:rPr>
          <w:rFonts w:cstheme="minorHAnsi"/>
        </w:rPr>
        <w:t xml:space="preserve">bude </w:t>
      </w:r>
      <w:r w:rsidRPr="0065150B">
        <w:rPr>
          <w:rFonts w:cstheme="minorHAnsi"/>
        </w:rPr>
        <w:t xml:space="preserve">nezbytné </w:t>
      </w:r>
      <w:r w:rsidR="00006D8A" w:rsidRPr="0065150B">
        <w:rPr>
          <w:rFonts w:cstheme="minorHAnsi"/>
        </w:rPr>
        <w:t xml:space="preserve">1) </w:t>
      </w:r>
      <w:r w:rsidRPr="0065150B">
        <w:rPr>
          <w:rFonts w:cstheme="minorHAnsi"/>
          <w:b/>
          <w:bCs/>
        </w:rPr>
        <w:t xml:space="preserve">zlepšení komunikace a vzájemné informovanosti </w:t>
      </w:r>
      <w:r w:rsidRPr="0065150B">
        <w:rPr>
          <w:rFonts w:cstheme="minorHAnsi"/>
        </w:rPr>
        <w:t>účastníků systému</w:t>
      </w:r>
      <w:r w:rsidR="00006D8A" w:rsidRPr="0065150B">
        <w:rPr>
          <w:rFonts w:cstheme="minorHAnsi"/>
        </w:rPr>
        <w:t>, 2) </w:t>
      </w:r>
      <w:r w:rsidR="00006D8A" w:rsidRPr="0065150B">
        <w:rPr>
          <w:rFonts w:cstheme="minorHAnsi"/>
          <w:b/>
          <w:bCs/>
        </w:rPr>
        <w:t xml:space="preserve">systémová podpora síťování a sdílení dobré praxe </w:t>
      </w:r>
      <w:r w:rsidR="00006D8A" w:rsidRPr="0065150B">
        <w:rPr>
          <w:rFonts w:cstheme="minorHAnsi"/>
        </w:rPr>
        <w:t>a 3)</w:t>
      </w:r>
      <w:r w:rsidR="00006D8A" w:rsidRPr="0065150B">
        <w:rPr>
          <w:rFonts w:cstheme="minorHAnsi"/>
          <w:b/>
          <w:bCs/>
        </w:rPr>
        <w:t xml:space="preserve"> </w:t>
      </w:r>
      <w:r w:rsidR="00006D8A" w:rsidRPr="0065150B">
        <w:rPr>
          <w:rFonts w:cstheme="minorHAnsi"/>
        </w:rPr>
        <w:t>informovanost širší odborné i laické veřejnosti.</w:t>
      </w:r>
    </w:p>
    <w:p w14:paraId="532A2A38" w14:textId="77777777" w:rsidR="00B81DB5" w:rsidRPr="0065150B" w:rsidRDefault="00B81DB5" w:rsidP="000C0CFC">
      <w:pPr>
        <w:spacing w:before="120" w:after="0" w:line="240" w:lineRule="auto"/>
        <w:rPr>
          <w:rFonts w:cstheme="minorHAnsi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5E2354" w:rsidRPr="005E2354" w14:paraId="188C6134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2520F443" w14:textId="77777777" w:rsidR="00352E82" w:rsidRPr="005E2354" w:rsidRDefault="00352E82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5E2354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C478148" w14:textId="77777777" w:rsidR="00352E82" w:rsidRPr="005E2354" w:rsidRDefault="00352E82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5E2354">
              <w:rPr>
                <w:rFonts w:eastAsia="Times New Roman" w:cstheme="minorHAnsi"/>
                <w:lang w:eastAsia="cs-CZ"/>
              </w:rPr>
              <w:t>Od: Q4/2023</w:t>
            </w:r>
            <w:r w:rsidRPr="005E2354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E37AA47" w14:textId="77777777" w:rsidR="00352E82" w:rsidRPr="005E2354" w:rsidRDefault="00352E82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5E2354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352E82" w:rsidRPr="00D10670" w14:paraId="32B3649B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C79C196" w14:textId="77777777" w:rsidR="00352E82" w:rsidRPr="00C9010D" w:rsidRDefault="00352E82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A1A1B9F" w14:textId="4444E2F3" w:rsidR="003E4EEE" w:rsidRDefault="003E4EEE" w:rsidP="000C0CFC">
            <w:pPr>
              <w:autoSpaceDN w:val="0"/>
              <w:spacing w:before="120" w:after="0" w:line="240" w:lineRule="auto"/>
              <w:contextualSpacing/>
              <w:jc w:val="both"/>
              <w:textAlignment w:val="baseline"/>
            </w:pPr>
            <w:r>
              <w:t>N</w:t>
            </w:r>
            <w:r w:rsidRPr="00B13164">
              <w:t>astavený efektivní systém vzdělávání pracovníků</w:t>
            </w:r>
            <w:r w:rsidR="00DD09BE">
              <w:t xml:space="preserve"> </w:t>
            </w:r>
            <w:r w:rsidRPr="00B13164">
              <w:t xml:space="preserve">– zvýšená kvalifikovanost personálu o 20 % </w:t>
            </w:r>
            <w:r w:rsidRPr="00B264EA">
              <w:t xml:space="preserve">do roku 2030 </w:t>
            </w:r>
            <w:r w:rsidR="0068298E">
              <w:t>oproti r</w:t>
            </w:r>
            <w:r w:rsidR="00AE1153">
              <w:t>oku</w:t>
            </w:r>
            <w:r w:rsidR="0068298E">
              <w:t xml:space="preserve"> 2022 </w:t>
            </w:r>
          </w:p>
          <w:p w14:paraId="2578E58B" w14:textId="34EDAF15" w:rsidR="003E4EEE" w:rsidRPr="003E4EEE" w:rsidRDefault="00D67660" w:rsidP="000C0CFC">
            <w:pPr>
              <w:autoSpaceDN w:val="0"/>
              <w:spacing w:before="120" w:after="0" w:line="240" w:lineRule="auto"/>
              <w:contextualSpacing/>
              <w:jc w:val="both"/>
              <w:textAlignment w:val="baseline"/>
            </w:pPr>
            <w:r>
              <w:t>Návrh r</w:t>
            </w:r>
            <w:r w:rsidR="003E4EEE" w:rsidRPr="4A8A07D5">
              <w:t>evidovan</w:t>
            </w:r>
            <w:r>
              <w:t>ých</w:t>
            </w:r>
            <w:r w:rsidR="003E4EEE" w:rsidRPr="4A8A07D5">
              <w:t xml:space="preserve"> personální</w:t>
            </w:r>
            <w:r>
              <w:t>ch</w:t>
            </w:r>
            <w:r w:rsidR="003E4EEE" w:rsidRPr="4A8A07D5">
              <w:t xml:space="preserve"> standard</w:t>
            </w:r>
            <w:r>
              <w:t>ů</w:t>
            </w:r>
            <w:r w:rsidR="003E4EEE" w:rsidRPr="4A8A07D5">
              <w:t xml:space="preserve"> pro jednotlivé typy zařízení </w:t>
            </w:r>
          </w:p>
          <w:p w14:paraId="46046C16" w14:textId="0372C738" w:rsidR="00352E82" w:rsidRPr="00D10670" w:rsidRDefault="00561E58" w:rsidP="000C0CFC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t>Návrh s</w:t>
            </w:r>
            <w:r w:rsidR="003E4EEE" w:rsidRPr="4A8A07D5">
              <w:t>ystém</w:t>
            </w:r>
            <w:r>
              <w:t>u</w:t>
            </w:r>
            <w:r w:rsidR="003E4EEE" w:rsidRPr="4A8A07D5">
              <w:t xml:space="preserve"> vyhodnocování plnění standardů kvality i personálních</w:t>
            </w:r>
          </w:p>
        </w:tc>
      </w:tr>
    </w:tbl>
    <w:p w14:paraId="5A4F817E" w14:textId="77777777" w:rsidR="00B81DB5" w:rsidRDefault="00B81DB5" w:rsidP="000C0CFC">
      <w:pPr>
        <w:spacing w:before="120" w:after="0" w:line="240" w:lineRule="auto"/>
      </w:pPr>
    </w:p>
    <w:p w14:paraId="65991DEC" w14:textId="62DF49C7" w:rsidR="00A93053" w:rsidRDefault="00D8041C" w:rsidP="002C39D5">
      <w:pPr>
        <w:spacing w:before="120" w:after="0" w:line="240" w:lineRule="auto"/>
        <w:jc w:val="both"/>
      </w:pPr>
      <w:r w:rsidRPr="006E17C2">
        <w:rPr>
          <w:rFonts w:ascii="Calibri" w:eastAsia="Times New Roman" w:hAnsi="Calibri" w:cs="Calibri"/>
          <w:b/>
          <w:bCs/>
          <w:lang w:eastAsia="cs-CZ"/>
        </w:rPr>
        <w:t xml:space="preserve">Klíčová aktivita </w:t>
      </w:r>
      <w:r>
        <w:rPr>
          <w:rFonts w:ascii="Calibri" w:eastAsia="Times New Roman" w:hAnsi="Calibri" w:cs="Calibri"/>
          <w:b/>
          <w:bCs/>
          <w:lang w:eastAsia="cs-CZ"/>
        </w:rPr>
        <w:t>F.</w:t>
      </w:r>
      <w:r w:rsidR="00575F14">
        <w:rPr>
          <w:rFonts w:ascii="Calibri" w:eastAsia="Times New Roman" w:hAnsi="Calibri" w:cs="Calibri"/>
          <w:b/>
          <w:bCs/>
          <w:lang w:eastAsia="cs-CZ"/>
        </w:rPr>
        <w:t>3</w:t>
      </w:r>
      <w:r w:rsidRPr="006E17C2">
        <w:rPr>
          <w:rFonts w:ascii="Calibri" w:eastAsia="Times New Roman" w:hAnsi="Calibri" w:cs="Calibri"/>
          <w:b/>
          <w:bCs/>
          <w:lang w:eastAsia="cs-CZ"/>
        </w:rPr>
        <w:t>.</w:t>
      </w:r>
      <w:r w:rsidR="00FB43EB">
        <w:rPr>
          <w:rFonts w:ascii="Calibri" w:eastAsia="Times New Roman" w:hAnsi="Calibri" w:cs="Calibri"/>
          <w:b/>
          <w:bCs/>
          <w:lang w:eastAsia="cs-CZ"/>
        </w:rPr>
        <w:t>4</w:t>
      </w:r>
      <w:r>
        <w:rPr>
          <w:rFonts w:ascii="Calibri" w:eastAsia="Times New Roman" w:hAnsi="Calibri" w:cs="Calibri"/>
          <w:b/>
          <w:bCs/>
          <w:lang w:eastAsia="cs-CZ"/>
        </w:rPr>
        <w:tab/>
      </w:r>
      <w:r w:rsidRPr="00EC69ED">
        <w:rPr>
          <w:rFonts w:cstheme="minorHAnsi"/>
          <w:b/>
          <w:bCs/>
        </w:rPr>
        <w:t>Moderní, efektivní, dostupný a prostupný meziresortní systém s důrazem na kvalitu a profesionalitu poskytované včasné a cílené péče o klienty</w:t>
      </w:r>
    </w:p>
    <w:p w14:paraId="43307131" w14:textId="6F770A37" w:rsidR="0069045B" w:rsidRPr="00113F71" w:rsidRDefault="00BB0534" w:rsidP="00113F71">
      <w:pPr>
        <w:autoSpaceDN w:val="0"/>
        <w:spacing w:before="120" w:after="0" w:line="240" w:lineRule="auto"/>
        <w:jc w:val="both"/>
        <w:textAlignment w:val="baseline"/>
      </w:pPr>
      <w:r w:rsidRPr="000C0CFC">
        <w:rPr>
          <w:rFonts w:cstheme="minorHAnsi"/>
          <w:bCs/>
        </w:rPr>
        <w:t>V</w:t>
      </w:r>
      <w:r w:rsidR="00487A46" w:rsidRPr="000C0CFC">
        <w:rPr>
          <w:rFonts w:cstheme="minorHAnsi"/>
          <w:bCs/>
        </w:rPr>
        <w:t> </w:t>
      </w:r>
      <w:r w:rsidRPr="000C0CFC">
        <w:rPr>
          <w:rFonts w:cstheme="minorHAnsi"/>
          <w:bCs/>
        </w:rPr>
        <w:t>rámci</w:t>
      </w:r>
      <w:r w:rsidR="00487A46" w:rsidRPr="000C0CFC">
        <w:rPr>
          <w:rFonts w:cstheme="minorHAnsi"/>
          <w:bCs/>
        </w:rPr>
        <w:t xml:space="preserve"> </w:t>
      </w:r>
      <w:r w:rsidRPr="000C0CFC">
        <w:rPr>
          <w:rFonts w:cstheme="minorHAnsi"/>
          <w:bCs/>
        </w:rPr>
        <w:t>klíčové aktiv</w:t>
      </w:r>
      <w:r w:rsidR="00487A46" w:rsidRPr="000C0CFC">
        <w:rPr>
          <w:rFonts w:cstheme="minorHAnsi"/>
          <w:bCs/>
        </w:rPr>
        <w:t>i</w:t>
      </w:r>
      <w:r w:rsidRPr="000C0CFC">
        <w:rPr>
          <w:rFonts w:cstheme="minorHAnsi"/>
          <w:bCs/>
        </w:rPr>
        <w:t xml:space="preserve">ty </w:t>
      </w:r>
      <w:r w:rsidR="00487A46" w:rsidRPr="000C0CFC">
        <w:rPr>
          <w:rFonts w:cstheme="minorHAnsi"/>
          <w:bCs/>
        </w:rPr>
        <w:t>s</w:t>
      </w:r>
      <w:r w:rsidR="00125329" w:rsidRPr="000C0CFC">
        <w:rPr>
          <w:rFonts w:cstheme="minorHAnsi"/>
          <w:bCs/>
        </w:rPr>
        <w:t>jedno</w:t>
      </w:r>
      <w:r w:rsidR="00487A46" w:rsidRPr="000C0CFC">
        <w:rPr>
          <w:rFonts w:cstheme="minorHAnsi"/>
          <w:bCs/>
        </w:rPr>
        <w:t>tíme</w:t>
      </w:r>
      <w:r w:rsidR="00125329" w:rsidRPr="000C0CFC">
        <w:rPr>
          <w:rFonts w:cstheme="minorHAnsi"/>
          <w:bCs/>
        </w:rPr>
        <w:t xml:space="preserve"> a zkvalitn</w:t>
      </w:r>
      <w:r w:rsidR="00487A46" w:rsidRPr="000C0CFC">
        <w:rPr>
          <w:rFonts w:cstheme="minorHAnsi"/>
          <w:bCs/>
        </w:rPr>
        <w:t>íme</w:t>
      </w:r>
      <w:r w:rsidR="00125329" w:rsidRPr="000C0CFC">
        <w:rPr>
          <w:rFonts w:cstheme="minorHAnsi"/>
          <w:bCs/>
        </w:rPr>
        <w:t xml:space="preserve"> poskytovanou péči v zařízeních se specializovanou</w:t>
      </w:r>
      <w:r w:rsidR="00125329" w:rsidRPr="00BB0534">
        <w:rPr>
          <w:rFonts w:cstheme="minorHAnsi"/>
        </w:rPr>
        <w:t xml:space="preserve"> péčí (např. výchovně léčebný režim, děti se závislostí apod.) pomocí vytvoření specializovaných </w:t>
      </w:r>
      <w:r w:rsidR="00125329" w:rsidRPr="00414C48">
        <w:rPr>
          <w:rFonts w:cstheme="minorHAnsi"/>
        </w:rPr>
        <w:t>programů</w:t>
      </w:r>
      <w:r w:rsidR="00113F71" w:rsidRPr="00414C48">
        <w:rPr>
          <w:rFonts w:cstheme="minorHAnsi"/>
        </w:rPr>
        <w:t xml:space="preserve"> (</w:t>
      </w:r>
      <w:r w:rsidR="00113F71" w:rsidRPr="00414C48">
        <w:t>v oblasti adiktologi</w:t>
      </w:r>
      <w:r w:rsidR="00CE789B">
        <w:t>e</w:t>
      </w:r>
      <w:r w:rsidR="00113F71" w:rsidRPr="00414C48">
        <w:t>, psychiatrické péče, výchovně léčebné</w:t>
      </w:r>
      <w:r w:rsidR="00AE1153">
        <w:t xml:space="preserve"> atp.</w:t>
      </w:r>
      <w:r w:rsidR="00113F71" w:rsidRPr="00414C48">
        <w:t>)</w:t>
      </w:r>
      <w:r w:rsidR="00125329" w:rsidRPr="00414C48">
        <w:rPr>
          <w:rFonts w:cstheme="minorHAnsi"/>
        </w:rPr>
        <w:t>, které jsou jasně</w:t>
      </w:r>
      <w:r w:rsidR="00125329" w:rsidRPr="00BB0534">
        <w:rPr>
          <w:rFonts w:cstheme="minorHAnsi"/>
        </w:rPr>
        <w:t xml:space="preserve"> definov</w:t>
      </w:r>
      <w:r w:rsidR="001A27A1">
        <w:rPr>
          <w:rFonts w:cstheme="minorHAnsi"/>
        </w:rPr>
        <w:t>ány</w:t>
      </w:r>
      <w:r w:rsidR="00125329" w:rsidRPr="00BB0534">
        <w:rPr>
          <w:rFonts w:cstheme="minorHAnsi"/>
        </w:rPr>
        <w:t xml:space="preserve"> prostorově, časově, personálně, obsahově a jsou standardizovány.</w:t>
      </w:r>
    </w:p>
    <w:p w14:paraId="13D8F793" w14:textId="6E164A2D" w:rsidR="00125329" w:rsidRDefault="0069045B" w:rsidP="0069045B">
      <w:pPr>
        <w:spacing w:before="120" w:after="0" w:line="240" w:lineRule="auto"/>
        <w:jc w:val="both"/>
      </w:pPr>
      <w:r>
        <w:lastRenderedPageBreak/>
        <w:t xml:space="preserve">MŠMT podnikne kroky </w:t>
      </w:r>
      <w:r w:rsidR="00CF65DD">
        <w:t xml:space="preserve">směřující </w:t>
      </w:r>
      <w:r>
        <w:t xml:space="preserve">ke </w:t>
      </w:r>
      <w:r w:rsidR="00081544">
        <w:t>z</w:t>
      </w:r>
      <w:r w:rsidR="00125329" w:rsidRPr="3382DDE7">
        <w:t>vyšování kvality zařízení pro výkon ústavní a ochranné výchovy, a</w:t>
      </w:r>
      <w:r w:rsidR="00081544">
        <w:t> </w:t>
      </w:r>
      <w:r w:rsidR="00125329" w:rsidRPr="3382DDE7">
        <w:t>preventivně výchovné péče.</w:t>
      </w:r>
    </w:p>
    <w:p w14:paraId="77155167" w14:textId="335ADC77" w:rsidR="00F54FE9" w:rsidRPr="00113F71" w:rsidRDefault="009C383E" w:rsidP="00F54FE9">
      <w:pPr>
        <w:spacing w:before="120" w:after="0" w:line="240" w:lineRule="auto"/>
        <w:jc w:val="both"/>
      </w:pPr>
      <w:r w:rsidRPr="009C383E">
        <w:t>V rámci diagnostických ústavů nebo u středisek výchovné péče p</w:t>
      </w:r>
      <w:r w:rsidR="00125329" w:rsidRPr="009C383E">
        <w:t>ilotn</w:t>
      </w:r>
      <w:r w:rsidR="00081544" w:rsidRPr="009C383E">
        <w:t>ě</w:t>
      </w:r>
      <w:r w:rsidR="00125329" w:rsidRPr="009C383E">
        <w:t xml:space="preserve"> ověř</w:t>
      </w:r>
      <w:r w:rsidR="00081544" w:rsidRPr="009C383E">
        <w:t>íme</w:t>
      </w:r>
      <w:r w:rsidR="00125329" w:rsidRPr="009C383E">
        <w:t xml:space="preserve"> mobilní </w:t>
      </w:r>
      <w:r w:rsidR="00125329" w:rsidRPr="00113F71">
        <w:t>multidisciplinární tým</w:t>
      </w:r>
      <w:r w:rsidRPr="00113F71">
        <w:t>y</w:t>
      </w:r>
      <w:r w:rsidR="00125329" w:rsidRPr="00113F71">
        <w:t xml:space="preserve"> </w:t>
      </w:r>
      <w:r w:rsidR="00AE1153">
        <w:t>pro</w:t>
      </w:r>
      <w:r w:rsidR="00125329" w:rsidRPr="00113F71">
        <w:t xml:space="preserve"> oblast duševního zdraví</w:t>
      </w:r>
      <w:r w:rsidRPr="00113F71">
        <w:t>.</w:t>
      </w:r>
      <w:r w:rsidR="00125329" w:rsidRPr="00113F71">
        <w:t xml:space="preserve"> </w:t>
      </w:r>
    </w:p>
    <w:p w14:paraId="39627F78" w14:textId="77777777" w:rsidR="00F54FE9" w:rsidRPr="00113F71" w:rsidRDefault="00F54FE9" w:rsidP="00F54FE9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113F71" w:rsidRPr="00113F71" w14:paraId="4FB2FFEF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205CEB3" w14:textId="77777777" w:rsidR="00352E82" w:rsidRPr="00113F71" w:rsidRDefault="00352E82" w:rsidP="00F54FE9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113F71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3D7900F" w14:textId="77777777" w:rsidR="00352E82" w:rsidRPr="000D0AAD" w:rsidRDefault="00352E82" w:rsidP="00F54FE9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0D0AAD">
              <w:rPr>
                <w:rFonts w:eastAsia="Times New Roman" w:cstheme="minorHAnsi"/>
                <w:lang w:eastAsia="cs-CZ"/>
              </w:rPr>
              <w:t>Od: Q4/2023</w:t>
            </w:r>
            <w:r w:rsidRPr="000D0AAD"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FBE398F" w14:textId="72EA98BE" w:rsidR="00352E82" w:rsidRPr="000D0AAD" w:rsidRDefault="00352E82" w:rsidP="00F54FE9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0D0AAD">
              <w:rPr>
                <w:rFonts w:eastAsia="Times New Roman" w:cstheme="minorHAnsi"/>
                <w:lang w:eastAsia="cs-CZ"/>
              </w:rPr>
              <w:t>Do: Q3/202</w:t>
            </w:r>
            <w:r w:rsidR="00F06DEF" w:rsidRPr="000D0AAD">
              <w:rPr>
                <w:rFonts w:eastAsia="Times New Roman" w:cstheme="minorHAnsi"/>
                <w:lang w:eastAsia="cs-CZ"/>
              </w:rPr>
              <w:t>4</w:t>
            </w:r>
          </w:p>
        </w:tc>
      </w:tr>
      <w:tr w:rsidR="00113F71" w:rsidRPr="00113F71" w14:paraId="172D2411" w14:textId="77777777" w:rsidTr="00D36B7A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21115DA0" w14:textId="77777777" w:rsidR="00352E82" w:rsidRPr="00113F71" w:rsidRDefault="00352E82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113F71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4CDA0F4" w14:textId="3FB47EB0" w:rsidR="00113F71" w:rsidRPr="00113F71" w:rsidRDefault="00113F71" w:rsidP="000C0CFC">
            <w:pPr>
              <w:autoSpaceDN w:val="0"/>
              <w:spacing w:before="120" w:after="0" w:line="240" w:lineRule="auto"/>
              <w:jc w:val="both"/>
              <w:textAlignment w:val="baseline"/>
            </w:pPr>
            <w:r w:rsidRPr="00113F71">
              <w:t>Dostupné specializované programy na úrovni NUTS II</w:t>
            </w:r>
          </w:p>
          <w:p w14:paraId="324188E2" w14:textId="610BAF54" w:rsidR="00352E82" w:rsidRPr="00113F71" w:rsidRDefault="00C550C5" w:rsidP="00E45596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 w:rsidRPr="00113F71">
              <w:rPr>
                <w:rFonts w:cstheme="minorHAnsi"/>
              </w:rPr>
              <w:t>V</w:t>
            </w:r>
            <w:r w:rsidR="004203C7" w:rsidRPr="00113F71">
              <w:rPr>
                <w:rFonts w:cstheme="minorHAnsi"/>
              </w:rPr>
              <w:t>šechna zařízení v ČR v oblasti ústavní a ochranné výchovy a pro preventivně výchovnou péči poskytují péči na základě Standardů kvality péče (hodnotí ČŠI)</w:t>
            </w:r>
          </w:p>
        </w:tc>
      </w:tr>
    </w:tbl>
    <w:p w14:paraId="3DD0A557" w14:textId="77777777" w:rsidR="00B81DB5" w:rsidRPr="00113F71" w:rsidRDefault="00B81DB5" w:rsidP="00091F7B">
      <w:pPr>
        <w:spacing w:before="120" w:after="0" w:line="240" w:lineRule="auto"/>
      </w:pPr>
    </w:p>
    <w:p w14:paraId="550CB872" w14:textId="720F4BB4" w:rsidR="00B81DB5" w:rsidRPr="001E2F5F" w:rsidRDefault="00FB43EB" w:rsidP="00091F7B">
      <w:pPr>
        <w:keepNext/>
        <w:spacing w:before="120" w:after="0" w:line="240" w:lineRule="auto"/>
      </w:pPr>
      <w:r w:rsidRPr="001E2F5F">
        <w:rPr>
          <w:rFonts w:ascii="Calibri" w:eastAsia="Times New Roman" w:hAnsi="Calibri" w:cs="Calibri"/>
          <w:b/>
          <w:bCs/>
          <w:lang w:eastAsia="cs-CZ"/>
        </w:rPr>
        <w:t>Klíčová aktivita F.</w:t>
      </w:r>
      <w:r w:rsidR="00AF658A" w:rsidRPr="001E2F5F">
        <w:rPr>
          <w:rFonts w:ascii="Calibri" w:eastAsia="Times New Roman" w:hAnsi="Calibri" w:cs="Calibri"/>
          <w:b/>
          <w:bCs/>
          <w:lang w:eastAsia="cs-CZ"/>
        </w:rPr>
        <w:t>3</w:t>
      </w:r>
      <w:r w:rsidRPr="001E2F5F">
        <w:rPr>
          <w:rFonts w:ascii="Calibri" w:eastAsia="Times New Roman" w:hAnsi="Calibri" w:cs="Calibri"/>
          <w:b/>
          <w:bCs/>
          <w:lang w:eastAsia="cs-CZ"/>
        </w:rPr>
        <w:t>.5</w:t>
      </w:r>
      <w:r w:rsidRPr="001E2F5F">
        <w:rPr>
          <w:rFonts w:ascii="Calibri" w:eastAsia="Times New Roman" w:hAnsi="Calibri" w:cs="Calibri"/>
          <w:b/>
          <w:bCs/>
          <w:lang w:eastAsia="cs-CZ"/>
        </w:rPr>
        <w:tab/>
      </w:r>
      <w:r w:rsidR="00882695" w:rsidRPr="001E2F5F">
        <w:rPr>
          <w:rFonts w:cstheme="minorHAnsi"/>
          <w:b/>
          <w:bCs/>
        </w:rPr>
        <w:t>Transformace sítě zařízení</w:t>
      </w:r>
    </w:p>
    <w:p w14:paraId="3FE80D13" w14:textId="12259777" w:rsidR="0017003E" w:rsidRDefault="00145786" w:rsidP="00091F7B">
      <w:pPr>
        <w:spacing w:before="120" w:after="0" w:line="240" w:lineRule="auto"/>
        <w:jc w:val="both"/>
      </w:pPr>
      <w:r w:rsidRPr="001E2F5F">
        <w:t xml:space="preserve">MŠMT zřídí </w:t>
      </w:r>
      <w:r w:rsidR="0035515F" w:rsidRPr="001E2F5F">
        <w:t xml:space="preserve">na území každého okresu </w:t>
      </w:r>
      <w:r w:rsidR="0035515F" w:rsidRPr="001E2F5F">
        <w:rPr>
          <w:b/>
          <w:bCs/>
        </w:rPr>
        <w:t xml:space="preserve">ambulantní </w:t>
      </w:r>
      <w:r w:rsidR="0006372E" w:rsidRPr="001E2F5F">
        <w:rPr>
          <w:b/>
          <w:bCs/>
        </w:rPr>
        <w:t>střediska výchovné péče</w:t>
      </w:r>
      <w:r w:rsidR="0006372E" w:rsidRPr="001E2F5F">
        <w:t xml:space="preserve"> (SVP)</w:t>
      </w:r>
      <w:r w:rsidR="00207010">
        <w:t xml:space="preserve">, </w:t>
      </w:r>
      <w:r w:rsidR="00436C89" w:rsidRPr="001E2F5F">
        <w:t>zohledn</w:t>
      </w:r>
      <w:r w:rsidR="00F710B6">
        <w:t>í</w:t>
      </w:r>
      <w:r w:rsidR="0035515F" w:rsidRPr="001E2F5F">
        <w:t xml:space="preserve"> </w:t>
      </w:r>
      <w:r w:rsidR="00207010">
        <w:t xml:space="preserve">přitom vždy </w:t>
      </w:r>
      <w:r w:rsidR="0035515F" w:rsidRPr="001E2F5F">
        <w:t>velikost populace v daném území a současně mír</w:t>
      </w:r>
      <w:r w:rsidR="00207010">
        <w:t>u</w:t>
      </w:r>
      <w:r w:rsidR="0035515F" w:rsidRPr="001E2F5F">
        <w:t xml:space="preserve"> výskytu rizikového chování u populace dětí a</w:t>
      </w:r>
      <w:r w:rsidR="003407F4" w:rsidRPr="001E2F5F">
        <w:t> </w:t>
      </w:r>
      <w:r w:rsidR="0035515F" w:rsidRPr="001E2F5F">
        <w:t>mládeže v daném území</w:t>
      </w:r>
      <w:r w:rsidR="003407F4" w:rsidRPr="001E2F5F">
        <w:t>.</w:t>
      </w:r>
      <w:r w:rsidR="0035515F" w:rsidRPr="001E2F5F">
        <w:t xml:space="preserve"> </w:t>
      </w:r>
      <w:r w:rsidR="00C558AD" w:rsidRPr="001E2F5F">
        <w:t>U</w:t>
      </w:r>
      <w:r w:rsidR="0035515F" w:rsidRPr="001E2F5F">
        <w:t xml:space="preserve"> vybraných okresů (příp</w:t>
      </w:r>
      <w:r w:rsidR="00C558AD" w:rsidRPr="001E2F5F">
        <w:t>adně</w:t>
      </w:r>
      <w:r w:rsidR="0035515F" w:rsidRPr="001E2F5F">
        <w:t xml:space="preserve"> krajů) </w:t>
      </w:r>
      <w:r w:rsidR="00C558AD" w:rsidRPr="001E2F5F">
        <w:t xml:space="preserve">bude přihlédnuto k </w:t>
      </w:r>
      <w:r w:rsidR="00DA347E" w:rsidRPr="001E2F5F">
        <w:t>údajům</w:t>
      </w:r>
      <w:r w:rsidR="0035515F" w:rsidRPr="001E2F5F">
        <w:t xml:space="preserve"> o výskytu zvýšeného</w:t>
      </w:r>
      <w:r w:rsidR="0035515F">
        <w:t xml:space="preserve"> rizikového chování dětí </w:t>
      </w:r>
      <w:r w:rsidR="00AC64CD">
        <w:t xml:space="preserve">a mládeže s potřebou </w:t>
      </w:r>
      <w:r w:rsidR="0035515F">
        <w:t>celodenní</w:t>
      </w:r>
      <w:r w:rsidR="00AC64CD">
        <w:t>ch</w:t>
      </w:r>
      <w:r w:rsidR="0035515F">
        <w:t xml:space="preserve"> a pobytov</w:t>
      </w:r>
      <w:r w:rsidR="00AC64CD">
        <w:t>ých</w:t>
      </w:r>
      <w:r w:rsidR="0035515F">
        <w:t xml:space="preserve"> SVP</w:t>
      </w:r>
      <w:r w:rsidR="0022069A">
        <w:t>.</w:t>
      </w:r>
    </w:p>
    <w:p w14:paraId="333B6A7F" w14:textId="635F7DB6" w:rsidR="0035515F" w:rsidRDefault="35DEE2F2" w:rsidP="00091F7B">
      <w:pPr>
        <w:spacing w:before="120" w:after="0" w:line="240" w:lineRule="auto"/>
        <w:jc w:val="both"/>
      </w:pPr>
      <w:r>
        <w:t xml:space="preserve">Z hlediska </w:t>
      </w:r>
      <w:r w:rsidR="5F06D1F0" w:rsidRPr="4CCA49DC">
        <w:rPr>
          <w:b/>
          <w:bCs/>
        </w:rPr>
        <w:t>diagnostick</w:t>
      </w:r>
      <w:r w:rsidRPr="4CCA49DC">
        <w:rPr>
          <w:b/>
          <w:bCs/>
        </w:rPr>
        <w:t>ých</w:t>
      </w:r>
      <w:r w:rsidR="5F06D1F0" w:rsidRPr="4CCA49DC">
        <w:rPr>
          <w:b/>
          <w:bCs/>
        </w:rPr>
        <w:t xml:space="preserve"> cent</w:t>
      </w:r>
      <w:r w:rsidRPr="4CCA49DC">
        <w:rPr>
          <w:b/>
          <w:bCs/>
        </w:rPr>
        <w:t>e</w:t>
      </w:r>
      <w:r w:rsidR="5F06D1F0" w:rsidRPr="4CCA49DC">
        <w:rPr>
          <w:b/>
          <w:bCs/>
        </w:rPr>
        <w:t>r</w:t>
      </w:r>
      <w:r w:rsidR="5F06D1F0">
        <w:t xml:space="preserve"> </w:t>
      </w:r>
      <w:r w:rsidR="03F09BAB">
        <w:t>je cílem klíčové aktivity vytvoření</w:t>
      </w:r>
      <w:r w:rsidR="40E16B97">
        <w:t xml:space="preserve"> </w:t>
      </w:r>
      <w:r w:rsidR="5F06D1F0">
        <w:t>fungující</w:t>
      </w:r>
      <w:r w:rsidR="40E16B97">
        <w:t xml:space="preserve">ch diagnostických center </w:t>
      </w:r>
      <w:r w:rsidR="5F06D1F0">
        <w:t xml:space="preserve">se spádovými zařízeními, jako </w:t>
      </w:r>
      <w:r w:rsidR="001A27A1">
        <w:t xml:space="preserve">je </w:t>
      </w:r>
      <w:r w:rsidR="5F06D1F0">
        <w:t>dosud v Ústeckém kraji</w:t>
      </w:r>
      <w:r w:rsidR="4CB54185">
        <w:t>. V</w:t>
      </w:r>
      <w:r w:rsidR="5F06D1F0">
        <w:t>e spád</w:t>
      </w:r>
      <w:r w:rsidR="4CB54185">
        <w:t xml:space="preserve">ovém území </w:t>
      </w:r>
      <w:r w:rsidR="5F06D1F0">
        <w:t xml:space="preserve">každého </w:t>
      </w:r>
      <w:r w:rsidR="4CB54185">
        <w:t xml:space="preserve">diagnostického centra </w:t>
      </w:r>
      <w:r w:rsidR="5F06D1F0">
        <w:t>mu</w:t>
      </w:r>
      <w:r w:rsidR="612DDEC6">
        <w:t>sí d</w:t>
      </w:r>
      <w:r w:rsidR="26EE2AA7">
        <w:t>ětsk</w:t>
      </w:r>
      <w:r w:rsidR="612DDEC6">
        <w:t>é</w:t>
      </w:r>
      <w:r w:rsidR="26EE2AA7">
        <w:t xml:space="preserve"> domov</w:t>
      </w:r>
      <w:r w:rsidR="612DDEC6">
        <w:t>y</w:t>
      </w:r>
      <w:r w:rsidR="26EE2AA7">
        <w:t xml:space="preserve"> se školou</w:t>
      </w:r>
      <w:r w:rsidR="6ABB7DA1">
        <w:t xml:space="preserve"> a výchovn</w:t>
      </w:r>
      <w:r w:rsidR="005811DA">
        <w:t>é</w:t>
      </w:r>
      <w:r w:rsidR="6ABB7DA1">
        <w:t xml:space="preserve"> ústav</w:t>
      </w:r>
      <w:r w:rsidR="612DDEC6">
        <w:t>y</w:t>
      </w:r>
      <w:r w:rsidR="572E81BA">
        <w:t xml:space="preserve"> nab</w:t>
      </w:r>
      <w:r w:rsidR="6B380B3A">
        <w:t>ízet</w:t>
      </w:r>
      <w:r w:rsidR="5F06D1F0">
        <w:t xml:space="preserve"> specializované programy </w:t>
      </w:r>
      <w:r w:rsidR="612DDEC6">
        <w:t>(</w:t>
      </w:r>
      <w:r w:rsidR="65E2D840">
        <w:t xml:space="preserve">výchovně léčebná oddělení, </w:t>
      </w:r>
      <w:proofErr w:type="spellStart"/>
      <w:r w:rsidR="5F06D1F0">
        <w:t>adiktologické</w:t>
      </w:r>
      <w:proofErr w:type="spellEnd"/>
      <w:r w:rsidR="65E2D840">
        <w:t xml:space="preserve"> programy</w:t>
      </w:r>
      <w:r w:rsidR="5F06D1F0">
        <w:t>, ochranná výchova</w:t>
      </w:r>
      <w:r w:rsidR="3B555E6F">
        <w:t xml:space="preserve"> a další)</w:t>
      </w:r>
      <w:r w:rsidR="374D368F">
        <w:t>, čímž je zajištěna dostupnost specializovaných programů v rámci ČR</w:t>
      </w:r>
      <w:r w:rsidR="005811DA">
        <w:t>.</w:t>
      </w:r>
      <w:r w:rsidR="30310B9D">
        <w:t xml:space="preserve"> </w:t>
      </w:r>
    </w:p>
    <w:p w14:paraId="2E41D5EF" w14:textId="44CFD000" w:rsidR="00AE1153" w:rsidRDefault="225B0FCC" w:rsidP="00091F7B">
      <w:pPr>
        <w:spacing w:before="120" w:after="0" w:line="240" w:lineRule="auto"/>
        <w:jc w:val="both"/>
      </w:pPr>
      <w:r w:rsidRPr="4CCA49DC">
        <w:rPr>
          <w:b/>
          <w:bCs/>
        </w:rPr>
        <w:t>D</w:t>
      </w:r>
      <w:r w:rsidR="5F06D1F0" w:rsidRPr="4CCA49DC">
        <w:rPr>
          <w:b/>
          <w:bCs/>
        </w:rPr>
        <w:t>ětské domovy</w:t>
      </w:r>
      <w:r w:rsidR="5F06D1F0">
        <w:t xml:space="preserve"> poskyt</w:t>
      </w:r>
      <w:r w:rsidR="062608E6">
        <w:t>nou</w:t>
      </w:r>
      <w:r w:rsidR="5F06D1F0">
        <w:t xml:space="preserve"> péči dětem s nařízenou ústavní výchovou, které nemají závažné poruchy chování</w:t>
      </w:r>
      <w:r w:rsidR="062608E6">
        <w:t xml:space="preserve">. </w:t>
      </w:r>
    </w:p>
    <w:p w14:paraId="09714EED" w14:textId="68CB3C68" w:rsidR="0035515F" w:rsidRDefault="00AE1153" w:rsidP="00091F7B">
      <w:pPr>
        <w:spacing w:before="120" w:after="0" w:line="240" w:lineRule="auto"/>
        <w:jc w:val="both"/>
      </w:pPr>
      <w:r>
        <w:t>Potřebné kroky:</w:t>
      </w:r>
    </w:p>
    <w:p w14:paraId="327E73CD" w14:textId="5C0FAC23" w:rsidR="0035515F" w:rsidRDefault="5301980C" w:rsidP="00091F7B">
      <w:pPr>
        <w:pStyle w:val="Odstavecseseznamem"/>
        <w:numPr>
          <w:ilvl w:val="0"/>
          <w:numId w:val="22"/>
        </w:numPr>
        <w:spacing w:before="120" w:after="0" w:line="240" w:lineRule="auto"/>
      </w:pPr>
      <w:r>
        <w:t>Analýza stávající situace v DD v ČR</w:t>
      </w:r>
      <w:r w:rsidR="4BAEDE78">
        <w:t xml:space="preserve"> </w:t>
      </w:r>
    </w:p>
    <w:p w14:paraId="5AED83D5" w14:textId="6EECC4F8" w:rsidR="0035515F" w:rsidRDefault="4BAEDE78" w:rsidP="00091F7B">
      <w:pPr>
        <w:pStyle w:val="Odstavecseseznamem"/>
        <w:numPr>
          <w:ilvl w:val="0"/>
          <w:numId w:val="22"/>
        </w:numPr>
        <w:spacing w:before="120" w:after="0" w:line="240" w:lineRule="auto"/>
      </w:pPr>
      <w:r>
        <w:t>do sítě zařízení mohou být umístěny děti pouze na základě předchozí diagnostiky (SVP nebo DC)</w:t>
      </w:r>
    </w:p>
    <w:p w14:paraId="64E762E2" w14:textId="46549343" w:rsidR="0035515F" w:rsidRDefault="5F06D1F0" w:rsidP="00091F7B">
      <w:pPr>
        <w:pStyle w:val="Odstavecseseznamem"/>
        <w:numPr>
          <w:ilvl w:val="0"/>
          <w:numId w:val="22"/>
        </w:numPr>
        <w:spacing w:before="120" w:after="0" w:line="240" w:lineRule="auto"/>
      </w:pPr>
      <w:r>
        <w:t xml:space="preserve">v rámci ČR: </w:t>
      </w:r>
    </w:p>
    <w:p w14:paraId="1BC97682" w14:textId="03E66CE7" w:rsidR="0035515F" w:rsidRDefault="0035515F" w:rsidP="00091F7B">
      <w:pPr>
        <w:pStyle w:val="Odstavecseseznamem"/>
        <w:numPr>
          <w:ilvl w:val="0"/>
          <w:numId w:val="21"/>
        </w:numPr>
        <w:spacing w:before="120" w:after="0" w:line="240" w:lineRule="auto"/>
      </w:pPr>
      <w:r>
        <w:t xml:space="preserve">zařízení EPCHO – 2 v Čechách, 2 na Moravě </w:t>
      </w:r>
    </w:p>
    <w:p w14:paraId="1AD41D1D" w14:textId="4388E6E6" w:rsidR="0035515F" w:rsidRDefault="0035515F" w:rsidP="00091F7B">
      <w:pPr>
        <w:pStyle w:val="Odstavecseseznamem"/>
        <w:numPr>
          <w:ilvl w:val="0"/>
          <w:numId w:val="21"/>
        </w:numPr>
        <w:spacing w:before="120" w:after="0" w:line="240" w:lineRule="auto"/>
      </w:pPr>
      <w:r>
        <w:t xml:space="preserve">zařízení pro cizince – 1 centrální pracoviště + 1 v Čechách a 1 na Moravě – Zařízení pro děti cizince, Pšov, Višňové </w:t>
      </w:r>
    </w:p>
    <w:p w14:paraId="5B0DE5B9" w14:textId="316990B6" w:rsidR="00B81DB5" w:rsidRDefault="0035515F" w:rsidP="00091F7B">
      <w:pPr>
        <w:pStyle w:val="Odstavecseseznamem"/>
        <w:numPr>
          <w:ilvl w:val="0"/>
          <w:numId w:val="21"/>
        </w:numPr>
        <w:spacing w:before="120" w:after="0" w:line="240" w:lineRule="auto"/>
      </w:pPr>
      <w:r>
        <w:t>zařízení pro nezletilé matky s dětmi – Praha, Černovice, Moravský Krumlov</w:t>
      </w:r>
    </w:p>
    <w:p w14:paraId="18D5D893" w14:textId="77777777" w:rsidR="004A16F3" w:rsidRDefault="004A16F3" w:rsidP="000C0CFC">
      <w:pPr>
        <w:pStyle w:val="Odstavecseseznamem"/>
        <w:spacing w:before="120" w:after="0" w:line="240" w:lineRule="auto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352E82" w:rsidRPr="00D10670" w14:paraId="031C6EA9" w14:textId="77777777" w:rsidTr="4CCA49DC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407F49EF" w14:textId="77777777" w:rsidR="00352E82" w:rsidRPr="00C9010D" w:rsidRDefault="00352E82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E442698" w14:textId="4B83BE9C" w:rsidR="00352E82" w:rsidRPr="003745BC" w:rsidRDefault="00352E82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Od</w:t>
            </w:r>
            <w:r w:rsidRPr="00F06DEF">
              <w:rPr>
                <w:rFonts w:eastAsia="Times New Roman" w:cstheme="minorHAnsi"/>
                <w:lang w:eastAsia="cs-CZ"/>
              </w:rPr>
              <w:t>: Q</w:t>
            </w:r>
            <w:r w:rsidR="00F06DEF" w:rsidRPr="00F06DEF">
              <w:rPr>
                <w:rFonts w:eastAsia="Times New Roman" w:cstheme="minorHAnsi"/>
                <w:lang w:eastAsia="cs-CZ"/>
              </w:rPr>
              <w:t>4</w:t>
            </w:r>
            <w:r w:rsidRPr="00F06DEF">
              <w:rPr>
                <w:rFonts w:eastAsia="Times New Roman" w:cstheme="minorHAnsi"/>
                <w:lang w:eastAsia="cs-CZ"/>
              </w:rPr>
              <w:t>/202</w:t>
            </w:r>
            <w:r w:rsidR="00F06DEF" w:rsidRPr="00F06DEF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7898E14" w14:textId="77777777" w:rsidR="00352E82" w:rsidRPr="003745BC" w:rsidRDefault="00352E82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3745BC">
              <w:rPr>
                <w:rFonts w:eastAsia="Times New Roman" w:cstheme="minorHAnsi"/>
                <w:lang w:eastAsia="cs-CZ"/>
              </w:rPr>
              <w:t>Do: Q3/2027</w:t>
            </w:r>
          </w:p>
        </w:tc>
      </w:tr>
      <w:tr w:rsidR="00352E82" w:rsidRPr="00D10670" w14:paraId="5FFFB4EA" w14:textId="77777777" w:rsidTr="4CCA49DC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74CDF141" w14:textId="77777777" w:rsidR="00352E82" w:rsidRPr="00C9010D" w:rsidRDefault="00352E82" w:rsidP="000C0CF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D10670"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31BF4A1" w14:textId="18344B87" w:rsidR="00611222" w:rsidRPr="00F54FE9" w:rsidRDefault="00611222" w:rsidP="000C0CFC">
            <w:pPr>
              <w:spacing w:before="120" w:after="0" w:line="240" w:lineRule="auto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 w:rsidRPr="00F54FE9">
              <w:rPr>
                <w:rFonts w:eastAsia="Times New Roman" w:cstheme="minorHAnsi"/>
                <w:lang w:eastAsia="cs-CZ"/>
              </w:rPr>
              <w:t xml:space="preserve">Každoroční </w:t>
            </w:r>
            <w:r w:rsidR="0036280B">
              <w:rPr>
                <w:rFonts w:eastAsia="Times New Roman" w:cstheme="minorHAnsi"/>
                <w:lang w:eastAsia="cs-CZ"/>
              </w:rPr>
              <w:t xml:space="preserve">zřízení </w:t>
            </w:r>
            <w:r w:rsidRPr="00F54FE9">
              <w:rPr>
                <w:rFonts w:eastAsia="Times New Roman" w:cstheme="minorHAnsi"/>
                <w:lang w:eastAsia="cs-CZ"/>
              </w:rPr>
              <w:t xml:space="preserve">min. 2 nových ambulantních SVP </w:t>
            </w:r>
          </w:p>
          <w:p w14:paraId="1BAD3CBC" w14:textId="171806F5" w:rsidR="00352E82" w:rsidRPr="00D10670" w:rsidRDefault="0E812635" w:rsidP="5F57327C">
            <w:pPr>
              <w:spacing w:before="120" w:after="0" w:line="240" w:lineRule="auto"/>
              <w:contextualSpacing/>
              <w:jc w:val="both"/>
              <w:textAlignment w:val="baseline"/>
              <w:rPr>
                <w:rFonts w:eastAsia="Times New Roman"/>
                <w:lang w:eastAsia="cs-CZ"/>
              </w:rPr>
            </w:pPr>
            <w:r w:rsidRPr="4CCA49DC">
              <w:rPr>
                <w:rFonts w:eastAsia="Times New Roman"/>
                <w:lang w:eastAsia="cs-CZ"/>
              </w:rPr>
              <w:t>Nárůst</w:t>
            </w:r>
            <w:r w:rsidR="1B4B0217" w:rsidRPr="4CCA49DC">
              <w:rPr>
                <w:rFonts w:eastAsia="Times New Roman"/>
                <w:lang w:eastAsia="cs-CZ"/>
              </w:rPr>
              <w:t xml:space="preserve"> podíl</w:t>
            </w:r>
            <w:r w:rsidRPr="4CCA49DC">
              <w:rPr>
                <w:rFonts w:eastAsia="Times New Roman"/>
                <w:lang w:eastAsia="cs-CZ"/>
              </w:rPr>
              <w:t>u</w:t>
            </w:r>
            <w:r w:rsidR="1B4B0217" w:rsidRPr="4CCA49DC">
              <w:rPr>
                <w:rFonts w:eastAsia="Times New Roman"/>
                <w:lang w:eastAsia="cs-CZ"/>
              </w:rPr>
              <w:t xml:space="preserve"> péče v</w:t>
            </w:r>
            <w:r w:rsidR="706F9BA4" w:rsidRPr="4CCA49DC">
              <w:rPr>
                <w:rFonts w:eastAsia="Times New Roman"/>
                <w:lang w:eastAsia="cs-CZ"/>
              </w:rPr>
              <w:t> </w:t>
            </w:r>
            <w:r w:rsidR="2EA48BFF" w:rsidRPr="4CCA49DC">
              <w:rPr>
                <w:rFonts w:eastAsia="Times New Roman"/>
                <w:lang w:eastAsia="cs-CZ"/>
              </w:rPr>
              <w:t>menších rodinných skupinách tam, kde je to možné</w:t>
            </w:r>
          </w:p>
        </w:tc>
      </w:tr>
    </w:tbl>
    <w:p w14:paraId="2A405F14" w14:textId="77777777" w:rsidR="001075F6" w:rsidRDefault="001075F6" w:rsidP="000C0CFC">
      <w:pPr>
        <w:spacing w:before="120" w:after="0" w:line="240" w:lineRule="auto"/>
      </w:pPr>
    </w:p>
    <w:sectPr w:rsidR="001075F6" w:rsidSect="001075F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C348" w14:textId="77777777" w:rsidR="001C2751" w:rsidRDefault="001C2751" w:rsidP="00561610">
      <w:pPr>
        <w:spacing w:after="0" w:line="240" w:lineRule="auto"/>
      </w:pPr>
      <w:r>
        <w:separator/>
      </w:r>
    </w:p>
  </w:endnote>
  <w:endnote w:type="continuationSeparator" w:id="0">
    <w:p w14:paraId="3FD080C7" w14:textId="77777777" w:rsidR="001C2751" w:rsidRDefault="001C2751" w:rsidP="00561610">
      <w:pPr>
        <w:spacing w:after="0" w:line="240" w:lineRule="auto"/>
      </w:pPr>
      <w:r>
        <w:continuationSeparator/>
      </w:r>
    </w:p>
  </w:endnote>
  <w:endnote w:type="continuationNotice" w:id="1">
    <w:p w14:paraId="57BC4C9E" w14:textId="77777777" w:rsidR="001C2751" w:rsidRDefault="001C27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400A" w14:textId="77777777" w:rsidR="001C2751" w:rsidRDefault="001C2751" w:rsidP="00561610">
      <w:pPr>
        <w:spacing w:after="0" w:line="240" w:lineRule="auto"/>
      </w:pPr>
      <w:r>
        <w:separator/>
      </w:r>
    </w:p>
  </w:footnote>
  <w:footnote w:type="continuationSeparator" w:id="0">
    <w:p w14:paraId="79FE0D3A" w14:textId="77777777" w:rsidR="001C2751" w:rsidRDefault="001C2751" w:rsidP="00561610">
      <w:pPr>
        <w:spacing w:after="0" w:line="240" w:lineRule="auto"/>
      </w:pPr>
      <w:r>
        <w:continuationSeparator/>
      </w:r>
    </w:p>
  </w:footnote>
  <w:footnote w:type="continuationNotice" w:id="1">
    <w:p w14:paraId="31CC19BB" w14:textId="77777777" w:rsidR="001C2751" w:rsidRDefault="001C2751">
      <w:pPr>
        <w:spacing w:after="0" w:line="240" w:lineRule="auto"/>
      </w:pPr>
    </w:p>
  </w:footnote>
  <w:footnote w:id="2">
    <w:p w14:paraId="259D1B5C" w14:textId="77777777" w:rsidR="00BA754E" w:rsidRDefault="00BA754E" w:rsidP="00BA754E">
      <w:pPr>
        <w:pStyle w:val="Textpoznpodarou"/>
        <w:rPr>
          <w:rFonts w:cstheme="minorHAnsi"/>
        </w:rPr>
      </w:pPr>
      <w:r>
        <w:rPr>
          <w:rStyle w:val="Znakapoznpodarou"/>
          <w:rFonts w:cstheme="minorHAnsi"/>
        </w:rPr>
        <w:footnoteRef/>
      </w:r>
      <w:r>
        <w:rPr>
          <w:rFonts w:cstheme="minorHAnsi"/>
          <w:sz w:val="18"/>
        </w:rPr>
        <w:t xml:space="preserve"> Údaje pocházejí ze statistických ročenek školství za jednotlivé roky.</w:t>
      </w:r>
    </w:p>
  </w:footnote>
  <w:footnote w:id="3">
    <w:p w14:paraId="23C2079F" w14:textId="77777777" w:rsidR="007019E6" w:rsidRDefault="007019E6" w:rsidP="007019E6">
      <w:r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t>ANV: Návrh Transformace systému ústavní/ochranné výchovy a preventivně výchovné péče, 2017, str. 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5573" w14:textId="1E52CB1D" w:rsidR="00A11403" w:rsidRDefault="00A11403">
    <w:pPr>
      <w:pStyle w:val="Zhlav"/>
    </w:pPr>
    <w:r>
      <w:t>Dlouhodobý záměr ČR 2023-2027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3115"/>
    <w:multiLevelType w:val="hybridMultilevel"/>
    <w:tmpl w:val="580AF6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07DA1"/>
    <w:multiLevelType w:val="hybridMultilevel"/>
    <w:tmpl w:val="B3B840D4"/>
    <w:lvl w:ilvl="0" w:tplc="624A50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C2992"/>
    <w:multiLevelType w:val="hybridMultilevel"/>
    <w:tmpl w:val="0CF0982E"/>
    <w:lvl w:ilvl="0" w:tplc="CC88F6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9AC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16B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2E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4A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25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81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06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EB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367D"/>
    <w:multiLevelType w:val="hybridMultilevel"/>
    <w:tmpl w:val="ABF2F482"/>
    <w:lvl w:ilvl="0" w:tplc="624A50E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91675"/>
    <w:multiLevelType w:val="hybridMultilevel"/>
    <w:tmpl w:val="F188B15E"/>
    <w:lvl w:ilvl="0" w:tplc="58E6E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E405D"/>
    <w:multiLevelType w:val="hybridMultilevel"/>
    <w:tmpl w:val="F6C23C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94A22"/>
    <w:multiLevelType w:val="hybridMultilevel"/>
    <w:tmpl w:val="79E4B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C11D8"/>
    <w:multiLevelType w:val="hybridMultilevel"/>
    <w:tmpl w:val="3D7E8F58"/>
    <w:lvl w:ilvl="0" w:tplc="56C07D4C">
      <w:start w:val="6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0D9C446C"/>
    <w:multiLevelType w:val="hybridMultilevel"/>
    <w:tmpl w:val="3258DD02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EC24FBD"/>
    <w:multiLevelType w:val="hybridMultilevel"/>
    <w:tmpl w:val="97FC2770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F501E9C"/>
    <w:multiLevelType w:val="hybridMultilevel"/>
    <w:tmpl w:val="0D78FE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8F2592"/>
    <w:multiLevelType w:val="hybridMultilevel"/>
    <w:tmpl w:val="893E9836"/>
    <w:lvl w:ilvl="0" w:tplc="0732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E1810"/>
    <w:multiLevelType w:val="hybridMultilevel"/>
    <w:tmpl w:val="DC8C70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576B9"/>
    <w:multiLevelType w:val="hybridMultilevel"/>
    <w:tmpl w:val="60BA2D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1C32D7"/>
    <w:multiLevelType w:val="hybridMultilevel"/>
    <w:tmpl w:val="FE34C87E"/>
    <w:lvl w:ilvl="0" w:tplc="3F920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05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C6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B63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2F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06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03B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6A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AB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2079A"/>
    <w:multiLevelType w:val="hybridMultilevel"/>
    <w:tmpl w:val="98C65CD8"/>
    <w:lvl w:ilvl="0" w:tplc="4BF0C8C2">
      <w:start w:val="1"/>
      <w:numFmt w:val="decimal"/>
      <w:lvlText w:val="%1."/>
      <w:lvlJc w:val="left"/>
      <w:pPr>
        <w:ind w:left="720" w:hanging="360"/>
      </w:pPr>
    </w:lvl>
    <w:lvl w:ilvl="1" w:tplc="622EFBE6">
      <w:start w:val="1"/>
      <w:numFmt w:val="decimal"/>
      <w:lvlText w:val="%2."/>
      <w:lvlJc w:val="left"/>
      <w:pPr>
        <w:ind w:left="1440" w:hanging="360"/>
      </w:pPr>
    </w:lvl>
    <w:lvl w:ilvl="2" w:tplc="5E5C8E22">
      <w:start w:val="1"/>
      <w:numFmt w:val="lowerRoman"/>
      <w:lvlText w:val="%3."/>
      <w:lvlJc w:val="right"/>
      <w:pPr>
        <w:ind w:left="2160" w:hanging="180"/>
      </w:pPr>
    </w:lvl>
    <w:lvl w:ilvl="3" w:tplc="50B0FA7A">
      <w:start w:val="1"/>
      <w:numFmt w:val="decimal"/>
      <w:lvlText w:val="%4."/>
      <w:lvlJc w:val="left"/>
      <w:pPr>
        <w:ind w:left="2880" w:hanging="360"/>
      </w:pPr>
    </w:lvl>
    <w:lvl w:ilvl="4" w:tplc="BBC2A246">
      <w:start w:val="1"/>
      <w:numFmt w:val="lowerLetter"/>
      <w:lvlText w:val="%5."/>
      <w:lvlJc w:val="left"/>
      <w:pPr>
        <w:ind w:left="3600" w:hanging="360"/>
      </w:pPr>
    </w:lvl>
    <w:lvl w:ilvl="5" w:tplc="E4D42D8E">
      <w:start w:val="1"/>
      <w:numFmt w:val="lowerRoman"/>
      <w:lvlText w:val="%6."/>
      <w:lvlJc w:val="right"/>
      <w:pPr>
        <w:ind w:left="4320" w:hanging="180"/>
      </w:pPr>
    </w:lvl>
    <w:lvl w:ilvl="6" w:tplc="F0E64C48">
      <w:start w:val="1"/>
      <w:numFmt w:val="decimal"/>
      <w:lvlText w:val="%7."/>
      <w:lvlJc w:val="left"/>
      <w:pPr>
        <w:ind w:left="5040" w:hanging="360"/>
      </w:pPr>
    </w:lvl>
    <w:lvl w:ilvl="7" w:tplc="F53CC614">
      <w:start w:val="1"/>
      <w:numFmt w:val="lowerLetter"/>
      <w:lvlText w:val="%8."/>
      <w:lvlJc w:val="left"/>
      <w:pPr>
        <w:ind w:left="5760" w:hanging="360"/>
      </w:pPr>
    </w:lvl>
    <w:lvl w:ilvl="8" w:tplc="9562539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B2EC0"/>
    <w:multiLevelType w:val="hybridMultilevel"/>
    <w:tmpl w:val="458C8FB4"/>
    <w:lvl w:ilvl="0" w:tplc="B9A4539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D5249"/>
    <w:multiLevelType w:val="hybridMultilevel"/>
    <w:tmpl w:val="25EC18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18D5D"/>
    <w:multiLevelType w:val="hybridMultilevel"/>
    <w:tmpl w:val="FFFFFFFF"/>
    <w:lvl w:ilvl="0" w:tplc="BA827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E0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49D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E0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67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C6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C0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8E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66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33D9A"/>
    <w:multiLevelType w:val="hybridMultilevel"/>
    <w:tmpl w:val="F8D6C7AA"/>
    <w:lvl w:ilvl="0" w:tplc="632879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80E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ED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21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189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E3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CC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AE0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AD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D2351"/>
    <w:multiLevelType w:val="hybridMultilevel"/>
    <w:tmpl w:val="E212761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98A1C4E"/>
    <w:multiLevelType w:val="hybridMultilevel"/>
    <w:tmpl w:val="60BA2D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C660DD"/>
    <w:multiLevelType w:val="hybridMultilevel"/>
    <w:tmpl w:val="8D4C29A0"/>
    <w:lvl w:ilvl="0" w:tplc="0405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3" w15:restartNumberingAfterBreak="0">
    <w:nsid w:val="45A3306F"/>
    <w:multiLevelType w:val="hybridMultilevel"/>
    <w:tmpl w:val="81144B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1372D"/>
    <w:multiLevelType w:val="hybridMultilevel"/>
    <w:tmpl w:val="AF225BBC"/>
    <w:lvl w:ilvl="0" w:tplc="BB2E8A4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844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43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96E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6F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AE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05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04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621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85D82"/>
    <w:multiLevelType w:val="hybridMultilevel"/>
    <w:tmpl w:val="1BF01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C0AF3"/>
    <w:multiLevelType w:val="hybridMultilevel"/>
    <w:tmpl w:val="F048B3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75467EA">
      <w:numFmt w:val="bullet"/>
      <w:lvlText w:val="•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F93C61"/>
    <w:multiLevelType w:val="hybridMultilevel"/>
    <w:tmpl w:val="4CDE4AC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587AAA"/>
    <w:multiLevelType w:val="hybridMultilevel"/>
    <w:tmpl w:val="60BA2D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A3306"/>
    <w:multiLevelType w:val="hybridMultilevel"/>
    <w:tmpl w:val="264A4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401D35"/>
    <w:multiLevelType w:val="hybridMultilevel"/>
    <w:tmpl w:val="3CA2A1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AF40A49"/>
    <w:multiLevelType w:val="hybridMultilevel"/>
    <w:tmpl w:val="0CAA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33AE4"/>
    <w:multiLevelType w:val="hybridMultilevel"/>
    <w:tmpl w:val="D6CE4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7689F"/>
    <w:multiLevelType w:val="hybridMultilevel"/>
    <w:tmpl w:val="60BA2D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D91AF7"/>
    <w:multiLevelType w:val="hybridMultilevel"/>
    <w:tmpl w:val="7C1C9A12"/>
    <w:lvl w:ilvl="0" w:tplc="040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95076C1"/>
    <w:multiLevelType w:val="hybridMultilevel"/>
    <w:tmpl w:val="776030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30C45"/>
    <w:multiLevelType w:val="hybridMultilevel"/>
    <w:tmpl w:val="A09E6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A0BAA"/>
    <w:multiLevelType w:val="hybridMultilevel"/>
    <w:tmpl w:val="60BA2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F54F5"/>
    <w:multiLevelType w:val="multilevel"/>
    <w:tmpl w:val="EDD6EC6C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263803">
    <w:abstractNumId w:val="38"/>
  </w:num>
  <w:num w:numId="2" w16cid:durableId="417293843">
    <w:abstractNumId w:val="7"/>
  </w:num>
  <w:num w:numId="3" w16cid:durableId="9071153">
    <w:abstractNumId w:val="11"/>
  </w:num>
  <w:num w:numId="4" w16cid:durableId="293218607">
    <w:abstractNumId w:val="4"/>
  </w:num>
  <w:num w:numId="5" w16cid:durableId="34937662">
    <w:abstractNumId w:val="8"/>
  </w:num>
  <w:num w:numId="6" w16cid:durableId="1271813992">
    <w:abstractNumId w:val="12"/>
  </w:num>
  <w:num w:numId="7" w16cid:durableId="1572694824">
    <w:abstractNumId w:val="9"/>
  </w:num>
  <w:num w:numId="8" w16cid:durableId="595211771">
    <w:abstractNumId w:val="22"/>
  </w:num>
  <w:num w:numId="9" w16cid:durableId="630595846">
    <w:abstractNumId w:val="35"/>
  </w:num>
  <w:num w:numId="10" w16cid:durableId="285432850">
    <w:abstractNumId w:val="23"/>
  </w:num>
  <w:num w:numId="11" w16cid:durableId="2041516804">
    <w:abstractNumId w:val="5"/>
  </w:num>
  <w:num w:numId="12" w16cid:durableId="787356843">
    <w:abstractNumId w:val="30"/>
  </w:num>
  <w:num w:numId="13" w16cid:durableId="63767919">
    <w:abstractNumId w:val="20"/>
  </w:num>
  <w:num w:numId="14" w16cid:durableId="2001149703">
    <w:abstractNumId w:val="27"/>
  </w:num>
  <w:num w:numId="15" w16cid:durableId="7721714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5752592">
    <w:abstractNumId w:val="28"/>
  </w:num>
  <w:num w:numId="17" w16cid:durableId="1340811229">
    <w:abstractNumId w:val="13"/>
  </w:num>
  <w:num w:numId="18" w16cid:durableId="413825130">
    <w:abstractNumId w:val="15"/>
  </w:num>
  <w:num w:numId="19" w16cid:durableId="928081656">
    <w:abstractNumId w:val="29"/>
  </w:num>
  <w:num w:numId="20" w16cid:durableId="2022507517">
    <w:abstractNumId w:val="33"/>
  </w:num>
  <w:num w:numId="21" w16cid:durableId="1685472275">
    <w:abstractNumId w:val="25"/>
  </w:num>
  <w:num w:numId="22" w16cid:durableId="1622035108">
    <w:abstractNumId w:val="26"/>
  </w:num>
  <w:num w:numId="23" w16cid:durableId="1091468898">
    <w:abstractNumId w:val="16"/>
  </w:num>
  <w:num w:numId="24" w16cid:durableId="124281911">
    <w:abstractNumId w:val="34"/>
  </w:num>
  <w:num w:numId="25" w16cid:durableId="1558007895">
    <w:abstractNumId w:val="1"/>
  </w:num>
  <w:num w:numId="26" w16cid:durableId="773673149">
    <w:abstractNumId w:val="3"/>
  </w:num>
  <w:num w:numId="27" w16cid:durableId="965236274">
    <w:abstractNumId w:val="17"/>
  </w:num>
  <w:num w:numId="28" w16cid:durableId="1700232535">
    <w:abstractNumId w:val="21"/>
  </w:num>
  <w:num w:numId="29" w16cid:durableId="1892302158">
    <w:abstractNumId w:val="18"/>
  </w:num>
  <w:num w:numId="30" w16cid:durableId="1453863134">
    <w:abstractNumId w:val="24"/>
  </w:num>
  <w:num w:numId="31" w16cid:durableId="708917481">
    <w:abstractNumId w:val="0"/>
  </w:num>
  <w:num w:numId="32" w16cid:durableId="1535772987">
    <w:abstractNumId w:val="14"/>
  </w:num>
  <w:num w:numId="33" w16cid:durableId="1526214036">
    <w:abstractNumId w:val="19"/>
  </w:num>
  <w:num w:numId="34" w16cid:durableId="1226380703">
    <w:abstractNumId w:val="2"/>
  </w:num>
  <w:num w:numId="35" w16cid:durableId="1639528082">
    <w:abstractNumId w:val="36"/>
  </w:num>
  <w:num w:numId="36" w16cid:durableId="1267466763">
    <w:abstractNumId w:val="31"/>
  </w:num>
  <w:num w:numId="37" w16cid:durableId="1850826905">
    <w:abstractNumId w:val="6"/>
  </w:num>
  <w:num w:numId="38" w16cid:durableId="1217354364">
    <w:abstractNumId w:val="10"/>
  </w:num>
  <w:num w:numId="39" w16cid:durableId="14473125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10"/>
    <w:rsid w:val="00001614"/>
    <w:rsid w:val="00005C6E"/>
    <w:rsid w:val="00006D8A"/>
    <w:rsid w:val="0000761D"/>
    <w:rsid w:val="00007BCB"/>
    <w:rsid w:val="00007C3C"/>
    <w:rsid w:val="00011C10"/>
    <w:rsid w:val="00021321"/>
    <w:rsid w:val="00023467"/>
    <w:rsid w:val="00025912"/>
    <w:rsid w:val="00030F71"/>
    <w:rsid w:val="00031597"/>
    <w:rsid w:val="00031DA8"/>
    <w:rsid w:val="0003396E"/>
    <w:rsid w:val="00053C3B"/>
    <w:rsid w:val="00057684"/>
    <w:rsid w:val="0006372E"/>
    <w:rsid w:val="0006640C"/>
    <w:rsid w:val="00081544"/>
    <w:rsid w:val="00081CEC"/>
    <w:rsid w:val="00091F7B"/>
    <w:rsid w:val="00095D76"/>
    <w:rsid w:val="00096E85"/>
    <w:rsid w:val="000B099E"/>
    <w:rsid w:val="000B1865"/>
    <w:rsid w:val="000B253F"/>
    <w:rsid w:val="000B6336"/>
    <w:rsid w:val="000C0CFC"/>
    <w:rsid w:val="000D0720"/>
    <w:rsid w:val="000D0AAD"/>
    <w:rsid w:val="000D1CFF"/>
    <w:rsid w:val="000D583F"/>
    <w:rsid w:val="000E09FE"/>
    <w:rsid w:val="000E2815"/>
    <w:rsid w:val="000E2EDB"/>
    <w:rsid w:val="000E4017"/>
    <w:rsid w:val="000E5224"/>
    <w:rsid w:val="000F1FD2"/>
    <w:rsid w:val="000F3644"/>
    <w:rsid w:val="000F4AF1"/>
    <w:rsid w:val="000F7E58"/>
    <w:rsid w:val="0010693E"/>
    <w:rsid w:val="001075F6"/>
    <w:rsid w:val="00113F71"/>
    <w:rsid w:val="00114923"/>
    <w:rsid w:val="00124C25"/>
    <w:rsid w:val="00125329"/>
    <w:rsid w:val="00142E75"/>
    <w:rsid w:val="00143104"/>
    <w:rsid w:val="00145786"/>
    <w:rsid w:val="00150BCA"/>
    <w:rsid w:val="00153ABB"/>
    <w:rsid w:val="00157EF0"/>
    <w:rsid w:val="00161C00"/>
    <w:rsid w:val="0016754F"/>
    <w:rsid w:val="0016FE6C"/>
    <w:rsid w:val="0017003E"/>
    <w:rsid w:val="0017033C"/>
    <w:rsid w:val="00171F34"/>
    <w:rsid w:val="001751E7"/>
    <w:rsid w:val="00175208"/>
    <w:rsid w:val="0017677D"/>
    <w:rsid w:val="00183BFD"/>
    <w:rsid w:val="0018626C"/>
    <w:rsid w:val="0019153E"/>
    <w:rsid w:val="001921C8"/>
    <w:rsid w:val="00195AB6"/>
    <w:rsid w:val="001A15A9"/>
    <w:rsid w:val="001A27A1"/>
    <w:rsid w:val="001A3461"/>
    <w:rsid w:val="001A75FB"/>
    <w:rsid w:val="001B1C8B"/>
    <w:rsid w:val="001B5EE2"/>
    <w:rsid w:val="001C0C7A"/>
    <w:rsid w:val="001C2751"/>
    <w:rsid w:val="001C3659"/>
    <w:rsid w:val="001C74ED"/>
    <w:rsid w:val="001D0DC0"/>
    <w:rsid w:val="001D33EA"/>
    <w:rsid w:val="001D4D83"/>
    <w:rsid w:val="001E0BE2"/>
    <w:rsid w:val="001E2F5F"/>
    <w:rsid w:val="001E4AE1"/>
    <w:rsid w:val="001E53E2"/>
    <w:rsid w:val="001F01D8"/>
    <w:rsid w:val="001F1ACE"/>
    <w:rsid w:val="001F27CD"/>
    <w:rsid w:val="001F5186"/>
    <w:rsid w:val="001F66D2"/>
    <w:rsid w:val="0020600C"/>
    <w:rsid w:val="002068F2"/>
    <w:rsid w:val="00207010"/>
    <w:rsid w:val="002173E0"/>
    <w:rsid w:val="0022069A"/>
    <w:rsid w:val="0022106E"/>
    <w:rsid w:val="0022124D"/>
    <w:rsid w:val="0022487C"/>
    <w:rsid w:val="00225476"/>
    <w:rsid w:val="00226FF8"/>
    <w:rsid w:val="00230029"/>
    <w:rsid w:val="00236712"/>
    <w:rsid w:val="00237242"/>
    <w:rsid w:val="00244271"/>
    <w:rsid w:val="0024604B"/>
    <w:rsid w:val="00247110"/>
    <w:rsid w:val="002519F0"/>
    <w:rsid w:val="0025747D"/>
    <w:rsid w:val="0026273E"/>
    <w:rsid w:val="0026362B"/>
    <w:rsid w:val="002650E7"/>
    <w:rsid w:val="00271BF6"/>
    <w:rsid w:val="00274A93"/>
    <w:rsid w:val="002779B7"/>
    <w:rsid w:val="0028232E"/>
    <w:rsid w:val="002831D8"/>
    <w:rsid w:val="00285510"/>
    <w:rsid w:val="002A1049"/>
    <w:rsid w:val="002A7DB6"/>
    <w:rsid w:val="002B04E9"/>
    <w:rsid w:val="002B4010"/>
    <w:rsid w:val="002B7EF0"/>
    <w:rsid w:val="002C2ABE"/>
    <w:rsid w:val="002C39D5"/>
    <w:rsid w:val="002D32A1"/>
    <w:rsid w:val="002E12EC"/>
    <w:rsid w:val="002E2E3F"/>
    <w:rsid w:val="002F0903"/>
    <w:rsid w:val="002F0E7B"/>
    <w:rsid w:val="002F179D"/>
    <w:rsid w:val="002F33F2"/>
    <w:rsid w:val="002F3A2F"/>
    <w:rsid w:val="002F446E"/>
    <w:rsid w:val="002F6795"/>
    <w:rsid w:val="003140A6"/>
    <w:rsid w:val="0031561C"/>
    <w:rsid w:val="00321E93"/>
    <w:rsid w:val="003231D3"/>
    <w:rsid w:val="00324C2C"/>
    <w:rsid w:val="003252F9"/>
    <w:rsid w:val="00327AAA"/>
    <w:rsid w:val="003407F4"/>
    <w:rsid w:val="00344B50"/>
    <w:rsid w:val="00352407"/>
    <w:rsid w:val="00352E82"/>
    <w:rsid w:val="00353420"/>
    <w:rsid w:val="0035515F"/>
    <w:rsid w:val="00356795"/>
    <w:rsid w:val="0036280B"/>
    <w:rsid w:val="003630F6"/>
    <w:rsid w:val="00372343"/>
    <w:rsid w:val="0037246D"/>
    <w:rsid w:val="0037423D"/>
    <w:rsid w:val="003745BC"/>
    <w:rsid w:val="00377799"/>
    <w:rsid w:val="00387179"/>
    <w:rsid w:val="003936A4"/>
    <w:rsid w:val="003A1AB1"/>
    <w:rsid w:val="003A30B8"/>
    <w:rsid w:val="003A5E53"/>
    <w:rsid w:val="003B0B82"/>
    <w:rsid w:val="003B5F90"/>
    <w:rsid w:val="003C0D40"/>
    <w:rsid w:val="003C5788"/>
    <w:rsid w:val="003C6019"/>
    <w:rsid w:val="003C6927"/>
    <w:rsid w:val="003D337B"/>
    <w:rsid w:val="003E0E36"/>
    <w:rsid w:val="003E0EB6"/>
    <w:rsid w:val="003E15B3"/>
    <w:rsid w:val="003E4EEE"/>
    <w:rsid w:val="003E7CA8"/>
    <w:rsid w:val="003F2D4C"/>
    <w:rsid w:val="003F357D"/>
    <w:rsid w:val="003F4CC3"/>
    <w:rsid w:val="003F52A1"/>
    <w:rsid w:val="003F7E44"/>
    <w:rsid w:val="00400BCF"/>
    <w:rsid w:val="00401E4A"/>
    <w:rsid w:val="004061C7"/>
    <w:rsid w:val="00411834"/>
    <w:rsid w:val="0041275B"/>
    <w:rsid w:val="00414C48"/>
    <w:rsid w:val="00414DA0"/>
    <w:rsid w:val="004203C7"/>
    <w:rsid w:val="00425FC3"/>
    <w:rsid w:val="00427FE7"/>
    <w:rsid w:val="004318BB"/>
    <w:rsid w:val="00431F2A"/>
    <w:rsid w:val="00436C89"/>
    <w:rsid w:val="0044180B"/>
    <w:rsid w:val="00442DAA"/>
    <w:rsid w:val="00443C99"/>
    <w:rsid w:val="00457392"/>
    <w:rsid w:val="004574E3"/>
    <w:rsid w:val="0046029F"/>
    <w:rsid w:val="00462CB4"/>
    <w:rsid w:val="00465E2D"/>
    <w:rsid w:val="0047C52C"/>
    <w:rsid w:val="004861B5"/>
    <w:rsid w:val="00487A46"/>
    <w:rsid w:val="0049053A"/>
    <w:rsid w:val="00493456"/>
    <w:rsid w:val="004A14AE"/>
    <w:rsid w:val="004A16F3"/>
    <w:rsid w:val="004A2842"/>
    <w:rsid w:val="004A4E85"/>
    <w:rsid w:val="004A5F58"/>
    <w:rsid w:val="004A600E"/>
    <w:rsid w:val="004B03E6"/>
    <w:rsid w:val="004B14FF"/>
    <w:rsid w:val="004B43B6"/>
    <w:rsid w:val="004B74E7"/>
    <w:rsid w:val="004B7527"/>
    <w:rsid w:val="004C1A44"/>
    <w:rsid w:val="004C3C82"/>
    <w:rsid w:val="004D2145"/>
    <w:rsid w:val="004D69DA"/>
    <w:rsid w:val="004D71CC"/>
    <w:rsid w:val="004E13B2"/>
    <w:rsid w:val="004E1EC3"/>
    <w:rsid w:val="004F050D"/>
    <w:rsid w:val="00500D3A"/>
    <w:rsid w:val="0051006E"/>
    <w:rsid w:val="00513E28"/>
    <w:rsid w:val="005236F6"/>
    <w:rsid w:val="00523CC8"/>
    <w:rsid w:val="0052403C"/>
    <w:rsid w:val="0055101E"/>
    <w:rsid w:val="00552D37"/>
    <w:rsid w:val="00561610"/>
    <w:rsid w:val="00561E58"/>
    <w:rsid w:val="0057418E"/>
    <w:rsid w:val="00575F14"/>
    <w:rsid w:val="005811DA"/>
    <w:rsid w:val="00594AA2"/>
    <w:rsid w:val="00596C17"/>
    <w:rsid w:val="00597C52"/>
    <w:rsid w:val="005A5380"/>
    <w:rsid w:val="005A544F"/>
    <w:rsid w:val="005A7AB4"/>
    <w:rsid w:val="005B0C26"/>
    <w:rsid w:val="005B22C2"/>
    <w:rsid w:val="005C15D4"/>
    <w:rsid w:val="005C450B"/>
    <w:rsid w:val="005C6B3C"/>
    <w:rsid w:val="005C6F59"/>
    <w:rsid w:val="005D1E7A"/>
    <w:rsid w:val="005D205F"/>
    <w:rsid w:val="005D51D3"/>
    <w:rsid w:val="005D5DF9"/>
    <w:rsid w:val="005D7C0C"/>
    <w:rsid w:val="005E2354"/>
    <w:rsid w:val="005F2953"/>
    <w:rsid w:val="005F5940"/>
    <w:rsid w:val="005F7124"/>
    <w:rsid w:val="00605476"/>
    <w:rsid w:val="00606F02"/>
    <w:rsid w:val="00611222"/>
    <w:rsid w:val="006170DF"/>
    <w:rsid w:val="00617162"/>
    <w:rsid w:val="00621E44"/>
    <w:rsid w:val="00630A38"/>
    <w:rsid w:val="006343FB"/>
    <w:rsid w:val="0064054F"/>
    <w:rsid w:val="00640565"/>
    <w:rsid w:val="00644F06"/>
    <w:rsid w:val="00646A11"/>
    <w:rsid w:val="00647589"/>
    <w:rsid w:val="0065150B"/>
    <w:rsid w:val="00655173"/>
    <w:rsid w:val="006577A9"/>
    <w:rsid w:val="006646BF"/>
    <w:rsid w:val="00664BAF"/>
    <w:rsid w:val="00672139"/>
    <w:rsid w:val="00677806"/>
    <w:rsid w:val="0068298E"/>
    <w:rsid w:val="00687E85"/>
    <w:rsid w:val="0069045B"/>
    <w:rsid w:val="0069376C"/>
    <w:rsid w:val="00696417"/>
    <w:rsid w:val="00697C55"/>
    <w:rsid w:val="006A0615"/>
    <w:rsid w:val="006A1FC4"/>
    <w:rsid w:val="006A4D16"/>
    <w:rsid w:val="006A4EBB"/>
    <w:rsid w:val="006B169A"/>
    <w:rsid w:val="006B78CE"/>
    <w:rsid w:val="006C0A95"/>
    <w:rsid w:val="006C0E7D"/>
    <w:rsid w:val="006C26F0"/>
    <w:rsid w:val="006C3866"/>
    <w:rsid w:val="006D0E8B"/>
    <w:rsid w:val="006D12C4"/>
    <w:rsid w:val="006D5B9B"/>
    <w:rsid w:val="006D5FF4"/>
    <w:rsid w:val="006E0D84"/>
    <w:rsid w:val="006E13A7"/>
    <w:rsid w:val="006E5985"/>
    <w:rsid w:val="006E5CE0"/>
    <w:rsid w:val="006E7240"/>
    <w:rsid w:val="006E7C31"/>
    <w:rsid w:val="006F0317"/>
    <w:rsid w:val="006F0594"/>
    <w:rsid w:val="006F44F5"/>
    <w:rsid w:val="007019E6"/>
    <w:rsid w:val="0070269B"/>
    <w:rsid w:val="00704E3D"/>
    <w:rsid w:val="007050D1"/>
    <w:rsid w:val="00707A24"/>
    <w:rsid w:val="00732C1C"/>
    <w:rsid w:val="007367ED"/>
    <w:rsid w:val="00740C44"/>
    <w:rsid w:val="00746FE2"/>
    <w:rsid w:val="0074760F"/>
    <w:rsid w:val="00750F67"/>
    <w:rsid w:val="00756875"/>
    <w:rsid w:val="0076270E"/>
    <w:rsid w:val="00765DFB"/>
    <w:rsid w:val="00767E44"/>
    <w:rsid w:val="00774FAD"/>
    <w:rsid w:val="00781697"/>
    <w:rsid w:val="007843B0"/>
    <w:rsid w:val="007965EA"/>
    <w:rsid w:val="00797108"/>
    <w:rsid w:val="007A12F7"/>
    <w:rsid w:val="007B5144"/>
    <w:rsid w:val="007B5FD3"/>
    <w:rsid w:val="007C0AA7"/>
    <w:rsid w:val="007C11E3"/>
    <w:rsid w:val="007C3877"/>
    <w:rsid w:val="007C4352"/>
    <w:rsid w:val="007F0C67"/>
    <w:rsid w:val="007F43F8"/>
    <w:rsid w:val="007F4C88"/>
    <w:rsid w:val="007F4CE2"/>
    <w:rsid w:val="007F6840"/>
    <w:rsid w:val="00804A93"/>
    <w:rsid w:val="00807C64"/>
    <w:rsid w:val="00813566"/>
    <w:rsid w:val="0082463A"/>
    <w:rsid w:val="008351AC"/>
    <w:rsid w:val="00835843"/>
    <w:rsid w:val="00836798"/>
    <w:rsid w:val="00837A61"/>
    <w:rsid w:val="00841A11"/>
    <w:rsid w:val="00847D30"/>
    <w:rsid w:val="008500EE"/>
    <w:rsid w:val="008530FF"/>
    <w:rsid w:val="0085419F"/>
    <w:rsid w:val="00854596"/>
    <w:rsid w:val="00857C1C"/>
    <w:rsid w:val="0086745B"/>
    <w:rsid w:val="0087757C"/>
    <w:rsid w:val="00877DFF"/>
    <w:rsid w:val="00882695"/>
    <w:rsid w:val="0088759B"/>
    <w:rsid w:val="0089004B"/>
    <w:rsid w:val="00891895"/>
    <w:rsid w:val="00894823"/>
    <w:rsid w:val="00894C39"/>
    <w:rsid w:val="008A00F9"/>
    <w:rsid w:val="008A0814"/>
    <w:rsid w:val="008A3F49"/>
    <w:rsid w:val="008A75EF"/>
    <w:rsid w:val="008A7B21"/>
    <w:rsid w:val="008B49FB"/>
    <w:rsid w:val="008B7350"/>
    <w:rsid w:val="008C10E5"/>
    <w:rsid w:val="008C3B3A"/>
    <w:rsid w:val="008D5C8F"/>
    <w:rsid w:val="008E0B7F"/>
    <w:rsid w:val="008E11A6"/>
    <w:rsid w:val="008E1DD9"/>
    <w:rsid w:val="008E6382"/>
    <w:rsid w:val="008E7C45"/>
    <w:rsid w:val="008F1FA2"/>
    <w:rsid w:val="008F44CA"/>
    <w:rsid w:val="00901EF4"/>
    <w:rsid w:val="00906350"/>
    <w:rsid w:val="009209F8"/>
    <w:rsid w:val="00925620"/>
    <w:rsid w:val="009268C0"/>
    <w:rsid w:val="009307B5"/>
    <w:rsid w:val="00935BBA"/>
    <w:rsid w:val="00936350"/>
    <w:rsid w:val="00936A20"/>
    <w:rsid w:val="00937808"/>
    <w:rsid w:val="009427C8"/>
    <w:rsid w:val="00945D1F"/>
    <w:rsid w:val="00950263"/>
    <w:rsid w:val="00965189"/>
    <w:rsid w:val="0097074D"/>
    <w:rsid w:val="009711E8"/>
    <w:rsid w:val="009723B0"/>
    <w:rsid w:val="0097795E"/>
    <w:rsid w:val="009843B8"/>
    <w:rsid w:val="00985667"/>
    <w:rsid w:val="00985F59"/>
    <w:rsid w:val="00994C88"/>
    <w:rsid w:val="0099768F"/>
    <w:rsid w:val="009A0377"/>
    <w:rsid w:val="009A1FF6"/>
    <w:rsid w:val="009A2437"/>
    <w:rsid w:val="009A351E"/>
    <w:rsid w:val="009A6B6E"/>
    <w:rsid w:val="009B0875"/>
    <w:rsid w:val="009B4A20"/>
    <w:rsid w:val="009C383E"/>
    <w:rsid w:val="009D0D0A"/>
    <w:rsid w:val="009D0FDF"/>
    <w:rsid w:val="009D12DA"/>
    <w:rsid w:val="009D26AB"/>
    <w:rsid w:val="009D3974"/>
    <w:rsid w:val="009E0606"/>
    <w:rsid w:val="009E5461"/>
    <w:rsid w:val="009E589A"/>
    <w:rsid w:val="009F3C27"/>
    <w:rsid w:val="009F61C7"/>
    <w:rsid w:val="00A0202E"/>
    <w:rsid w:val="00A05595"/>
    <w:rsid w:val="00A05C8A"/>
    <w:rsid w:val="00A109B5"/>
    <w:rsid w:val="00A11403"/>
    <w:rsid w:val="00A15414"/>
    <w:rsid w:val="00A23C90"/>
    <w:rsid w:val="00A27377"/>
    <w:rsid w:val="00A30399"/>
    <w:rsid w:val="00A304A6"/>
    <w:rsid w:val="00A36FBD"/>
    <w:rsid w:val="00A40F12"/>
    <w:rsid w:val="00A50909"/>
    <w:rsid w:val="00A54990"/>
    <w:rsid w:val="00A63EA6"/>
    <w:rsid w:val="00A646A0"/>
    <w:rsid w:val="00A66F82"/>
    <w:rsid w:val="00A80DBF"/>
    <w:rsid w:val="00A82138"/>
    <w:rsid w:val="00A93053"/>
    <w:rsid w:val="00A93AC1"/>
    <w:rsid w:val="00A93C89"/>
    <w:rsid w:val="00A954FF"/>
    <w:rsid w:val="00AA6D18"/>
    <w:rsid w:val="00AB6C83"/>
    <w:rsid w:val="00AC64CD"/>
    <w:rsid w:val="00AD0249"/>
    <w:rsid w:val="00AD1055"/>
    <w:rsid w:val="00AE1153"/>
    <w:rsid w:val="00AE2BDB"/>
    <w:rsid w:val="00AE3DEE"/>
    <w:rsid w:val="00AF2811"/>
    <w:rsid w:val="00AF36ED"/>
    <w:rsid w:val="00AF5572"/>
    <w:rsid w:val="00AF658A"/>
    <w:rsid w:val="00B02892"/>
    <w:rsid w:val="00B05204"/>
    <w:rsid w:val="00B06846"/>
    <w:rsid w:val="00B07D4A"/>
    <w:rsid w:val="00B1215D"/>
    <w:rsid w:val="00B15023"/>
    <w:rsid w:val="00B17F16"/>
    <w:rsid w:val="00B229A3"/>
    <w:rsid w:val="00B22E31"/>
    <w:rsid w:val="00B23837"/>
    <w:rsid w:val="00B23D44"/>
    <w:rsid w:val="00B264EA"/>
    <w:rsid w:val="00B26CE9"/>
    <w:rsid w:val="00B307C1"/>
    <w:rsid w:val="00B401AF"/>
    <w:rsid w:val="00B411BE"/>
    <w:rsid w:val="00B42794"/>
    <w:rsid w:val="00B4316D"/>
    <w:rsid w:val="00B44F7E"/>
    <w:rsid w:val="00B459C2"/>
    <w:rsid w:val="00B46EA2"/>
    <w:rsid w:val="00B5007D"/>
    <w:rsid w:val="00B51033"/>
    <w:rsid w:val="00B5274B"/>
    <w:rsid w:val="00B57E04"/>
    <w:rsid w:val="00B71BB1"/>
    <w:rsid w:val="00B72D30"/>
    <w:rsid w:val="00B72E29"/>
    <w:rsid w:val="00B760A0"/>
    <w:rsid w:val="00B81DB5"/>
    <w:rsid w:val="00B82E57"/>
    <w:rsid w:val="00B83014"/>
    <w:rsid w:val="00B85684"/>
    <w:rsid w:val="00BA2F00"/>
    <w:rsid w:val="00BA544F"/>
    <w:rsid w:val="00BA5E10"/>
    <w:rsid w:val="00BA754E"/>
    <w:rsid w:val="00BB0534"/>
    <w:rsid w:val="00BB24D0"/>
    <w:rsid w:val="00BB669C"/>
    <w:rsid w:val="00BC0745"/>
    <w:rsid w:val="00BC5D4D"/>
    <w:rsid w:val="00BC6E7D"/>
    <w:rsid w:val="00BD0DD1"/>
    <w:rsid w:val="00BD162B"/>
    <w:rsid w:val="00BD787C"/>
    <w:rsid w:val="00BE110C"/>
    <w:rsid w:val="00BE3F71"/>
    <w:rsid w:val="00BF53F6"/>
    <w:rsid w:val="00BF552D"/>
    <w:rsid w:val="00BF57FF"/>
    <w:rsid w:val="00BF622B"/>
    <w:rsid w:val="00BF7576"/>
    <w:rsid w:val="00C01148"/>
    <w:rsid w:val="00C0133B"/>
    <w:rsid w:val="00C04912"/>
    <w:rsid w:val="00C0663C"/>
    <w:rsid w:val="00C1327F"/>
    <w:rsid w:val="00C13B67"/>
    <w:rsid w:val="00C1747A"/>
    <w:rsid w:val="00C23185"/>
    <w:rsid w:val="00C319CA"/>
    <w:rsid w:val="00C370F1"/>
    <w:rsid w:val="00C41507"/>
    <w:rsid w:val="00C47F0D"/>
    <w:rsid w:val="00C550C5"/>
    <w:rsid w:val="00C558AD"/>
    <w:rsid w:val="00C61090"/>
    <w:rsid w:val="00C624CC"/>
    <w:rsid w:val="00C6252F"/>
    <w:rsid w:val="00C640E2"/>
    <w:rsid w:val="00C66C0D"/>
    <w:rsid w:val="00C66FB7"/>
    <w:rsid w:val="00C7123F"/>
    <w:rsid w:val="00C71D60"/>
    <w:rsid w:val="00C77FE6"/>
    <w:rsid w:val="00C94DA0"/>
    <w:rsid w:val="00C96A1B"/>
    <w:rsid w:val="00C9723B"/>
    <w:rsid w:val="00CA01E8"/>
    <w:rsid w:val="00CA240B"/>
    <w:rsid w:val="00CA60C4"/>
    <w:rsid w:val="00CA61C1"/>
    <w:rsid w:val="00CA715B"/>
    <w:rsid w:val="00CB0542"/>
    <w:rsid w:val="00CB0A27"/>
    <w:rsid w:val="00CB4DF0"/>
    <w:rsid w:val="00CB7497"/>
    <w:rsid w:val="00CC237A"/>
    <w:rsid w:val="00CC6224"/>
    <w:rsid w:val="00CD2818"/>
    <w:rsid w:val="00CE0DC7"/>
    <w:rsid w:val="00CE11F2"/>
    <w:rsid w:val="00CE3040"/>
    <w:rsid w:val="00CE414D"/>
    <w:rsid w:val="00CE5CFB"/>
    <w:rsid w:val="00CE789B"/>
    <w:rsid w:val="00CF0746"/>
    <w:rsid w:val="00CF411A"/>
    <w:rsid w:val="00CF419A"/>
    <w:rsid w:val="00CF65DD"/>
    <w:rsid w:val="00CF6FCB"/>
    <w:rsid w:val="00D002C1"/>
    <w:rsid w:val="00D02C32"/>
    <w:rsid w:val="00D03658"/>
    <w:rsid w:val="00D040EB"/>
    <w:rsid w:val="00D100E1"/>
    <w:rsid w:val="00D10D5E"/>
    <w:rsid w:val="00D115FD"/>
    <w:rsid w:val="00D11B48"/>
    <w:rsid w:val="00D128BB"/>
    <w:rsid w:val="00D13DC5"/>
    <w:rsid w:val="00D179E3"/>
    <w:rsid w:val="00D33BCB"/>
    <w:rsid w:val="00D359AB"/>
    <w:rsid w:val="00D36796"/>
    <w:rsid w:val="00D36B7A"/>
    <w:rsid w:val="00D424A9"/>
    <w:rsid w:val="00D50758"/>
    <w:rsid w:val="00D53BDA"/>
    <w:rsid w:val="00D55358"/>
    <w:rsid w:val="00D563A1"/>
    <w:rsid w:val="00D616EA"/>
    <w:rsid w:val="00D66204"/>
    <w:rsid w:val="00D66B7D"/>
    <w:rsid w:val="00D67660"/>
    <w:rsid w:val="00D67F35"/>
    <w:rsid w:val="00D8041C"/>
    <w:rsid w:val="00D81F35"/>
    <w:rsid w:val="00D87D0F"/>
    <w:rsid w:val="00D92377"/>
    <w:rsid w:val="00D93C52"/>
    <w:rsid w:val="00D94769"/>
    <w:rsid w:val="00DA347E"/>
    <w:rsid w:val="00DB00A7"/>
    <w:rsid w:val="00DB0FD7"/>
    <w:rsid w:val="00DB4798"/>
    <w:rsid w:val="00DD09BE"/>
    <w:rsid w:val="00DD22A8"/>
    <w:rsid w:val="00DD53CE"/>
    <w:rsid w:val="00DD5F97"/>
    <w:rsid w:val="00DD7C99"/>
    <w:rsid w:val="00DE0326"/>
    <w:rsid w:val="00DE2700"/>
    <w:rsid w:val="00DE2C18"/>
    <w:rsid w:val="00DE5BA2"/>
    <w:rsid w:val="00DE60C8"/>
    <w:rsid w:val="00DE7158"/>
    <w:rsid w:val="00DE74F0"/>
    <w:rsid w:val="00DF1CA0"/>
    <w:rsid w:val="00DF717D"/>
    <w:rsid w:val="00DF7972"/>
    <w:rsid w:val="00E00306"/>
    <w:rsid w:val="00E018BE"/>
    <w:rsid w:val="00E01D07"/>
    <w:rsid w:val="00E023DA"/>
    <w:rsid w:val="00E0475F"/>
    <w:rsid w:val="00E05372"/>
    <w:rsid w:val="00E103EA"/>
    <w:rsid w:val="00E15A62"/>
    <w:rsid w:val="00E17E51"/>
    <w:rsid w:val="00E2647D"/>
    <w:rsid w:val="00E273B6"/>
    <w:rsid w:val="00E27674"/>
    <w:rsid w:val="00E40613"/>
    <w:rsid w:val="00E417DC"/>
    <w:rsid w:val="00E4373E"/>
    <w:rsid w:val="00E43938"/>
    <w:rsid w:val="00E45596"/>
    <w:rsid w:val="00E46CBB"/>
    <w:rsid w:val="00E5194E"/>
    <w:rsid w:val="00E562BB"/>
    <w:rsid w:val="00E568F7"/>
    <w:rsid w:val="00E57134"/>
    <w:rsid w:val="00E60DFA"/>
    <w:rsid w:val="00E65596"/>
    <w:rsid w:val="00E7684F"/>
    <w:rsid w:val="00E8456D"/>
    <w:rsid w:val="00E876B4"/>
    <w:rsid w:val="00E92860"/>
    <w:rsid w:val="00EA335F"/>
    <w:rsid w:val="00EA487D"/>
    <w:rsid w:val="00EB1019"/>
    <w:rsid w:val="00EB372B"/>
    <w:rsid w:val="00EC085E"/>
    <w:rsid w:val="00EC1321"/>
    <w:rsid w:val="00EC331E"/>
    <w:rsid w:val="00EC6F02"/>
    <w:rsid w:val="00ED495C"/>
    <w:rsid w:val="00EE1522"/>
    <w:rsid w:val="00EE33D9"/>
    <w:rsid w:val="00EE3656"/>
    <w:rsid w:val="00EE48E7"/>
    <w:rsid w:val="00EF09E9"/>
    <w:rsid w:val="00F06DEF"/>
    <w:rsid w:val="00F10CC0"/>
    <w:rsid w:val="00F11D3F"/>
    <w:rsid w:val="00F171DE"/>
    <w:rsid w:val="00F17F31"/>
    <w:rsid w:val="00F2414B"/>
    <w:rsid w:val="00F255D5"/>
    <w:rsid w:val="00F33A92"/>
    <w:rsid w:val="00F35276"/>
    <w:rsid w:val="00F42DB9"/>
    <w:rsid w:val="00F46F97"/>
    <w:rsid w:val="00F476F1"/>
    <w:rsid w:val="00F54FE9"/>
    <w:rsid w:val="00F57EE8"/>
    <w:rsid w:val="00F60D12"/>
    <w:rsid w:val="00F61231"/>
    <w:rsid w:val="00F672C9"/>
    <w:rsid w:val="00F710B6"/>
    <w:rsid w:val="00F72303"/>
    <w:rsid w:val="00F831FF"/>
    <w:rsid w:val="00F846B4"/>
    <w:rsid w:val="00F84F14"/>
    <w:rsid w:val="00F8556C"/>
    <w:rsid w:val="00F86B5B"/>
    <w:rsid w:val="00F91011"/>
    <w:rsid w:val="00F926AC"/>
    <w:rsid w:val="00F9586B"/>
    <w:rsid w:val="00F96516"/>
    <w:rsid w:val="00FA595B"/>
    <w:rsid w:val="00FA6B2D"/>
    <w:rsid w:val="00FB43EB"/>
    <w:rsid w:val="00FC4A5F"/>
    <w:rsid w:val="00FD012B"/>
    <w:rsid w:val="00FD6535"/>
    <w:rsid w:val="00FD6B7C"/>
    <w:rsid w:val="00FD70C7"/>
    <w:rsid w:val="00FE5072"/>
    <w:rsid w:val="00FF17F1"/>
    <w:rsid w:val="00FF3614"/>
    <w:rsid w:val="010E25F6"/>
    <w:rsid w:val="0132620C"/>
    <w:rsid w:val="013C5D9A"/>
    <w:rsid w:val="017473B9"/>
    <w:rsid w:val="0187A24B"/>
    <w:rsid w:val="02219C10"/>
    <w:rsid w:val="024A9D83"/>
    <w:rsid w:val="02647349"/>
    <w:rsid w:val="029CA6DC"/>
    <w:rsid w:val="02AF4894"/>
    <w:rsid w:val="03F08679"/>
    <w:rsid w:val="03F09BAB"/>
    <w:rsid w:val="04DE5FB7"/>
    <w:rsid w:val="05D221AF"/>
    <w:rsid w:val="062608E6"/>
    <w:rsid w:val="06538B8A"/>
    <w:rsid w:val="065FCE33"/>
    <w:rsid w:val="06C53CB2"/>
    <w:rsid w:val="06D18FD3"/>
    <w:rsid w:val="07090C54"/>
    <w:rsid w:val="073F565F"/>
    <w:rsid w:val="0750FA8F"/>
    <w:rsid w:val="07746311"/>
    <w:rsid w:val="086C9512"/>
    <w:rsid w:val="08D735F4"/>
    <w:rsid w:val="095AFC09"/>
    <w:rsid w:val="099FF2F8"/>
    <w:rsid w:val="0A08991D"/>
    <w:rsid w:val="0A610185"/>
    <w:rsid w:val="0BE55996"/>
    <w:rsid w:val="0CE5DA34"/>
    <w:rsid w:val="0D0EA9D1"/>
    <w:rsid w:val="0D7EC8F3"/>
    <w:rsid w:val="0DA44D78"/>
    <w:rsid w:val="0E26E548"/>
    <w:rsid w:val="0E812635"/>
    <w:rsid w:val="0E973BDB"/>
    <w:rsid w:val="0E9C7196"/>
    <w:rsid w:val="0F71C739"/>
    <w:rsid w:val="10C02BAE"/>
    <w:rsid w:val="1104265F"/>
    <w:rsid w:val="1148906E"/>
    <w:rsid w:val="131FD02B"/>
    <w:rsid w:val="13E0DA96"/>
    <w:rsid w:val="143B2FA9"/>
    <w:rsid w:val="14B41F1E"/>
    <w:rsid w:val="1505961F"/>
    <w:rsid w:val="15729262"/>
    <w:rsid w:val="16199919"/>
    <w:rsid w:val="16823F3E"/>
    <w:rsid w:val="170FF65A"/>
    <w:rsid w:val="1761C76A"/>
    <w:rsid w:val="17ED7379"/>
    <w:rsid w:val="17EE5091"/>
    <w:rsid w:val="19BC70B1"/>
    <w:rsid w:val="19BCAE1A"/>
    <w:rsid w:val="19C4FF4C"/>
    <w:rsid w:val="1A29AA5D"/>
    <w:rsid w:val="1AD22741"/>
    <w:rsid w:val="1B4B0217"/>
    <w:rsid w:val="1D1BBCB8"/>
    <w:rsid w:val="1D8B7226"/>
    <w:rsid w:val="1DEF8E20"/>
    <w:rsid w:val="1EF2C582"/>
    <w:rsid w:val="1F6F65B1"/>
    <w:rsid w:val="2057E56E"/>
    <w:rsid w:val="206ABF6F"/>
    <w:rsid w:val="208FCF6B"/>
    <w:rsid w:val="20A7C8D8"/>
    <w:rsid w:val="21AB330B"/>
    <w:rsid w:val="21EE22D5"/>
    <w:rsid w:val="21FE4627"/>
    <w:rsid w:val="224DEE3C"/>
    <w:rsid w:val="225B0FCC"/>
    <w:rsid w:val="22B9684E"/>
    <w:rsid w:val="22C696AB"/>
    <w:rsid w:val="23DED222"/>
    <w:rsid w:val="24C96F02"/>
    <w:rsid w:val="259CB38A"/>
    <w:rsid w:val="264F7105"/>
    <w:rsid w:val="26B0F3ED"/>
    <w:rsid w:val="26EE2AA7"/>
    <w:rsid w:val="27199A12"/>
    <w:rsid w:val="27BB1867"/>
    <w:rsid w:val="281470B4"/>
    <w:rsid w:val="2892C1F4"/>
    <w:rsid w:val="2954F3DE"/>
    <w:rsid w:val="29A9E7B6"/>
    <w:rsid w:val="29FF69C4"/>
    <w:rsid w:val="2A3BD218"/>
    <w:rsid w:val="2ACB3522"/>
    <w:rsid w:val="2B29E2B9"/>
    <w:rsid w:val="2B2B0C1C"/>
    <w:rsid w:val="2B513D1C"/>
    <w:rsid w:val="2C3234F5"/>
    <w:rsid w:val="2C8B33DA"/>
    <w:rsid w:val="2EA48BFF"/>
    <w:rsid w:val="2EC2C468"/>
    <w:rsid w:val="2F122099"/>
    <w:rsid w:val="2F3C40BD"/>
    <w:rsid w:val="2FB35771"/>
    <w:rsid w:val="300C7A8D"/>
    <w:rsid w:val="30310B9D"/>
    <w:rsid w:val="30FF7EFA"/>
    <w:rsid w:val="3121F548"/>
    <w:rsid w:val="314E3DCC"/>
    <w:rsid w:val="3166D808"/>
    <w:rsid w:val="31B4D6C3"/>
    <w:rsid w:val="320A7111"/>
    <w:rsid w:val="32E083B3"/>
    <w:rsid w:val="33F0308F"/>
    <w:rsid w:val="3445FDAE"/>
    <w:rsid w:val="35DEE2F2"/>
    <w:rsid w:val="373F3346"/>
    <w:rsid w:val="374D368F"/>
    <w:rsid w:val="378BE74E"/>
    <w:rsid w:val="38DD68BD"/>
    <w:rsid w:val="39B7C94C"/>
    <w:rsid w:val="3A17E22D"/>
    <w:rsid w:val="3AE895A8"/>
    <w:rsid w:val="3B415999"/>
    <w:rsid w:val="3B555E6F"/>
    <w:rsid w:val="3C64E4B8"/>
    <w:rsid w:val="3D78F24A"/>
    <w:rsid w:val="3E65E77E"/>
    <w:rsid w:val="3E9488BB"/>
    <w:rsid w:val="3FB47EE7"/>
    <w:rsid w:val="3FBBA224"/>
    <w:rsid w:val="404F61BD"/>
    <w:rsid w:val="40E16B97"/>
    <w:rsid w:val="40EFD317"/>
    <w:rsid w:val="418E55CB"/>
    <w:rsid w:val="419E9483"/>
    <w:rsid w:val="41E38B72"/>
    <w:rsid w:val="423F5F95"/>
    <w:rsid w:val="42ADB47F"/>
    <w:rsid w:val="430AE244"/>
    <w:rsid w:val="4362E430"/>
    <w:rsid w:val="43A97519"/>
    <w:rsid w:val="43AF4348"/>
    <w:rsid w:val="43B514FF"/>
    <w:rsid w:val="4487C8CC"/>
    <w:rsid w:val="449EBF79"/>
    <w:rsid w:val="44CC8252"/>
    <w:rsid w:val="44D0EFD8"/>
    <w:rsid w:val="459FC6DA"/>
    <w:rsid w:val="4710F799"/>
    <w:rsid w:val="47624BC3"/>
    <w:rsid w:val="482A4881"/>
    <w:rsid w:val="4834525C"/>
    <w:rsid w:val="49C93251"/>
    <w:rsid w:val="4A4FBB98"/>
    <w:rsid w:val="4A6BB019"/>
    <w:rsid w:val="4A94B287"/>
    <w:rsid w:val="4B2A235D"/>
    <w:rsid w:val="4B8B0FC8"/>
    <w:rsid w:val="4BA71106"/>
    <w:rsid w:val="4BAEDE78"/>
    <w:rsid w:val="4C3A85B3"/>
    <w:rsid w:val="4CA27759"/>
    <w:rsid w:val="4CA709E5"/>
    <w:rsid w:val="4CB54185"/>
    <w:rsid w:val="4CCA49DC"/>
    <w:rsid w:val="4CD91636"/>
    <w:rsid w:val="4CFCD704"/>
    <w:rsid w:val="4D60A8DD"/>
    <w:rsid w:val="4D9676BA"/>
    <w:rsid w:val="4D9EBE4F"/>
    <w:rsid w:val="4EF83252"/>
    <w:rsid w:val="4EFBBDE4"/>
    <w:rsid w:val="4F473934"/>
    <w:rsid w:val="4F756D0A"/>
    <w:rsid w:val="5097F3E7"/>
    <w:rsid w:val="5147EA8C"/>
    <w:rsid w:val="51872DEB"/>
    <w:rsid w:val="5214DA6F"/>
    <w:rsid w:val="521D690A"/>
    <w:rsid w:val="5301980C"/>
    <w:rsid w:val="53F26112"/>
    <w:rsid w:val="540C9ABE"/>
    <w:rsid w:val="541F7813"/>
    <w:rsid w:val="54FFC98D"/>
    <w:rsid w:val="55718B2D"/>
    <w:rsid w:val="5696D28C"/>
    <w:rsid w:val="572E81BA"/>
    <w:rsid w:val="58140E7A"/>
    <w:rsid w:val="58F5461B"/>
    <w:rsid w:val="592D3018"/>
    <w:rsid w:val="5B4FBC91"/>
    <w:rsid w:val="5C910B54"/>
    <w:rsid w:val="5CB8A5BB"/>
    <w:rsid w:val="5D1AB583"/>
    <w:rsid w:val="5D70BB82"/>
    <w:rsid w:val="5DB42268"/>
    <w:rsid w:val="5DF014EC"/>
    <w:rsid w:val="5F06D1F0"/>
    <w:rsid w:val="5F277F29"/>
    <w:rsid w:val="5F57327C"/>
    <w:rsid w:val="5F9B063E"/>
    <w:rsid w:val="5FB2CCDA"/>
    <w:rsid w:val="601C38F9"/>
    <w:rsid w:val="6091637F"/>
    <w:rsid w:val="60D25E5F"/>
    <w:rsid w:val="610CCE2A"/>
    <w:rsid w:val="612DDEC6"/>
    <w:rsid w:val="61360530"/>
    <w:rsid w:val="6171B4F9"/>
    <w:rsid w:val="61AD2424"/>
    <w:rsid w:val="626D6F2E"/>
    <w:rsid w:val="630694EE"/>
    <w:rsid w:val="63424E27"/>
    <w:rsid w:val="638375DA"/>
    <w:rsid w:val="63AC40A7"/>
    <w:rsid w:val="63DF8ADE"/>
    <w:rsid w:val="63FA5BF1"/>
    <w:rsid w:val="649ED97A"/>
    <w:rsid w:val="65E2D840"/>
    <w:rsid w:val="65E3D605"/>
    <w:rsid w:val="660416FF"/>
    <w:rsid w:val="66BA7F24"/>
    <w:rsid w:val="66FC117C"/>
    <w:rsid w:val="67602515"/>
    <w:rsid w:val="6770FB45"/>
    <w:rsid w:val="68F60BC1"/>
    <w:rsid w:val="690617A8"/>
    <w:rsid w:val="69170241"/>
    <w:rsid w:val="69BC93C9"/>
    <w:rsid w:val="6ABB7DA1"/>
    <w:rsid w:val="6B2CA030"/>
    <w:rsid w:val="6B380B3A"/>
    <w:rsid w:val="6B6D9B10"/>
    <w:rsid w:val="6C91E5ED"/>
    <w:rsid w:val="6CF31033"/>
    <w:rsid w:val="6D551FFB"/>
    <w:rsid w:val="6D603F47"/>
    <w:rsid w:val="6DB21057"/>
    <w:rsid w:val="6E08B6E5"/>
    <w:rsid w:val="6E1AB67C"/>
    <w:rsid w:val="6EC16DBC"/>
    <w:rsid w:val="706F9BA4"/>
    <w:rsid w:val="70C4726F"/>
    <w:rsid w:val="72C78311"/>
    <w:rsid w:val="72FF6D0E"/>
    <w:rsid w:val="73848B75"/>
    <w:rsid w:val="7486F4BC"/>
    <w:rsid w:val="74944D03"/>
    <w:rsid w:val="7566F076"/>
    <w:rsid w:val="75BC8AC4"/>
    <w:rsid w:val="75C0B8A9"/>
    <w:rsid w:val="75D18ED9"/>
    <w:rsid w:val="761D24F7"/>
    <w:rsid w:val="7672E944"/>
    <w:rsid w:val="768F9C46"/>
    <w:rsid w:val="77367BF4"/>
    <w:rsid w:val="78DDC5B0"/>
    <w:rsid w:val="78EAA749"/>
    <w:rsid w:val="7A23238E"/>
    <w:rsid w:val="7A63A075"/>
    <w:rsid w:val="7AF14CF9"/>
    <w:rsid w:val="7C098870"/>
    <w:rsid w:val="7CC0D877"/>
    <w:rsid w:val="7DD7C30F"/>
    <w:rsid w:val="7E573D1C"/>
    <w:rsid w:val="7FC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B94F"/>
  <w15:chartTrackingRefBased/>
  <w15:docId w15:val="{0EE8D6CB-2266-45C9-ADAB-A91D89BF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3F71"/>
  </w:style>
  <w:style w:type="paragraph" w:styleId="Nadpis1">
    <w:name w:val="heading 1"/>
    <w:basedOn w:val="Normln"/>
    <w:next w:val="Normln"/>
    <w:link w:val="Nadpis1Char"/>
    <w:uiPriority w:val="9"/>
    <w:qFormat/>
    <w:rsid w:val="00561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7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1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1610"/>
  </w:style>
  <w:style w:type="paragraph" w:styleId="Zpat">
    <w:name w:val="footer"/>
    <w:basedOn w:val="Normln"/>
    <w:link w:val="ZpatChar"/>
    <w:uiPriority w:val="99"/>
    <w:unhideWhenUsed/>
    <w:rsid w:val="00561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1610"/>
  </w:style>
  <w:style w:type="paragraph" w:customStyle="1" w:styleId="paragraph">
    <w:name w:val="paragraph"/>
    <w:basedOn w:val="Normln"/>
    <w:rsid w:val="00561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61610"/>
  </w:style>
  <w:style w:type="character" w:customStyle="1" w:styleId="eop">
    <w:name w:val="eop"/>
    <w:basedOn w:val="Standardnpsmoodstavce"/>
    <w:rsid w:val="00561610"/>
  </w:style>
  <w:style w:type="character" w:customStyle="1" w:styleId="Nadpis1Char">
    <w:name w:val="Nadpis 1 Char"/>
    <w:basedOn w:val="Standardnpsmoodstavce"/>
    <w:link w:val="Nadpis1"/>
    <w:uiPriority w:val="9"/>
    <w:rsid w:val="00561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5B0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915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15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15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3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37A"/>
    <w:rPr>
      <w:b/>
      <w:bCs/>
      <w:sz w:val="20"/>
      <w:szCs w:val="20"/>
    </w:rPr>
  </w:style>
  <w:style w:type="paragraph" w:styleId="Odstavecseseznamem">
    <w:name w:val="List Paragraph"/>
    <w:aliases w:val="List Paragraph (Czech Tourism),Nad,Odstavec cíl se seznamem,Odstavec_muj,nad 1"/>
    <w:basedOn w:val="Normln"/>
    <w:link w:val="OdstavecseseznamemChar"/>
    <w:uiPriority w:val="34"/>
    <w:qFormat/>
    <w:rsid w:val="00F96516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Nad Char,Odstavec cíl se seznamem Char,Odstavec_muj Char,nad 1 Char"/>
    <w:link w:val="Odstavecseseznamem"/>
    <w:uiPriority w:val="34"/>
    <w:qFormat/>
    <w:locked/>
    <w:rsid w:val="003E4EE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754E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754E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BA754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D1E7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7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031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23360372748143"/>
          <c:y val="3.2934298549196078E-2"/>
          <c:w val="0.87522243741076522"/>
          <c:h val="0.6982542930035671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Ambulantní péče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List1!$A$2:$A$15</c:f>
              <c:strCache>
                <c:ptCount val="14"/>
                <c:pt idx="0">
                  <c:v>2007/2008</c:v>
                </c:pt>
                <c:pt idx="1">
                  <c:v>2008/2009</c:v>
                </c:pt>
                <c:pt idx="2">
                  <c:v>2009/2010</c:v>
                </c:pt>
                <c:pt idx="3">
                  <c:v>2010/2011</c:v>
                </c:pt>
                <c:pt idx="4">
                  <c:v>2011/2012</c:v>
                </c:pt>
                <c:pt idx="5">
                  <c:v>2012/2013</c:v>
                </c:pt>
                <c:pt idx="6">
                  <c:v>2013/2014</c:v>
                </c:pt>
                <c:pt idx="7">
                  <c:v>2014/2015</c:v>
                </c:pt>
                <c:pt idx="8">
                  <c:v>2015/2016</c:v>
                </c:pt>
                <c:pt idx="9">
                  <c:v>2016/2017</c:v>
                </c:pt>
                <c:pt idx="10">
                  <c:v>2017/2018</c:v>
                </c:pt>
                <c:pt idx="11">
                  <c:v>2018/2019</c:v>
                </c:pt>
                <c:pt idx="12">
                  <c:v>2019/2020</c:v>
                </c:pt>
                <c:pt idx="13">
                  <c:v>2020/2021</c:v>
                </c:pt>
              </c:strCache>
            </c:strRef>
          </c:cat>
          <c:val>
            <c:numRef>
              <c:f>List1!$B$2:$B$15</c:f>
              <c:numCache>
                <c:formatCode>General</c:formatCode>
                <c:ptCount val="14"/>
                <c:pt idx="0">
                  <c:v>7926</c:v>
                </c:pt>
                <c:pt idx="1">
                  <c:v>7775</c:v>
                </c:pt>
                <c:pt idx="2">
                  <c:v>7353</c:v>
                </c:pt>
                <c:pt idx="3">
                  <c:v>7108</c:v>
                </c:pt>
                <c:pt idx="4">
                  <c:v>7426</c:v>
                </c:pt>
                <c:pt idx="5">
                  <c:v>8414</c:v>
                </c:pt>
                <c:pt idx="6">
                  <c:v>8917</c:v>
                </c:pt>
                <c:pt idx="7">
                  <c:v>9759</c:v>
                </c:pt>
                <c:pt idx="8">
                  <c:v>10939</c:v>
                </c:pt>
                <c:pt idx="9">
                  <c:v>11865</c:v>
                </c:pt>
                <c:pt idx="10">
                  <c:v>12656</c:v>
                </c:pt>
                <c:pt idx="11">
                  <c:v>12367</c:v>
                </c:pt>
                <c:pt idx="12">
                  <c:v>13476</c:v>
                </c:pt>
                <c:pt idx="13">
                  <c:v>12268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BA-49BC-A163-0C30B38DA91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Internátní péče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List1!$A$2:$A$15</c:f>
              <c:strCache>
                <c:ptCount val="14"/>
                <c:pt idx="0">
                  <c:v>2007/2008</c:v>
                </c:pt>
                <c:pt idx="1">
                  <c:v>2008/2009</c:v>
                </c:pt>
                <c:pt idx="2">
                  <c:v>2009/2010</c:v>
                </c:pt>
                <c:pt idx="3">
                  <c:v>2010/2011</c:v>
                </c:pt>
                <c:pt idx="4">
                  <c:v>2011/2012</c:v>
                </c:pt>
                <c:pt idx="5">
                  <c:v>2012/2013</c:v>
                </c:pt>
                <c:pt idx="6">
                  <c:v>2013/2014</c:v>
                </c:pt>
                <c:pt idx="7">
                  <c:v>2014/2015</c:v>
                </c:pt>
                <c:pt idx="8">
                  <c:v>2015/2016</c:v>
                </c:pt>
                <c:pt idx="9">
                  <c:v>2016/2017</c:v>
                </c:pt>
                <c:pt idx="10">
                  <c:v>2017/2018</c:v>
                </c:pt>
                <c:pt idx="11">
                  <c:v>2018/2019</c:v>
                </c:pt>
                <c:pt idx="12">
                  <c:v>2019/2020</c:v>
                </c:pt>
                <c:pt idx="13">
                  <c:v>2020/2021</c:v>
                </c:pt>
              </c:strCache>
            </c:strRef>
          </c:cat>
          <c:val>
            <c:numRef>
              <c:f>List1!$C$2:$C$15</c:f>
              <c:numCache>
                <c:formatCode>General</c:formatCode>
                <c:ptCount val="14"/>
                <c:pt idx="0">
                  <c:v>996</c:v>
                </c:pt>
                <c:pt idx="1">
                  <c:v>956</c:v>
                </c:pt>
                <c:pt idx="2">
                  <c:v>929</c:v>
                </c:pt>
                <c:pt idx="3">
                  <c:v>881</c:v>
                </c:pt>
                <c:pt idx="4">
                  <c:v>822</c:v>
                </c:pt>
                <c:pt idx="5">
                  <c:v>843</c:v>
                </c:pt>
                <c:pt idx="6">
                  <c:v>934</c:v>
                </c:pt>
                <c:pt idx="7">
                  <c:v>968</c:v>
                </c:pt>
                <c:pt idx="8">
                  <c:v>975</c:v>
                </c:pt>
                <c:pt idx="9">
                  <c:v>1155</c:v>
                </c:pt>
                <c:pt idx="10">
                  <c:v>1174</c:v>
                </c:pt>
                <c:pt idx="11">
                  <c:v>1264</c:v>
                </c:pt>
                <c:pt idx="12">
                  <c:v>1225</c:v>
                </c:pt>
                <c:pt idx="13">
                  <c:v>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BA-49BC-A163-0C30B38DA91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Celodenní péče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List1!$A$2:$A$15</c:f>
              <c:strCache>
                <c:ptCount val="14"/>
                <c:pt idx="0">
                  <c:v>2007/2008</c:v>
                </c:pt>
                <c:pt idx="1">
                  <c:v>2008/2009</c:v>
                </c:pt>
                <c:pt idx="2">
                  <c:v>2009/2010</c:v>
                </c:pt>
                <c:pt idx="3">
                  <c:v>2010/2011</c:v>
                </c:pt>
                <c:pt idx="4">
                  <c:v>2011/2012</c:v>
                </c:pt>
                <c:pt idx="5">
                  <c:v>2012/2013</c:v>
                </c:pt>
                <c:pt idx="6">
                  <c:v>2013/2014</c:v>
                </c:pt>
                <c:pt idx="7">
                  <c:v>2014/2015</c:v>
                </c:pt>
                <c:pt idx="8">
                  <c:v>2015/2016</c:v>
                </c:pt>
                <c:pt idx="9">
                  <c:v>2016/2017</c:v>
                </c:pt>
                <c:pt idx="10">
                  <c:v>2017/2018</c:v>
                </c:pt>
                <c:pt idx="11">
                  <c:v>2018/2019</c:v>
                </c:pt>
                <c:pt idx="12">
                  <c:v>2019/2020</c:v>
                </c:pt>
                <c:pt idx="13">
                  <c:v>2020/2021</c:v>
                </c:pt>
              </c:strCache>
            </c:strRef>
          </c:cat>
          <c:val>
            <c:numRef>
              <c:f>List1!$D$2:$D$15</c:f>
              <c:numCache>
                <c:formatCode>General</c:formatCode>
                <c:ptCount val="14"/>
                <c:pt idx="0">
                  <c:v>43</c:v>
                </c:pt>
                <c:pt idx="1">
                  <c:v>69</c:v>
                </c:pt>
                <c:pt idx="2">
                  <c:v>58</c:v>
                </c:pt>
                <c:pt idx="3">
                  <c:v>75</c:v>
                </c:pt>
                <c:pt idx="4">
                  <c:v>106</c:v>
                </c:pt>
                <c:pt idx="5">
                  <c:v>123</c:v>
                </c:pt>
                <c:pt idx="6">
                  <c:v>81</c:v>
                </c:pt>
                <c:pt idx="7">
                  <c:v>147</c:v>
                </c:pt>
                <c:pt idx="8">
                  <c:v>152</c:v>
                </c:pt>
                <c:pt idx="9">
                  <c:v>134</c:v>
                </c:pt>
                <c:pt idx="10">
                  <c:v>188</c:v>
                </c:pt>
                <c:pt idx="11">
                  <c:v>207</c:v>
                </c:pt>
                <c:pt idx="12">
                  <c:v>218</c:v>
                </c:pt>
                <c:pt idx="13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BA-49BC-A163-0C30B38DA9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6"/>
        <c:overlap val="100"/>
        <c:axId val="1853894384"/>
        <c:axId val="1853891120"/>
      </c:barChart>
      <c:catAx>
        <c:axId val="1853894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53891120"/>
        <c:crosses val="autoZero"/>
        <c:auto val="1"/>
        <c:lblAlgn val="ctr"/>
        <c:lblOffset val="100"/>
        <c:noMultiLvlLbl val="0"/>
      </c:catAx>
      <c:valAx>
        <c:axId val="1853891120"/>
        <c:scaling>
          <c:orientation val="minMax"/>
          <c:max val="15000"/>
          <c:min val="7000"/>
        </c:scaling>
        <c:delete val="0"/>
        <c:axPos val="l"/>
        <c:majorGridlines>
          <c:spPr>
            <a:ln w="6350" cap="flat" cmpd="sng" algn="ctr">
              <a:gradFill>
                <a:gsLst>
                  <a:gs pos="0">
                    <a:schemeClr val="accent5">
                      <a:lumMod val="40000"/>
                      <a:lumOff val="6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53894384"/>
        <c:crosses val="autoZero"/>
        <c:crossBetween val="between"/>
        <c:majorUnit val="500"/>
      </c:valAx>
      <c:spPr>
        <a:solidFill>
          <a:schemeClr val="bg1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70AD47">
        <a:lumMod val="75000"/>
      </a:srgbClr>
    </a:solidFill>
    <a:ln w="6350" cap="flat" cmpd="sng" algn="ctr">
      <a:noFill/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D5D46FBC84A84FB7CCEBF87C4DF72D" ma:contentTypeVersion="4" ma:contentTypeDescription="Vytvoří nový dokument" ma:contentTypeScope="" ma:versionID="56e18fbedaac0237d0ec9b40fb67954f">
  <xsd:schema xmlns:xsd="http://www.w3.org/2001/XMLSchema" xmlns:xs="http://www.w3.org/2001/XMLSchema" xmlns:p="http://schemas.microsoft.com/office/2006/metadata/properties" xmlns:ns2="44d2ee02-7805-462d-ab6d-07ccefdfb81c" xmlns:ns3="71efd433-8a5d-4094-8f73-baf0f2deb923" targetNamespace="http://schemas.microsoft.com/office/2006/metadata/properties" ma:root="true" ma:fieldsID="99f89dfe33d4cd350ed4eaff8fc3853f" ns2:_="" ns3:_="">
    <xsd:import namespace="44d2ee02-7805-462d-ab6d-07ccefdfb81c"/>
    <xsd:import namespace="71efd433-8a5d-4094-8f73-baf0f2deb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ee02-7805-462d-ab6d-07ccefdfb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fd433-8a5d-4094-8f73-baf0f2deb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6206-D0E1-43EA-9FFB-00F6F3E33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D4B0EA-92BA-4DDE-BDEC-67963393E1BB}"/>
</file>

<file path=customXml/itemProps3.xml><?xml version="1.0" encoding="utf-8"?>
<ds:datastoreItem xmlns:ds="http://schemas.openxmlformats.org/officeDocument/2006/customXml" ds:itemID="{5F40B75E-EA8C-4949-A51C-5268AA230B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14E04D-72D0-4BAB-809D-9570315C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3877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Třeštíková Ludmila</dc:creator>
  <cp:keywords/>
  <dc:description/>
  <cp:lastModifiedBy>Horáčková Dagmar</cp:lastModifiedBy>
  <cp:revision>4</cp:revision>
  <cp:lastPrinted>2022-11-23T11:55:00Z</cp:lastPrinted>
  <dcterms:created xsi:type="dcterms:W3CDTF">2022-12-15T13:55:00Z</dcterms:created>
  <dcterms:modified xsi:type="dcterms:W3CDTF">2022-12-15T13:58:00Z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0x01010027D5D46FBC84A84FB7CCEBF87C4DF72D</vt:lpwstr>
  </property>
</Properties>
</file>