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4B544" w14:textId="464EED6E" w:rsidR="0022756A" w:rsidRDefault="0022756A"/>
    <w:p w14:paraId="6A58830F" w14:textId="743A4533" w:rsidR="0022756A" w:rsidRPr="00DC620A" w:rsidRDefault="008F20C4" w:rsidP="00583432">
      <w:pPr>
        <w:pStyle w:val="Odstavecseseznamem"/>
        <w:numPr>
          <w:ilvl w:val="0"/>
          <w:numId w:val="16"/>
        </w:numPr>
        <w:jc w:val="center"/>
        <w:rPr>
          <w:rStyle w:val="eop"/>
          <w:color w:val="2F5496"/>
          <w:sz w:val="32"/>
          <w:szCs w:val="32"/>
          <w:shd w:val="clear" w:color="auto" w:fill="FFFFFF"/>
        </w:rPr>
      </w:pPr>
      <w:r w:rsidRPr="00DC620A">
        <w:rPr>
          <w:rStyle w:val="normaltextrun"/>
          <w:color w:val="2F5496"/>
          <w:sz w:val="32"/>
          <w:szCs w:val="32"/>
          <w:shd w:val="clear" w:color="auto" w:fill="FFFFFF"/>
        </w:rPr>
        <w:t>Strategie dalšího rozvoje sítě škol a školských zařízení</w:t>
      </w:r>
      <w:r w:rsidR="00DC620A">
        <w:rPr>
          <w:rStyle w:val="normaltextrun"/>
          <w:color w:val="2F5496"/>
          <w:sz w:val="32"/>
          <w:szCs w:val="32"/>
          <w:shd w:val="clear" w:color="auto" w:fill="FFFFFF"/>
        </w:rPr>
        <w:t xml:space="preserve"> – </w:t>
      </w:r>
      <w:r w:rsidRPr="00DC620A">
        <w:rPr>
          <w:rStyle w:val="normaltextrun"/>
          <w:color w:val="2F5496"/>
          <w:sz w:val="32"/>
          <w:szCs w:val="32"/>
          <w:shd w:val="clear" w:color="auto" w:fill="FFFFFF"/>
        </w:rPr>
        <w:t>kritéria rozvoje a optimalizace vzdělávací soustavy a</w:t>
      </w:r>
      <w:r w:rsidR="00DC620A">
        <w:rPr>
          <w:rStyle w:val="normaltextrun"/>
          <w:color w:val="2F5496"/>
          <w:sz w:val="32"/>
          <w:szCs w:val="32"/>
          <w:shd w:val="clear" w:color="auto" w:fill="FFFFFF"/>
        </w:rPr>
        <w:t> </w:t>
      </w:r>
      <w:r w:rsidRPr="00DC620A">
        <w:rPr>
          <w:rStyle w:val="normaltextrun"/>
          <w:color w:val="2F5496"/>
          <w:sz w:val="32"/>
          <w:szCs w:val="32"/>
          <w:shd w:val="clear" w:color="auto" w:fill="FFFFFF"/>
        </w:rPr>
        <w:t>struktury budoucí vzdělávací nabídky škol</w:t>
      </w:r>
      <w:r w:rsidRPr="00DC620A">
        <w:rPr>
          <w:rStyle w:val="normaltextrun"/>
          <w:b/>
          <w:bCs/>
          <w:color w:val="2F5496"/>
          <w:sz w:val="32"/>
          <w:szCs w:val="32"/>
          <w:shd w:val="clear" w:color="auto" w:fill="FFFFFF"/>
        </w:rPr>
        <w:t> </w:t>
      </w:r>
    </w:p>
    <w:p w14:paraId="57885DA6" w14:textId="56E103EA" w:rsidR="008F20C4" w:rsidRPr="00DC620A" w:rsidRDefault="008F20C4" w:rsidP="00DC620A">
      <w:pPr>
        <w:rPr>
          <w:rStyle w:val="normaltextrun"/>
          <w:rFonts w:ascii="Calibri" w:hAnsi="Calibri" w:cs="Calibri"/>
          <w:sz w:val="32"/>
          <w:szCs w:val="32"/>
          <w:shd w:val="clear" w:color="auto" w:fill="FFFFFF"/>
        </w:rPr>
      </w:pPr>
      <w:r w:rsidRPr="00DC620A">
        <w:rPr>
          <w:rStyle w:val="normaltextrun"/>
          <w:rFonts w:ascii="Calibri" w:hAnsi="Calibri" w:cs="Calibri"/>
          <w:sz w:val="32"/>
          <w:szCs w:val="32"/>
          <w:shd w:val="clear" w:color="auto" w:fill="FFFFFF"/>
        </w:rPr>
        <w:t>Kritéria pro rejstřík v DZ ČR 2019-2023 a DZ ČR 2023-2027</w:t>
      </w:r>
    </w:p>
    <w:tbl>
      <w:tblPr>
        <w:tblW w:w="476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44"/>
        <w:gridCol w:w="3709"/>
        <w:gridCol w:w="4863"/>
        <w:gridCol w:w="5036"/>
      </w:tblGrid>
      <w:tr w:rsidR="00167A88" w:rsidRPr="00DD3C82" w14:paraId="70F8B2B4" w14:textId="77777777" w:rsidTr="00DC620A">
        <w:trPr>
          <w:cantSplit/>
          <w:trHeight w:val="838"/>
          <w:tblHeader/>
        </w:trPr>
        <w:tc>
          <w:tcPr>
            <w:tcW w:w="1044" w:type="dxa"/>
            <w:tcBorders>
              <w:top w:val="single" w:sz="4" w:space="0" w:color="auto"/>
            </w:tcBorders>
            <w:shd w:val="clear" w:color="auto" w:fill="7DAFDD"/>
            <w:vAlign w:val="center"/>
            <w:hideMark/>
          </w:tcPr>
          <w:p w14:paraId="456474CF" w14:textId="77777777" w:rsidR="00167A88" w:rsidRPr="00DD3C82" w:rsidRDefault="00167A88" w:rsidP="00DD3C82">
            <w:pPr>
              <w:spacing w:after="0" w:line="240" w:lineRule="auto"/>
              <w:jc w:val="center"/>
              <w:rPr>
                <w:rFonts w:ascii="Calibri" w:eastAsia="Times New Roman" w:hAnsi="Calibri" w:cs="Calibri"/>
                <w:b/>
                <w:bCs/>
                <w:lang w:eastAsia="cs-CZ"/>
              </w:rPr>
            </w:pPr>
            <w:r w:rsidRPr="00DD3C82">
              <w:rPr>
                <w:rFonts w:ascii="Calibri" w:eastAsia="Times New Roman" w:hAnsi="Calibri" w:cs="Calibri"/>
                <w:b/>
                <w:bCs/>
                <w:lang w:eastAsia="cs-CZ"/>
              </w:rPr>
              <w:t>Typ školy</w:t>
            </w:r>
          </w:p>
        </w:tc>
        <w:tc>
          <w:tcPr>
            <w:tcW w:w="3709" w:type="dxa"/>
            <w:tcBorders>
              <w:top w:val="single" w:sz="4" w:space="0" w:color="auto"/>
            </w:tcBorders>
            <w:shd w:val="clear" w:color="auto" w:fill="7DAFDD"/>
            <w:vAlign w:val="center"/>
            <w:hideMark/>
          </w:tcPr>
          <w:p w14:paraId="2C903FD8" w14:textId="77777777" w:rsidR="00167A88" w:rsidRPr="00DD3C82" w:rsidRDefault="00167A88" w:rsidP="00DD3C82">
            <w:pPr>
              <w:spacing w:after="0" w:line="240" w:lineRule="auto"/>
              <w:jc w:val="center"/>
              <w:rPr>
                <w:rFonts w:ascii="Calibri" w:eastAsia="Times New Roman" w:hAnsi="Calibri" w:cs="Calibri"/>
                <w:b/>
                <w:bCs/>
                <w:lang w:eastAsia="cs-CZ"/>
              </w:rPr>
            </w:pPr>
            <w:r w:rsidRPr="00DD3C82">
              <w:rPr>
                <w:rFonts w:ascii="Calibri" w:eastAsia="Times New Roman" w:hAnsi="Calibri" w:cs="Calibri"/>
                <w:b/>
                <w:bCs/>
                <w:lang w:eastAsia="cs-CZ"/>
              </w:rPr>
              <w:t>Současný text v DZ 2019-2023</w:t>
            </w:r>
          </w:p>
        </w:tc>
        <w:tc>
          <w:tcPr>
            <w:tcW w:w="4863" w:type="dxa"/>
            <w:tcBorders>
              <w:top w:val="single" w:sz="4" w:space="0" w:color="auto"/>
            </w:tcBorders>
            <w:shd w:val="clear" w:color="auto" w:fill="C6EFCE"/>
            <w:vAlign w:val="center"/>
            <w:hideMark/>
          </w:tcPr>
          <w:p w14:paraId="34EE09A0" w14:textId="77777777" w:rsidR="00167A88" w:rsidRPr="00DD3C82" w:rsidRDefault="00167A88" w:rsidP="00DD3C82">
            <w:pPr>
              <w:spacing w:after="0" w:line="240" w:lineRule="auto"/>
              <w:jc w:val="center"/>
              <w:rPr>
                <w:rFonts w:ascii="Calibri" w:eastAsia="Times New Roman" w:hAnsi="Calibri" w:cs="Calibri"/>
                <w:color w:val="006100"/>
                <w:lang w:eastAsia="cs-CZ"/>
              </w:rPr>
            </w:pPr>
            <w:r w:rsidRPr="00DD3C82">
              <w:rPr>
                <w:rFonts w:ascii="Calibri" w:eastAsia="Times New Roman" w:hAnsi="Calibri" w:cs="Calibri"/>
                <w:color w:val="006100"/>
                <w:lang w:eastAsia="cs-CZ"/>
              </w:rPr>
              <w:t>Budoucí podoba pro DZ ČR 2023-2027</w:t>
            </w:r>
          </w:p>
        </w:tc>
        <w:tc>
          <w:tcPr>
            <w:tcW w:w="5036" w:type="dxa"/>
            <w:tcBorders>
              <w:top w:val="single" w:sz="4" w:space="0" w:color="auto"/>
            </w:tcBorders>
            <w:shd w:val="clear" w:color="auto" w:fill="FFEB9C"/>
            <w:vAlign w:val="center"/>
            <w:hideMark/>
          </w:tcPr>
          <w:p w14:paraId="2AF415E5" w14:textId="72D91630" w:rsidR="00167A88" w:rsidRPr="00DD3C82" w:rsidRDefault="00167A88" w:rsidP="00DD3C82">
            <w:pPr>
              <w:spacing w:after="0" w:line="240" w:lineRule="auto"/>
              <w:jc w:val="center"/>
              <w:rPr>
                <w:rFonts w:ascii="Calibri" w:eastAsia="Times New Roman" w:hAnsi="Calibri" w:cs="Calibri"/>
                <w:color w:val="9C5700"/>
                <w:lang w:eastAsia="cs-CZ"/>
              </w:rPr>
            </w:pPr>
            <w:r w:rsidRPr="00DD3C82">
              <w:rPr>
                <w:rFonts w:ascii="Calibri" w:eastAsia="Times New Roman" w:hAnsi="Calibri" w:cs="Calibri"/>
                <w:color w:val="9C5700"/>
                <w:lang w:eastAsia="cs-CZ"/>
              </w:rPr>
              <w:t xml:space="preserve">Zdůvodnění nového stavu </w:t>
            </w:r>
            <w:r>
              <w:rPr>
                <w:rFonts w:ascii="Calibri" w:eastAsia="Times New Roman" w:hAnsi="Calibri" w:cs="Calibri"/>
                <w:color w:val="9C5700"/>
                <w:lang w:eastAsia="cs-CZ"/>
              </w:rPr>
              <w:br/>
            </w:r>
            <w:r w:rsidRPr="00DD3C82">
              <w:rPr>
                <w:rFonts w:ascii="Calibri" w:eastAsia="Times New Roman" w:hAnsi="Calibri" w:cs="Calibri"/>
                <w:color w:val="9C5700"/>
                <w:lang w:eastAsia="cs-CZ"/>
              </w:rPr>
              <w:t>(proč</w:t>
            </w:r>
            <w:r>
              <w:rPr>
                <w:rFonts w:ascii="Calibri" w:eastAsia="Times New Roman" w:hAnsi="Calibri" w:cs="Calibri"/>
                <w:color w:val="9C5700"/>
                <w:lang w:eastAsia="cs-CZ"/>
              </w:rPr>
              <w:t xml:space="preserve"> je zavedeno</w:t>
            </w:r>
            <w:r w:rsidRPr="00DD3C82">
              <w:rPr>
                <w:rFonts w:ascii="Calibri" w:eastAsia="Times New Roman" w:hAnsi="Calibri" w:cs="Calibri"/>
                <w:color w:val="9C5700"/>
                <w:lang w:eastAsia="cs-CZ"/>
              </w:rPr>
              <w:t xml:space="preserve"> dané kritérium)</w:t>
            </w:r>
          </w:p>
        </w:tc>
      </w:tr>
      <w:tr w:rsidR="00167A88" w:rsidRPr="00DD3C82" w14:paraId="3A60FD02" w14:textId="77777777" w:rsidTr="00DC620A">
        <w:trPr>
          <w:trHeight w:val="1965"/>
        </w:trPr>
        <w:tc>
          <w:tcPr>
            <w:tcW w:w="1044" w:type="dxa"/>
            <w:shd w:val="clear" w:color="auto" w:fill="auto"/>
            <w:vAlign w:val="center"/>
            <w:hideMark/>
          </w:tcPr>
          <w:p w14:paraId="0FEC8C4B" w14:textId="77777777" w:rsidR="00167A88" w:rsidRPr="00DD3C82" w:rsidRDefault="00167A88" w:rsidP="00DD3C82">
            <w:pPr>
              <w:spacing w:after="0" w:line="240" w:lineRule="auto"/>
              <w:jc w:val="center"/>
              <w:rPr>
                <w:rFonts w:ascii="Calibri" w:eastAsia="Times New Roman" w:hAnsi="Calibri" w:cs="Calibri"/>
                <w:b/>
                <w:bCs/>
                <w:color w:val="000000"/>
                <w:sz w:val="40"/>
                <w:szCs w:val="40"/>
                <w:lang w:eastAsia="cs-CZ"/>
              </w:rPr>
            </w:pPr>
            <w:r w:rsidRPr="00DD3C82">
              <w:rPr>
                <w:rFonts w:ascii="Calibri" w:eastAsia="Times New Roman" w:hAnsi="Calibri" w:cs="Calibri"/>
                <w:b/>
                <w:bCs/>
                <w:color w:val="000000"/>
                <w:sz w:val="40"/>
                <w:szCs w:val="40"/>
                <w:lang w:eastAsia="cs-CZ"/>
              </w:rPr>
              <w:t>MŠ</w:t>
            </w:r>
          </w:p>
        </w:tc>
        <w:tc>
          <w:tcPr>
            <w:tcW w:w="3709" w:type="dxa"/>
            <w:shd w:val="clear" w:color="auto" w:fill="auto"/>
            <w:vAlign w:val="center"/>
            <w:hideMark/>
          </w:tcPr>
          <w:p w14:paraId="33E942F6" w14:textId="5C3A7C23" w:rsidR="00167A88" w:rsidRPr="0022756A" w:rsidRDefault="00167A88" w:rsidP="00DD3C82">
            <w:pPr>
              <w:spacing w:after="0" w:line="240" w:lineRule="auto"/>
              <w:rPr>
                <w:rFonts w:ascii="Calibri" w:eastAsia="Times New Roman" w:hAnsi="Calibri" w:cs="Calibri"/>
                <w:b/>
                <w:bCs/>
                <w:sz w:val="20"/>
                <w:szCs w:val="20"/>
                <w:lang w:eastAsia="cs-CZ"/>
              </w:rPr>
            </w:pPr>
            <w:r w:rsidRPr="0022756A">
              <w:rPr>
                <w:rFonts w:ascii="Calibri" w:eastAsia="Times New Roman" w:hAnsi="Calibri" w:cs="Calibri"/>
                <w:b/>
                <w:bCs/>
                <w:sz w:val="20"/>
                <w:szCs w:val="20"/>
                <w:lang w:eastAsia="cs-CZ"/>
              </w:rPr>
              <w:t>1. Předškolní vzdělávání</w:t>
            </w:r>
          </w:p>
          <w:p w14:paraId="7F3943FB" w14:textId="77777777" w:rsidR="00167A88" w:rsidRPr="0022756A" w:rsidRDefault="00167A88" w:rsidP="008F3D64">
            <w:pPr>
              <w:spacing w:after="0" w:line="240" w:lineRule="auto"/>
              <w:jc w:val="both"/>
              <w:rPr>
                <w:rFonts w:ascii="Calibri" w:eastAsia="Times New Roman" w:hAnsi="Calibri" w:cs="Calibri"/>
                <w:sz w:val="20"/>
                <w:szCs w:val="20"/>
                <w:lang w:eastAsia="cs-CZ"/>
              </w:rPr>
            </w:pPr>
            <w:r w:rsidRPr="0022756A">
              <w:rPr>
                <w:rFonts w:ascii="Calibri" w:eastAsia="Times New Roman" w:hAnsi="Calibri" w:cs="Calibri"/>
                <w:sz w:val="20"/>
                <w:szCs w:val="20"/>
                <w:lang w:eastAsia="cs-CZ"/>
              </w:rPr>
              <w:t>1.1 V oblasti předškolního vzdělávání bude do rejstříku škol a školských zařízení zapisováno navýšení kapacit spádových mateřských škol, další místa poskytování vzdělávání, případně spádové mateřské školy nové, pouze:</w:t>
            </w:r>
          </w:p>
          <w:p w14:paraId="55901431" w14:textId="14831210" w:rsidR="00167A88" w:rsidRPr="0022756A" w:rsidRDefault="00167A88" w:rsidP="008F3D64">
            <w:pPr>
              <w:spacing w:after="0" w:line="240" w:lineRule="auto"/>
              <w:jc w:val="both"/>
              <w:rPr>
                <w:rFonts w:ascii="Calibri" w:eastAsia="Times New Roman" w:hAnsi="Calibri" w:cs="Calibri"/>
                <w:sz w:val="20"/>
                <w:szCs w:val="20"/>
                <w:lang w:eastAsia="cs-CZ"/>
              </w:rPr>
            </w:pPr>
            <w:r w:rsidRPr="0022756A">
              <w:rPr>
                <w:rFonts w:ascii="Calibri" w:eastAsia="Times New Roman" w:hAnsi="Calibri" w:cs="Calibri"/>
                <w:sz w:val="20"/>
                <w:szCs w:val="20"/>
                <w:lang w:eastAsia="cs-CZ"/>
              </w:rPr>
              <w:t xml:space="preserve">a) v místech, kde kapacity spádových mateřských škol nedostačují k přijetí všech dětí ve věku od 3 do 6 let, </w:t>
            </w:r>
          </w:p>
          <w:p w14:paraId="6868B479" w14:textId="77777777" w:rsidR="00167A88" w:rsidRPr="0022756A" w:rsidRDefault="00167A88" w:rsidP="008F3D64">
            <w:pPr>
              <w:spacing w:after="0" w:line="240" w:lineRule="auto"/>
              <w:jc w:val="both"/>
              <w:rPr>
                <w:rFonts w:ascii="Calibri" w:eastAsia="Times New Roman" w:hAnsi="Calibri" w:cs="Calibri"/>
                <w:sz w:val="20"/>
                <w:szCs w:val="20"/>
                <w:lang w:eastAsia="cs-CZ"/>
              </w:rPr>
            </w:pPr>
            <w:r w:rsidRPr="0022756A">
              <w:rPr>
                <w:rFonts w:ascii="Calibri" w:eastAsia="Times New Roman" w:hAnsi="Calibri" w:cs="Calibri"/>
                <w:sz w:val="20"/>
                <w:szCs w:val="20"/>
                <w:lang w:eastAsia="cs-CZ"/>
              </w:rPr>
              <w:t>nebo</w:t>
            </w:r>
          </w:p>
          <w:p w14:paraId="1A459339" w14:textId="063FCB01" w:rsidR="00167A88" w:rsidRPr="0022756A" w:rsidRDefault="00167A88" w:rsidP="008F3D64">
            <w:pPr>
              <w:spacing w:after="0" w:line="240" w:lineRule="auto"/>
              <w:jc w:val="both"/>
              <w:rPr>
                <w:rFonts w:ascii="Calibri" w:eastAsia="Times New Roman" w:hAnsi="Calibri" w:cs="Calibri"/>
                <w:sz w:val="20"/>
                <w:szCs w:val="20"/>
                <w:lang w:eastAsia="cs-CZ"/>
              </w:rPr>
            </w:pPr>
            <w:r w:rsidRPr="0022756A">
              <w:rPr>
                <w:rFonts w:ascii="Calibri" w:eastAsia="Times New Roman" w:hAnsi="Calibri" w:cs="Calibri"/>
                <w:sz w:val="20"/>
                <w:szCs w:val="20"/>
                <w:lang w:eastAsia="cs-CZ"/>
              </w:rPr>
              <w:t>b) v místech, ve kterých lze vzhledem k demografickému vývoji důvodně předpokládat, že kapacity spádových mateřských škol budou v příštích pěti letech nedostatečné pro přijetí všech dětí ve věku od 3 do 6 let.</w:t>
            </w:r>
          </w:p>
        </w:tc>
        <w:tc>
          <w:tcPr>
            <w:tcW w:w="4863" w:type="dxa"/>
            <w:shd w:val="clear" w:color="auto" w:fill="auto"/>
            <w:hideMark/>
          </w:tcPr>
          <w:p w14:paraId="2EBEE9F3" w14:textId="77777777" w:rsidR="00167A88" w:rsidRPr="0022756A" w:rsidRDefault="00167A88" w:rsidP="00F95E59">
            <w:pPr>
              <w:spacing w:after="0" w:line="240" w:lineRule="auto"/>
              <w:rPr>
                <w:rFonts w:ascii="Calibri" w:eastAsia="Times New Roman" w:hAnsi="Calibri" w:cs="Calibri"/>
                <w:b/>
                <w:bCs/>
                <w:sz w:val="20"/>
                <w:szCs w:val="20"/>
                <w:lang w:eastAsia="cs-CZ"/>
              </w:rPr>
            </w:pPr>
            <w:r w:rsidRPr="0022756A">
              <w:rPr>
                <w:rFonts w:ascii="Calibri" w:eastAsia="Times New Roman" w:hAnsi="Calibri" w:cs="Calibri"/>
                <w:b/>
                <w:bCs/>
                <w:sz w:val="20"/>
                <w:szCs w:val="20"/>
                <w:lang w:eastAsia="cs-CZ"/>
              </w:rPr>
              <w:t>1. Předškolní vzdělávání</w:t>
            </w:r>
          </w:p>
          <w:p w14:paraId="6D21ED76" w14:textId="77777777" w:rsidR="00167A88" w:rsidRPr="0022756A" w:rsidRDefault="00167A88" w:rsidP="00F95E59">
            <w:pPr>
              <w:spacing w:after="0" w:line="240" w:lineRule="auto"/>
              <w:jc w:val="both"/>
              <w:rPr>
                <w:rFonts w:ascii="Calibri" w:eastAsia="Times New Roman" w:hAnsi="Calibri" w:cs="Calibri"/>
                <w:sz w:val="20"/>
                <w:szCs w:val="20"/>
                <w:lang w:eastAsia="cs-CZ"/>
              </w:rPr>
            </w:pPr>
            <w:r w:rsidRPr="0022756A">
              <w:rPr>
                <w:rFonts w:ascii="Calibri" w:eastAsia="Times New Roman" w:hAnsi="Calibri" w:cs="Calibri"/>
                <w:sz w:val="20"/>
                <w:szCs w:val="20"/>
                <w:lang w:eastAsia="cs-CZ"/>
              </w:rPr>
              <w:t>1.1 V oblasti předškolního vzdělávání bude do rejstříku škol a školských zařízení zapisováno navýšení kapacit spádových mateřských škol, další místa poskytování vzdělávání, případně spádové mateřské školy nové, pouze:</w:t>
            </w:r>
          </w:p>
          <w:p w14:paraId="499FAE12" w14:textId="77777777" w:rsidR="00167A88" w:rsidRPr="0022756A" w:rsidRDefault="00167A88" w:rsidP="00F95E59">
            <w:pPr>
              <w:spacing w:after="0" w:line="240" w:lineRule="auto"/>
              <w:jc w:val="both"/>
              <w:rPr>
                <w:rFonts w:ascii="Calibri" w:eastAsia="Times New Roman" w:hAnsi="Calibri" w:cs="Calibri"/>
                <w:sz w:val="20"/>
                <w:szCs w:val="20"/>
                <w:lang w:eastAsia="cs-CZ"/>
              </w:rPr>
            </w:pPr>
            <w:r w:rsidRPr="0022756A">
              <w:rPr>
                <w:rFonts w:ascii="Calibri" w:eastAsia="Times New Roman" w:hAnsi="Calibri" w:cs="Calibri"/>
                <w:sz w:val="20"/>
                <w:szCs w:val="20"/>
                <w:lang w:eastAsia="cs-CZ"/>
              </w:rPr>
              <w:t xml:space="preserve">a) v místech, kde kapacity spádových mateřských škol nedostačují k přijetí všech dětí ve věku od 3 do 6 let, </w:t>
            </w:r>
          </w:p>
          <w:p w14:paraId="0DE5B917" w14:textId="77777777" w:rsidR="00167A88" w:rsidRPr="0022756A" w:rsidRDefault="00167A88" w:rsidP="00F95E59">
            <w:pPr>
              <w:spacing w:after="0" w:line="240" w:lineRule="auto"/>
              <w:jc w:val="both"/>
              <w:rPr>
                <w:rFonts w:ascii="Calibri" w:eastAsia="Times New Roman" w:hAnsi="Calibri" w:cs="Calibri"/>
                <w:sz w:val="20"/>
                <w:szCs w:val="20"/>
                <w:lang w:eastAsia="cs-CZ"/>
              </w:rPr>
            </w:pPr>
            <w:r w:rsidRPr="0022756A">
              <w:rPr>
                <w:rFonts w:ascii="Calibri" w:eastAsia="Times New Roman" w:hAnsi="Calibri" w:cs="Calibri"/>
                <w:sz w:val="20"/>
                <w:szCs w:val="20"/>
                <w:lang w:eastAsia="cs-CZ"/>
              </w:rPr>
              <w:t>nebo</w:t>
            </w:r>
          </w:p>
          <w:p w14:paraId="1520E8DD" w14:textId="77777777" w:rsidR="00167A88" w:rsidRDefault="00167A88" w:rsidP="00F95E59">
            <w:pPr>
              <w:spacing w:after="0" w:line="240" w:lineRule="auto"/>
              <w:jc w:val="both"/>
              <w:rPr>
                <w:rFonts w:ascii="Calibri" w:eastAsia="Times New Roman" w:hAnsi="Calibri" w:cs="Calibri"/>
                <w:sz w:val="20"/>
                <w:szCs w:val="20"/>
                <w:lang w:eastAsia="cs-CZ"/>
              </w:rPr>
            </w:pPr>
            <w:r w:rsidRPr="0022756A">
              <w:rPr>
                <w:rFonts w:ascii="Calibri" w:eastAsia="Times New Roman" w:hAnsi="Calibri" w:cs="Calibri"/>
                <w:sz w:val="20"/>
                <w:szCs w:val="20"/>
                <w:lang w:eastAsia="cs-CZ"/>
              </w:rPr>
              <w:t>b) v místech, ve kterých lze vzhledem k demografickému vývoji důvodně předpokládat, že kapacity spádových mateřských škol budou v příštích pěti letech nedostatečné pro přijetí všech dětí ve věku od 3 do 6 let.</w:t>
            </w:r>
          </w:p>
          <w:p w14:paraId="7A2DBE82" w14:textId="50C79EB8" w:rsidR="0022756A" w:rsidRPr="0022756A" w:rsidRDefault="0022756A" w:rsidP="0022756A">
            <w:pPr>
              <w:jc w:val="center"/>
              <w:rPr>
                <w:rFonts w:ascii="Calibri" w:eastAsia="Times New Roman" w:hAnsi="Calibri" w:cs="Calibri"/>
                <w:sz w:val="20"/>
                <w:szCs w:val="20"/>
                <w:lang w:eastAsia="cs-CZ"/>
              </w:rPr>
            </w:pPr>
          </w:p>
        </w:tc>
        <w:tc>
          <w:tcPr>
            <w:tcW w:w="5036" w:type="dxa"/>
            <w:shd w:val="clear" w:color="auto" w:fill="auto"/>
            <w:vAlign w:val="center"/>
            <w:hideMark/>
          </w:tcPr>
          <w:p w14:paraId="103CDB24" w14:textId="43C63140" w:rsidR="00167A88" w:rsidRPr="0022756A" w:rsidRDefault="00167A88" w:rsidP="00167A88">
            <w:pPr>
              <w:spacing w:after="0" w:line="240" w:lineRule="auto"/>
              <w:jc w:val="both"/>
              <w:rPr>
                <w:rFonts w:ascii="Calibri" w:eastAsia="Times New Roman" w:hAnsi="Calibri" w:cs="Calibri"/>
                <w:sz w:val="20"/>
                <w:szCs w:val="20"/>
                <w:lang w:eastAsia="cs-CZ"/>
              </w:rPr>
            </w:pPr>
            <w:r w:rsidRPr="0022756A">
              <w:rPr>
                <w:rFonts w:ascii="Calibri" w:eastAsia="Times New Roman" w:hAnsi="Calibri" w:cs="Calibri"/>
                <w:sz w:val="20"/>
                <w:szCs w:val="20"/>
                <w:lang w:eastAsia="cs-CZ"/>
              </w:rPr>
              <w:t> Ponechání původního textu kritérií DZ ČR 2019-2023</w:t>
            </w:r>
            <w:r w:rsidR="008E7F2C" w:rsidRPr="0022756A">
              <w:rPr>
                <w:rFonts w:ascii="Calibri" w:eastAsia="Times New Roman" w:hAnsi="Calibri" w:cs="Calibri"/>
                <w:sz w:val="20"/>
                <w:szCs w:val="20"/>
                <w:lang w:eastAsia="cs-CZ"/>
              </w:rPr>
              <w:t>.</w:t>
            </w:r>
          </w:p>
          <w:p w14:paraId="47F26D89" w14:textId="09AFBB30" w:rsidR="00167A88" w:rsidRPr="0022756A" w:rsidRDefault="00167A88" w:rsidP="00DD3C82">
            <w:pPr>
              <w:spacing w:after="0" w:line="240" w:lineRule="auto"/>
              <w:rPr>
                <w:rFonts w:ascii="Calibri" w:eastAsia="Times New Roman" w:hAnsi="Calibri" w:cs="Calibri"/>
                <w:sz w:val="20"/>
                <w:szCs w:val="20"/>
                <w:lang w:eastAsia="cs-CZ"/>
              </w:rPr>
            </w:pPr>
          </w:p>
        </w:tc>
      </w:tr>
      <w:tr w:rsidR="00167A88" w:rsidRPr="00DD3C82" w14:paraId="108E466D" w14:textId="77777777" w:rsidTr="00DC620A">
        <w:tc>
          <w:tcPr>
            <w:tcW w:w="1044" w:type="dxa"/>
            <w:shd w:val="clear" w:color="auto" w:fill="auto"/>
            <w:vAlign w:val="center"/>
            <w:hideMark/>
          </w:tcPr>
          <w:p w14:paraId="35D70035" w14:textId="77777777" w:rsidR="00167A88" w:rsidRPr="00DD3C82" w:rsidRDefault="00167A88" w:rsidP="00DD3C82">
            <w:pPr>
              <w:spacing w:after="0" w:line="240" w:lineRule="auto"/>
              <w:jc w:val="center"/>
              <w:rPr>
                <w:rFonts w:ascii="Calibri" w:eastAsia="Times New Roman" w:hAnsi="Calibri" w:cs="Calibri"/>
                <w:b/>
                <w:bCs/>
                <w:color w:val="000000"/>
                <w:sz w:val="40"/>
                <w:szCs w:val="40"/>
                <w:lang w:eastAsia="cs-CZ"/>
              </w:rPr>
            </w:pPr>
            <w:r w:rsidRPr="00DD3C82">
              <w:rPr>
                <w:rFonts w:ascii="Calibri" w:eastAsia="Times New Roman" w:hAnsi="Calibri" w:cs="Calibri"/>
                <w:b/>
                <w:bCs/>
                <w:color w:val="000000"/>
                <w:sz w:val="40"/>
                <w:szCs w:val="40"/>
                <w:lang w:eastAsia="cs-CZ"/>
              </w:rPr>
              <w:t>MŠ</w:t>
            </w:r>
          </w:p>
        </w:tc>
        <w:tc>
          <w:tcPr>
            <w:tcW w:w="3709" w:type="dxa"/>
            <w:shd w:val="clear" w:color="auto" w:fill="auto"/>
            <w:vAlign w:val="center"/>
            <w:hideMark/>
          </w:tcPr>
          <w:p w14:paraId="4B683445" w14:textId="77777777" w:rsidR="00167A88" w:rsidRPr="0022756A" w:rsidRDefault="00167A88" w:rsidP="000378A8">
            <w:pPr>
              <w:spacing w:after="0" w:line="240" w:lineRule="auto"/>
              <w:jc w:val="both"/>
              <w:rPr>
                <w:rFonts w:ascii="Calibri" w:eastAsia="Times New Roman" w:hAnsi="Calibri" w:cs="Calibri"/>
                <w:sz w:val="20"/>
                <w:szCs w:val="20"/>
                <w:lang w:eastAsia="cs-CZ"/>
              </w:rPr>
            </w:pPr>
            <w:r w:rsidRPr="0022756A">
              <w:rPr>
                <w:rFonts w:ascii="Calibri" w:eastAsia="Times New Roman" w:hAnsi="Calibri" w:cs="Calibri"/>
                <w:sz w:val="20"/>
                <w:szCs w:val="20"/>
                <w:lang w:eastAsia="cs-CZ"/>
              </w:rPr>
              <w:t>1.2 Navyšování kapacit nespádových mateřských škol, další místa poskytování vzdělávání, případně nové nespádové mateřské školy budou do rejstříku škol a školských zařízení zapisovány pouze:</w:t>
            </w:r>
          </w:p>
          <w:p w14:paraId="766BD84B" w14:textId="5DA80202" w:rsidR="00167A88" w:rsidRPr="0022756A" w:rsidRDefault="00167A88" w:rsidP="000378A8">
            <w:pPr>
              <w:spacing w:after="0" w:line="240" w:lineRule="auto"/>
              <w:jc w:val="both"/>
              <w:rPr>
                <w:rFonts w:ascii="Calibri" w:eastAsia="Times New Roman" w:hAnsi="Calibri" w:cs="Calibri"/>
                <w:sz w:val="20"/>
                <w:szCs w:val="20"/>
                <w:lang w:eastAsia="cs-CZ"/>
              </w:rPr>
            </w:pPr>
            <w:r w:rsidRPr="0022756A">
              <w:rPr>
                <w:rFonts w:ascii="Calibri" w:eastAsia="Times New Roman" w:hAnsi="Calibri" w:cs="Calibri"/>
                <w:sz w:val="20"/>
                <w:szCs w:val="20"/>
                <w:lang w:eastAsia="cs-CZ"/>
              </w:rPr>
              <w:t xml:space="preserve">a) v případě reálného zájmu zejména ze strany zákonných zástupců dětí s bydlištěm v přiměřené dojezdové době (zohledněna budou i stanoviska dalších subjektů, např. místní samosprávy a místních spolků </w:t>
            </w:r>
            <w:r w:rsidRPr="0022756A">
              <w:rPr>
                <w:rFonts w:ascii="Calibri" w:eastAsia="Times New Roman" w:hAnsi="Calibri" w:cs="Calibri"/>
                <w:sz w:val="20"/>
                <w:szCs w:val="20"/>
                <w:lang w:eastAsia="cs-CZ"/>
              </w:rPr>
              <w:lastRenderedPageBreak/>
              <w:t xml:space="preserve">věnujících </w:t>
            </w:r>
            <w:proofErr w:type="gramStart"/>
            <w:r w:rsidRPr="0022756A">
              <w:rPr>
                <w:rFonts w:ascii="Calibri" w:eastAsia="Times New Roman" w:hAnsi="Calibri" w:cs="Calibri"/>
                <w:sz w:val="20"/>
                <w:szCs w:val="20"/>
                <w:lang w:eastAsia="cs-CZ"/>
              </w:rPr>
              <w:t>se</w:t>
            </w:r>
            <w:proofErr w:type="gramEnd"/>
            <w:r w:rsidRPr="0022756A">
              <w:rPr>
                <w:rFonts w:ascii="Calibri" w:eastAsia="Times New Roman" w:hAnsi="Calibri" w:cs="Calibri"/>
                <w:sz w:val="20"/>
                <w:szCs w:val="20"/>
                <w:lang w:eastAsia="cs-CZ"/>
              </w:rPr>
              <w:t xml:space="preserve"> vzdělávání) a zároveň budou-li v přiměřené dojezdové době kapacity nespádových mateřských škol zapsaných v rejstříku škol a školských zařízení, které poskytují vzdělávání obdobným způsobem, naplněné, </w:t>
            </w:r>
          </w:p>
          <w:p w14:paraId="5F19A5CA" w14:textId="77777777" w:rsidR="00167A88" w:rsidRPr="0022756A" w:rsidRDefault="00167A88" w:rsidP="000378A8">
            <w:pPr>
              <w:spacing w:after="0" w:line="240" w:lineRule="auto"/>
              <w:jc w:val="both"/>
              <w:rPr>
                <w:rFonts w:ascii="Calibri" w:eastAsia="Times New Roman" w:hAnsi="Calibri" w:cs="Calibri"/>
                <w:sz w:val="20"/>
                <w:szCs w:val="20"/>
                <w:lang w:eastAsia="cs-CZ"/>
              </w:rPr>
            </w:pPr>
            <w:r w:rsidRPr="0022756A">
              <w:rPr>
                <w:rFonts w:ascii="Calibri" w:eastAsia="Times New Roman" w:hAnsi="Calibri" w:cs="Calibri"/>
                <w:sz w:val="20"/>
                <w:szCs w:val="20"/>
                <w:lang w:eastAsia="cs-CZ"/>
              </w:rPr>
              <w:t>a</w:t>
            </w:r>
          </w:p>
          <w:p w14:paraId="05FA0724" w14:textId="75FA1277" w:rsidR="00167A88" w:rsidRPr="0022756A" w:rsidRDefault="00167A88" w:rsidP="000378A8">
            <w:pPr>
              <w:spacing w:after="0" w:line="240" w:lineRule="auto"/>
              <w:jc w:val="both"/>
              <w:rPr>
                <w:rFonts w:ascii="Calibri" w:eastAsia="Times New Roman" w:hAnsi="Calibri" w:cs="Calibri"/>
                <w:sz w:val="20"/>
                <w:szCs w:val="20"/>
                <w:lang w:eastAsia="cs-CZ"/>
              </w:rPr>
            </w:pPr>
            <w:r w:rsidRPr="0022756A">
              <w:rPr>
                <w:rFonts w:ascii="Calibri" w:eastAsia="Times New Roman" w:hAnsi="Calibri" w:cs="Calibri"/>
                <w:sz w:val="20"/>
                <w:szCs w:val="20"/>
                <w:lang w:eastAsia="cs-CZ"/>
              </w:rPr>
              <w:t>b) pouze v těch lokalitách, v nichž by zápisem těchto kapacit nedošlo k meziročnímu nárůstu kapacit nespádových škol o více jak 1 % z kapacit škol spádových vedených ve školském rejstříku k 31. 8. roku, který předchází roku, v němž má být rozhodováno o zápisu údajů do rejstříku škol a školských zařízení, s výjimkou lokalit, ve kterých bude v následujících letech trvalý převis poptávky po umístění dětí do MŠ (viz opatření B.1.1). Při tomto tempu nárůstu může docházet k postupnému navyšování kapacit nespádových škol tak, aby nebyla ohrožena soustava škol spádových a nedošlo k meziročnímu skokovému nárůstu kapacit nespádových škol, který by zapříčinil nedostatek dětí na školách spádových, a tím podstatnou mírou snížil ekonomickou efektivnost systému spádových škol. Tento nárůst zároveň představuje dostatečný prostor pro rozvoj nespádových škol.</w:t>
            </w:r>
          </w:p>
        </w:tc>
        <w:tc>
          <w:tcPr>
            <w:tcW w:w="4863" w:type="dxa"/>
            <w:shd w:val="clear" w:color="auto" w:fill="auto"/>
            <w:vAlign w:val="center"/>
            <w:hideMark/>
          </w:tcPr>
          <w:p w14:paraId="799C15DD" w14:textId="77777777" w:rsidR="00167A88" w:rsidRPr="0022756A" w:rsidRDefault="00167A88" w:rsidP="00F95E59">
            <w:pPr>
              <w:spacing w:after="0" w:line="240" w:lineRule="auto"/>
              <w:jc w:val="both"/>
              <w:rPr>
                <w:rFonts w:ascii="Calibri" w:eastAsia="Times New Roman" w:hAnsi="Calibri" w:cs="Calibri"/>
                <w:sz w:val="20"/>
                <w:szCs w:val="20"/>
                <w:lang w:eastAsia="cs-CZ"/>
              </w:rPr>
            </w:pPr>
            <w:r w:rsidRPr="0022756A">
              <w:rPr>
                <w:rFonts w:ascii="Calibri" w:eastAsia="Times New Roman" w:hAnsi="Calibri" w:cs="Calibri"/>
                <w:sz w:val="20"/>
                <w:szCs w:val="20"/>
                <w:lang w:eastAsia="cs-CZ"/>
              </w:rPr>
              <w:lastRenderedPageBreak/>
              <w:t>1.2 Navyšování kapacit nespádových mateřských škol, další místa poskytování vzdělávání, případně nové nespádové mateřské školy budou do rejstříku škol a školských zařízení zapisovány pouze:</w:t>
            </w:r>
          </w:p>
          <w:p w14:paraId="73FFBD9D" w14:textId="77777777" w:rsidR="00167A88" w:rsidRPr="0022756A" w:rsidRDefault="00167A88" w:rsidP="00F95E59">
            <w:pPr>
              <w:spacing w:after="0" w:line="240" w:lineRule="auto"/>
              <w:jc w:val="both"/>
              <w:rPr>
                <w:rFonts w:ascii="Calibri" w:eastAsia="Times New Roman" w:hAnsi="Calibri" w:cs="Calibri"/>
                <w:sz w:val="20"/>
                <w:szCs w:val="20"/>
                <w:lang w:eastAsia="cs-CZ"/>
              </w:rPr>
            </w:pPr>
            <w:r w:rsidRPr="0022756A">
              <w:rPr>
                <w:rFonts w:ascii="Calibri" w:eastAsia="Times New Roman" w:hAnsi="Calibri" w:cs="Calibri"/>
                <w:sz w:val="20"/>
                <w:szCs w:val="20"/>
                <w:lang w:eastAsia="cs-CZ"/>
              </w:rPr>
              <w:t xml:space="preserve">a) v případě reálného zájmu zejména ze strany zákonných zástupců dětí s bydlištěm v přiměřené dojezdové době (zohledněna budou i stanoviska dalších subjektů, např. místní samosprávy a místních spolků věnujících </w:t>
            </w:r>
            <w:proofErr w:type="gramStart"/>
            <w:r w:rsidRPr="0022756A">
              <w:rPr>
                <w:rFonts w:ascii="Calibri" w:eastAsia="Times New Roman" w:hAnsi="Calibri" w:cs="Calibri"/>
                <w:sz w:val="20"/>
                <w:szCs w:val="20"/>
                <w:lang w:eastAsia="cs-CZ"/>
              </w:rPr>
              <w:t>se</w:t>
            </w:r>
            <w:proofErr w:type="gramEnd"/>
            <w:r w:rsidRPr="0022756A">
              <w:rPr>
                <w:rFonts w:ascii="Calibri" w:eastAsia="Times New Roman" w:hAnsi="Calibri" w:cs="Calibri"/>
                <w:sz w:val="20"/>
                <w:szCs w:val="20"/>
                <w:lang w:eastAsia="cs-CZ"/>
              </w:rPr>
              <w:t xml:space="preserve"> vzdělávání) a zároveň budou-li v přiměřené dojezdové době kapacity nespádových mateřských škol zapsaných v </w:t>
            </w:r>
            <w:r w:rsidRPr="0022756A">
              <w:rPr>
                <w:rFonts w:ascii="Calibri" w:eastAsia="Times New Roman" w:hAnsi="Calibri" w:cs="Calibri"/>
                <w:sz w:val="20"/>
                <w:szCs w:val="20"/>
                <w:lang w:eastAsia="cs-CZ"/>
              </w:rPr>
              <w:lastRenderedPageBreak/>
              <w:t xml:space="preserve">rejstříku škol a školských zařízení, které poskytují vzdělávání obdobným způsobem, naplněné, </w:t>
            </w:r>
          </w:p>
          <w:p w14:paraId="351A1377" w14:textId="77777777" w:rsidR="00167A88" w:rsidRPr="0022756A" w:rsidRDefault="00167A88" w:rsidP="00F95E59">
            <w:pPr>
              <w:spacing w:after="0" w:line="240" w:lineRule="auto"/>
              <w:jc w:val="both"/>
              <w:rPr>
                <w:rFonts w:ascii="Calibri" w:eastAsia="Times New Roman" w:hAnsi="Calibri" w:cs="Calibri"/>
                <w:sz w:val="20"/>
                <w:szCs w:val="20"/>
                <w:lang w:eastAsia="cs-CZ"/>
              </w:rPr>
            </w:pPr>
            <w:r w:rsidRPr="0022756A">
              <w:rPr>
                <w:rFonts w:ascii="Calibri" w:eastAsia="Times New Roman" w:hAnsi="Calibri" w:cs="Calibri"/>
                <w:sz w:val="20"/>
                <w:szCs w:val="20"/>
                <w:lang w:eastAsia="cs-CZ"/>
              </w:rPr>
              <w:t>a</w:t>
            </w:r>
          </w:p>
          <w:p w14:paraId="36ADC835" w14:textId="2DF408E1" w:rsidR="00167A88" w:rsidRPr="0022756A" w:rsidRDefault="00167A88" w:rsidP="00F95E59">
            <w:pPr>
              <w:spacing w:after="0" w:line="240" w:lineRule="auto"/>
              <w:jc w:val="both"/>
              <w:rPr>
                <w:rFonts w:ascii="Calibri" w:eastAsia="Times New Roman" w:hAnsi="Calibri" w:cs="Calibri"/>
                <w:sz w:val="20"/>
                <w:szCs w:val="20"/>
                <w:lang w:eastAsia="cs-CZ"/>
              </w:rPr>
            </w:pPr>
            <w:r w:rsidRPr="0022756A">
              <w:rPr>
                <w:rFonts w:ascii="Calibri" w:eastAsia="Times New Roman" w:hAnsi="Calibri" w:cs="Calibri"/>
                <w:sz w:val="20"/>
                <w:szCs w:val="20"/>
                <w:lang w:eastAsia="cs-CZ"/>
              </w:rPr>
              <w:t>b) pouze v těch lokalitách, v nichž by zápisem těchto kapacit nedošlo k meziročnímu nárůstu kapacit nespádových škol o více jak 1 % z kapacit škol spádových vedených ve školském rejstříku k 31. 8. roku, který předchází roku, v němž má být rozhodováno o zápisu údajů do rejstříku škol a školských zařízení, s výjimkou lokalit, ve kterých bude v následujících letech trvalý převis poptávky po umístění dětí do MŠ (viz opatření B.1.1). Při tomto tempu nárůstu může docházet k postupnému navyšování kapacit nespádových škol tak, aby nebyla ohrožena soustava škol spádových a nedošlo k meziročnímu skokovému nárůstu kapacit nespádových škol, který by zapříčinil nedostatek dětí na školách spádových, a tím podstatnou mírou snížil ekonomickou efektivnost systému spádových škol. Tento nárůst zároveň představuje dostatečný prostor pro rozvoj nespádových škol.</w:t>
            </w:r>
          </w:p>
          <w:p w14:paraId="63F097DD" w14:textId="479618C7" w:rsidR="00167A88" w:rsidRPr="0022756A" w:rsidRDefault="00167A88" w:rsidP="00DD3C82">
            <w:pPr>
              <w:spacing w:after="0" w:line="240" w:lineRule="auto"/>
              <w:rPr>
                <w:rFonts w:ascii="Calibri" w:eastAsia="Times New Roman" w:hAnsi="Calibri" w:cs="Calibri"/>
                <w:sz w:val="20"/>
                <w:szCs w:val="20"/>
                <w:lang w:eastAsia="cs-CZ"/>
              </w:rPr>
            </w:pPr>
          </w:p>
        </w:tc>
        <w:tc>
          <w:tcPr>
            <w:tcW w:w="5036" w:type="dxa"/>
            <w:shd w:val="clear" w:color="auto" w:fill="auto"/>
            <w:vAlign w:val="center"/>
            <w:hideMark/>
          </w:tcPr>
          <w:p w14:paraId="31F47401" w14:textId="255C30FB" w:rsidR="00167A88" w:rsidRPr="0022756A" w:rsidRDefault="00167A88" w:rsidP="00167A88">
            <w:pPr>
              <w:spacing w:after="0" w:line="240" w:lineRule="auto"/>
              <w:rPr>
                <w:rFonts w:ascii="Calibri" w:eastAsia="Times New Roman" w:hAnsi="Calibri" w:cs="Calibri"/>
                <w:sz w:val="20"/>
                <w:szCs w:val="20"/>
                <w:lang w:eastAsia="cs-CZ"/>
              </w:rPr>
            </w:pPr>
            <w:r w:rsidRPr="0022756A">
              <w:rPr>
                <w:rFonts w:ascii="Calibri" w:eastAsia="Times New Roman" w:hAnsi="Calibri" w:cs="Calibri"/>
                <w:sz w:val="20"/>
                <w:szCs w:val="20"/>
                <w:lang w:eastAsia="cs-CZ"/>
              </w:rPr>
              <w:lastRenderedPageBreak/>
              <w:t>Ponechání původního textu kritérií DZ ČR 2019-2023.</w:t>
            </w:r>
          </w:p>
          <w:p w14:paraId="1FFEE46F" w14:textId="60F8557D" w:rsidR="00167A88" w:rsidRPr="0022756A" w:rsidRDefault="00167A88" w:rsidP="00DD3C82">
            <w:pPr>
              <w:spacing w:after="0" w:line="240" w:lineRule="auto"/>
              <w:rPr>
                <w:rFonts w:ascii="Calibri" w:eastAsia="Times New Roman" w:hAnsi="Calibri" w:cs="Calibri"/>
                <w:sz w:val="20"/>
                <w:szCs w:val="20"/>
                <w:lang w:eastAsia="cs-CZ"/>
              </w:rPr>
            </w:pPr>
          </w:p>
        </w:tc>
      </w:tr>
      <w:tr w:rsidR="00167A88" w:rsidRPr="00DD3C82" w14:paraId="08236845" w14:textId="77777777" w:rsidTr="00DC620A">
        <w:trPr>
          <w:trHeight w:val="619"/>
        </w:trPr>
        <w:tc>
          <w:tcPr>
            <w:tcW w:w="1044" w:type="dxa"/>
            <w:shd w:val="clear" w:color="auto" w:fill="auto"/>
            <w:vAlign w:val="center"/>
            <w:hideMark/>
          </w:tcPr>
          <w:p w14:paraId="3D307DBE" w14:textId="77777777" w:rsidR="00167A88" w:rsidRPr="00DD3C82" w:rsidRDefault="00167A88" w:rsidP="00DD3C82">
            <w:pPr>
              <w:spacing w:after="0" w:line="240" w:lineRule="auto"/>
              <w:jc w:val="center"/>
              <w:rPr>
                <w:rFonts w:ascii="Calibri" w:eastAsia="Times New Roman" w:hAnsi="Calibri" w:cs="Calibri"/>
                <w:b/>
                <w:bCs/>
                <w:color w:val="000000"/>
                <w:sz w:val="40"/>
                <w:szCs w:val="40"/>
                <w:lang w:eastAsia="cs-CZ"/>
              </w:rPr>
            </w:pPr>
            <w:r w:rsidRPr="00DD3C82">
              <w:rPr>
                <w:rFonts w:ascii="Calibri" w:eastAsia="Times New Roman" w:hAnsi="Calibri" w:cs="Calibri"/>
                <w:b/>
                <w:bCs/>
                <w:color w:val="000000"/>
                <w:sz w:val="40"/>
                <w:szCs w:val="40"/>
                <w:lang w:eastAsia="cs-CZ"/>
              </w:rPr>
              <w:t>ZŠ</w:t>
            </w:r>
          </w:p>
        </w:tc>
        <w:tc>
          <w:tcPr>
            <w:tcW w:w="3709" w:type="dxa"/>
            <w:shd w:val="clear" w:color="auto" w:fill="auto"/>
            <w:vAlign w:val="center"/>
            <w:hideMark/>
          </w:tcPr>
          <w:p w14:paraId="775A9985" w14:textId="33917594" w:rsidR="00167A88" w:rsidRPr="000378A8" w:rsidRDefault="00167A88" w:rsidP="00DD3C82">
            <w:pPr>
              <w:spacing w:after="0" w:line="240" w:lineRule="auto"/>
              <w:rPr>
                <w:rFonts w:ascii="Calibri" w:eastAsia="Times New Roman" w:hAnsi="Calibri" w:cs="Calibri"/>
                <w:b/>
                <w:bCs/>
                <w:color w:val="000000"/>
                <w:sz w:val="20"/>
                <w:szCs w:val="20"/>
                <w:lang w:eastAsia="cs-CZ"/>
              </w:rPr>
            </w:pPr>
            <w:r w:rsidRPr="000378A8">
              <w:rPr>
                <w:rFonts w:ascii="Calibri" w:eastAsia="Times New Roman" w:hAnsi="Calibri" w:cs="Calibri"/>
                <w:b/>
                <w:bCs/>
                <w:color w:val="000000"/>
                <w:sz w:val="20"/>
                <w:szCs w:val="20"/>
                <w:lang w:eastAsia="cs-CZ"/>
              </w:rPr>
              <w:t xml:space="preserve">2. Základní vzdělávání </w:t>
            </w:r>
          </w:p>
          <w:p w14:paraId="4566CCD7" w14:textId="77777777" w:rsidR="00167A88" w:rsidRDefault="00167A88" w:rsidP="00B8052B">
            <w:pPr>
              <w:spacing w:after="0" w:line="240" w:lineRule="auto"/>
              <w:jc w:val="both"/>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2.1 V oblasti základního vzdělávání bude do rejstříku škol a školských zařízení zapisováno navýšení kapacit spádových základních škol, další místa poskytovaného vzdělávání, případně spádové základní školy nové pouze:</w:t>
            </w:r>
            <w:r>
              <w:rPr>
                <w:rFonts w:ascii="Calibri" w:eastAsia="Times New Roman" w:hAnsi="Calibri" w:cs="Calibri"/>
                <w:color w:val="000000"/>
                <w:sz w:val="20"/>
                <w:szCs w:val="20"/>
                <w:lang w:eastAsia="cs-CZ"/>
              </w:rPr>
              <w:t xml:space="preserve"> </w:t>
            </w:r>
          </w:p>
          <w:p w14:paraId="7CC2B697" w14:textId="77777777" w:rsidR="00167A88" w:rsidRDefault="00167A88" w:rsidP="00B8052B">
            <w:pPr>
              <w:spacing w:after="0" w:line="240" w:lineRule="auto"/>
              <w:jc w:val="both"/>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lastRenderedPageBreak/>
              <w:t>a) v místech s nedostatečnými kapacitami spádových základních škol pro přijetí celého populačního ročníku v rámci spádového obvodu dané školy,</w:t>
            </w:r>
            <w:r>
              <w:rPr>
                <w:rFonts w:ascii="Calibri" w:eastAsia="Times New Roman" w:hAnsi="Calibri" w:cs="Calibri"/>
                <w:color w:val="000000"/>
                <w:sz w:val="20"/>
                <w:szCs w:val="20"/>
                <w:lang w:eastAsia="cs-CZ"/>
              </w:rPr>
              <w:t xml:space="preserve"> </w:t>
            </w:r>
          </w:p>
          <w:p w14:paraId="243EBDD2" w14:textId="77777777" w:rsidR="00167A88" w:rsidRDefault="00167A88" w:rsidP="00B8052B">
            <w:pPr>
              <w:spacing w:after="0" w:line="240" w:lineRule="auto"/>
              <w:jc w:val="both"/>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nebo</w:t>
            </w:r>
            <w:r>
              <w:rPr>
                <w:rFonts w:ascii="Calibri" w:eastAsia="Times New Roman" w:hAnsi="Calibri" w:cs="Calibri"/>
                <w:color w:val="000000"/>
                <w:sz w:val="20"/>
                <w:szCs w:val="20"/>
                <w:lang w:eastAsia="cs-CZ"/>
              </w:rPr>
              <w:t xml:space="preserve"> </w:t>
            </w:r>
          </w:p>
          <w:p w14:paraId="3572E210" w14:textId="1604F25D" w:rsidR="00167A88" w:rsidRPr="00DD3C82" w:rsidRDefault="00167A88" w:rsidP="00B8052B">
            <w:pPr>
              <w:spacing w:after="0" w:line="240" w:lineRule="auto"/>
              <w:jc w:val="both"/>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b) v místech, ve kterých lze vzhledem k demografickému vývoji důvodně předpokládat, že kapacity spádových základních škol budou v příštích pěti letech nedostatečné pro přijetí celého populačního ročníku v rámci spádového obvodu dané školy.</w:t>
            </w:r>
          </w:p>
        </w:tc>
        <w:tc>
          <w:tcPr>
            <w:tcW w:w="4863" w:type="dxa"/>
            <w:shd w:val="clear" w:color="auto" w:fill="auto"/>
            <w:hideMark/>
          </w:tcPr>
          <w:p w14:paraId="40EA13B3" w14:textId="2F853BB7" w:rsidR="00167A88" w:rsidRPr="006E7518" w:rsidRDefault="00167A88" w:rsidP="00F95E59">
            <w:pPr>
              <w:spacing w:after="0" w:line="240" w:lineRule="auto"/>
              <w:rPr>
                <w:rFonts w:ascii="Calibri" w:eastAsia="Times New Roman" w:hAnsi="Calibri" w:cs="Calibri"/>
                <w:b/>
                <w:bCs/>
                <w:sz w:val="20"/>
                <w:szCs w:val="20"/>
                <w:lang w:eastAsia="cs-CZ"/>
              </w:rPr>
            </w:pPr>
            <w:r w:rsidRPr="006E7518">
              <w:rPr>
                <w:rFonts w:ascii="Calibri" w:eastAsia="Times New Roman" w:hAnsi="Calibri" w:cs="Calibri"/>
                <w:b/>
                <w:bCs/>
                <w:sz w:val="20"/>
                <w:szCs w:val="20"/>
                <w:lang w:eastAsia="cs-CZ"/>
              </w:rPr>
              <w:lastRenderedPageBreak/>
              <w:t xml:space="preserve">2. Základní vzdělávání </w:t>
            </w:r>
          </w:p>
          <w:p w14:paraId="6F028973" w14:textId="77777777" w:rsidR="00167A88" w:rsidRPr="00D25219" w:rsidRDefault="00167A88" w:rsidP="00F95E59">
            <w:pPr>
              <w:spacing w:after="0" w:line="240" w:lineRule="auto"/>
              <w:jc w:val="both"/>
              <w:rPr>
                <w:rFonts w:ascii="Calibri" w:eastAsia="Times New Roman" w:hAnsi="Calibri" w:cs="Calibri"/>
                <w:sz w:val="20"/>
                <w:szCs w:val="20"/>
                <w:lang w:eastAsia="cs-CZ"/>
              </w:rPr>
            </w:pPr>
            <w:r w:rsidRPr="006E7518">
              <w:rPr>
                <w:rFonts w:ascii="Calibri" w:eastAsia="Times New Roman" w:hAnsi="Calibri" w:cs="Calibri"/>
                <w:sz w:val="20"/>
                <w:szCs w:val="20"/>
                <w:lang w:eastAsia="cs-CZ"/>
              </w:rPr>
              <w:t xml:space="preserve">2.1 V oblasti základního vzdělávání bude do rejstříku škol a školských </w:t>
            </w:r>
            <w:r w:rsidRPr="00D25219">
              <w:rPr>
                <w:rFonts w:ascii="Calibri" w:eastAsia="Times New Roman" w:hAnsi="Calibri" w:cs="Calibri"/>
                <w:sz w:val="20"/>
                <w:szCs w:val="20"/>
                <w:lang w:eastAsia="cs-CZ"/>
              </w:rPr>
              <w:t xml:space="preserve">zařízení zapisováno navýšení kapacit spádových základních škol, další místa poskytovaného vzdělávání, případně spádové základní školy nové pouze: </w:t>
            </w:r>
          </w:p>
          <w:p w14:paraId="4F5FEF4C" w14:textId="77777777" w:rsidR="00167A88" w:rsidRPr="00D25219" w:rsidRDefault="00167A88" w:rsidP="00F95E59">
            <w:pPr>
              <w:spacing w:after="0" w:line="240" w:lineRule="auto"/>
              <w:jc w:val="both"/>
              <w:rPr>
                <w:rFonts w:ascii="Calibri" w:eastAsia="Times New Roman" w:hAnsi="Calibri" w:cs="Calibri"/>
                <w:sz w:val="20"/>
                <w:szCs w:val="20"/>
                <w:lang w:eastAsia="cs-CZ"/>
              </w:rPr>
            </w:pPr>
            <w:r w:rsidRPr="00D25219">
              <w:rPr>
                <w:rFonts w:ascii="Calibri" w:eastAsia="Times New Roman" w:hAnsi="Calibri" w:cs="Calibri"/>
                <w:sz w:val="20"/>
                <w:szCs w:val="20"/>
                <w:lang w:eastAsia="cs-CZ"/>
              </w:rPr>
              <w:lastRenderedPageBreak/>
              <w:t xml:space="preserve">a) v místech s nedostatečnými kapacitami spádových základních škol pro přijetí celého populačního ročníku v rámci spádového obvodu dané školy, </w:t>
            </w:r>
          </w:p>
          <w:p w14:paraId="2E6C0D74" w14:textId="77777777" w:rsidR="00167A88" w:rsidRPr="00D25219" w:rsidRDefault="00167A88" w:rsidP="00F95E59">
            <w:pPr>
              <w:spacing w:after="0" w:line="240" w:lineRule="auto"/>
              <w:jc w:val="both"/>
              <w:rPr>
                <w:rFonts w:ascii="Calibri" w:eastAsia="Times New Roman" w:hAnsi="Calibri" w:cs="Calibri"/>
                <w:sz w:val="20"/>
                <w:szCs w:val="20"/>
                <w:lang w:eastAsia="cs-CZ"/>
              </w:rPr>
            </w:pPr>
            <w:r w:rsidRPr="00D25219">
              <w:rPr>
                <w:rFonts w:ascii="Calibri" w:eastAsia="Times New Roman" w:hAnsi="Calibri" w:cs="Calibri"/>
                <w:sz w:val="20"/>
                <w:szCs w:val="20"/>
                <w:lang w:eastAsia="cs-CZ"/>
              </w:rPr>
              <w:t xml:space="preserve">nebo </w:t>
            </w:r>
          </w:p>
          <w:p w14:paraId="13574905" w14:textId="760F4F8B" w:rsidR="00167A88" w:rsidRPr="00DD3C82" w:rsidRDefault="00167A88" w:rsidP="00D25219">
            <w:pPr>
              <w:spacing w:after="0" w:line="240" w:lineRule="auto"/>
              <w:rPr>
                <w:rFonts w:ascii="Calibri" w:eastAsia="Times New Roman" w:hAnsi="Calibri" w:cs="Calibri"/>
                <w:color w:val="FF0000"/>
                <w:sz w:val="20"/>
                <w:szCs w:val="20"/>
                <w:lang w:eastAsia="cs-CZ"/>
              </w:rPr>
            </w:pPr>
            <w:r w:rsidRPr="00D25219">
              <w:rPr>
                <w:rFonts w:ascii="Calibri" w:eastAsia="Times New Roman" w:hAnsi="Calibri" w:cs="Calibri"/>
                <w:sz w:val="20"/>
                <w:szCs w:val="20"/>
                <w:lang w:eastAsia="cs-CZ"/>
              </w:rPr>
              <w:t>b) v místech, ve kterých lze vzhledem k demografickému vývoji důvodně předpokládat, že kapacity spádových základních škol budou v příštích pěti letech nedostatečné pro přijetí celého populačního ročníku v rámci spádového obvodu dané školy.</w:t>
            </w:r>
          </w:p>
        </w:tc>
        <w:tc>
          <w:tcPr>
            <w:tcW w:w="5036" w:type="dxa"/>
            <w:shd w:val="clear" w:color="auto" w:fill="auto"/>
            <w:vAlign w:val="center"/>
            <w:hideMark/>
          </w:tcPr>
          <w:p w14:paraId="2D28643E" w14:textId="77777777" w:rsidR="00167A88" w:rsidRPr="008E7F2C" w:rsidRDefault="00167A88" w:rsidP="00167A88">
            <w:pPr>
              <w:spacing w:after="0" w:line="240" w:lineRule="auto"/>
              <w:rPr>
                <w:rFonts w:ascii="Calibri" w:eastAsia="Times New Roman" w:hAnsi="Calibri" w:cs="Calibri"/>
                <w:sz w:val="20"/>
                <w:szCs w:val="20"/>
                <w:lang w:eastAsia="cs-CZ"/>
              </w:rPr>
            </w:pPr>
            <w:r w:rsidRPr="008E7F2C">
              <w:rPr>
                <w:rFonts w:ascii="Calibri" w:eastAsia="Times New Roman" w:hAnsi="Calibri" w:cs="Calibri"/>
                <w:sz w:val="20"/>
                <w:szCs w:val="20"/>
                <w:lang w:eastAsia="cs-CZ"/>
              </w:rPr>
              <w:lastRenderedPageBreak/>
              <w:t>Ponechání původního textu kritérií DZ ČR 2019-2023.</w:t>
            </w:r>
          </w:p>
          <w:p w14:paraId="16990A0E" w14:textId="7B0ABA23" w:rsidR="00167A88" w:rsidRPr="007C7A2E" w:rsidRDefault="00167A88" w:rsidP="00DD3C82">
            <w:pPr>
              <w:spacing w:after="0" w:line="240" w:lineRule="auto"/>
              <w:rPr>
                <w:rFonts w:ascii="Calibri" w:eastAsia="Times New Roman" w:hAnsi="Calibri" w:cs="Calibri"/>
                <w:sz w:val="20"/>
                <w:szCs w:val="20"/>
                <w:lang w:eastAsia="cs-CZ"/>
              </w:rPr>
            </w:pPr>
          </w:p>
        </w:tc>
      </w:tr>
      <w:tr w:rsidR="00167A88" w:rsidRPr="00DD3C82" w14:paraId="10DC535E" w14:textId="77777777" w:rsidTr="00DC620A">
        <w:tc>
          <w:tcPr>
            <w:tcW w:w="1044" w:type="dxa"/>
            <w:shd w:val="clear" w:color="auto" w:fill="auto"/>
            <w:vAlign w:val="center"/>
            <w:hideMark/>
          </w:tcPr>
          <w:p w14:paraId="5163E6D9" w14:textId="77777777" w:rsidR="00167A88" w:rsidRPr="00DD3C82" w:rsidRDefault="00167A88" w:rsidP="00DD3C82">
            <w:pPr>
              <w:spacing w:after="0" w:line="240" w:lineRule="auto"/>
              <w:jc w:val="center"/>
              <w:rPr>
                <w:rFonts w:ascii="Calibri" w:eastAsia="Times New Roman" w:hAnsi="Calibri" w:cs="Calibri"/>
                <w:b/>
                <w:bCs/>
                <w:color w:val="000000"/>
                <w:sz w:val="40"/>
                <w:szCs w:val="40"/>
                <w:lang w:eastAsia="cs-CZ"/>
              </w:rPr>
            </w:pPr>
            <w:r w:rsidRPr="00DD3C82">
              <w:rPr>
                <w:rFonts w:ascii="Calibri" w:eastAsia="Times New Roman" w:hAnsi="Calibri" w:cs="Calibri"/>
                <w:b/>
                <w:bCs/>
                <w:color w:val="000000"/>
                <w:sz w:val="40"/>
                <w:szCs w:val="40"/>
                <w:lang w:eastAsia="cs-CZ"/>
              </w:rPr>
              <w:t>ZŠ</w:t>
            </w:r>
          </w:p>
        </w:tc>
        <w:tc>
          <w:tcPr>
            <w:tcW w:w="3709" w:type="dxa"/>
            <w:shd w:val="clear" w:color="auto" w:fill="auto"/>
            <w:hideMark/>
          </w:tcPr>
          <w:p w14:paraId="5BBCE71B" w14:textId="77777777" w:rsidR="00167A88" w:rsidRDefault="00167A88" w:rsidP="00C70597">
            <w:pPr>
              <w:spacing w:after="0" w:line="240" w:lineRule="auto"/>
              <w:jc w:val="both"/>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2.2 Navyšování kapacit nespádových základních škol, další místa poskytovaného vzdělávání, případně nové nespádové základní školy, budou do rejstříku škol a školských zařízení zapisovány pouze:</w:t>
            </w:r>
            <w:r>
              <w:rPr>
                <w:rFonts w:ascii="Calibri" w:eastAsia="Times New Roman" w:hAnsi="Calibri" w:cs="Calibri"/>
                <w:color w:val="000000"/>
                <w:sz w:val="20"/>
                <w:szCs w:val="20"/>
                <w:lang w:eastAsia="cs-CZ"/>
              </w:rPr>
              <w:t xml:space="preserve"> </w:t>
            </w:r>
          </w:p>
          <w:p w14:paraId="1B0EAA0D" w14:textId="77777777" w:rsidR="00167A88" w:rsidRDefault="00167A88" w:rsidP="00C70597">
            <w:pPr>
              <w:spacing w:after="0" w:line="240" w:lineRule="auto"/>
              <w:jc w:val="both"/>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 xml:space="preserve">a) v případě reálného zájmu zejména ze strany zákonných zástupců dětí s bydlištěm v přiměřené dojezdové době (zohledněna budou i stanoviska dalších subjektů, např. místní samosprávy a místních spolků věnujících </w:t>
            </w:r>
            <w:proofErr w:type="gramStart"/>
            <w:r w:rsidRPr="00DD3C82">
              <w:rPr>
                <w:rFonts w:ascii="Calibri" w:eastAsia="Times New Roman" w:hAnsi="Calibri" w:cs="Calibri"/>
                <w:color w:val="000000"/>
                <w:sz w:val="20"/>
                <w:szCs w:val="20"/>
                <w:lang w:eastAsia="cs-CZ"/>
              </w:rPr>
              <w:t>se</w:t>
            </w:r>
            <w:proofErr w:type="gramEnd"/>
            <w:r w:rsidRPr="00DD3C82">
              <w:rPr>
                <w:rFonts w:ascii="Calibri" w:eastAsia="Times New Roman" w:hAnsi="Calibri" w:cs="Calibri"/>
                <w:color w:val="000000"/>
                <w:sz w:val="20"/>
                <w:szCs w:val="20"/>
                <w:lang w:eastAsia="cs-CZ"/>
              </w:rPr>
              <w:t xml:space="preserve"> vzdělávání) a zároveň budou-li</w:t>
            </w:r>
            <w:r>
              <w:rPr>
                <w:rFonts w:ascii="Calibri" w:eastAsia="Times New Roman" w:hAnsi="Calibri" w:cs="Calibri"/>
                <w:color w:val="000000"/>
                <w:sz w:val="20"/>
                <w:szCs w:val="20"/>
                <w:lang w:eastAsia="cs-CZ"/>
              </w:rPr>
              <w:t xml:space="preserve"> </w:t>
            </w:r>
          </w:p>
          <w:p w14:paraId="54B3A9B4" w14:textId="77777777" w:rsidR="00167A88" w:rsidRDefault="00167A88" w:rsidP="00C70597">
            <w:pPr>
              <w:spacing w:after="0" w:line="240" w:lineRule="auto"/>
              <w:jc w:val="both"/>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v přiměřené dojezdové době kapacity nespádových základních škol zapsaných v rejstříku škol a školských zařízení, které poskytují vzdělávání obdobným způsobem, naplněné,</w:t>
            </w:r>
            <w:r>
              <w:rPr>
                <w:rFonts w:ascii="Calibri" w:eastAsia="Times New Roman" w:hAnsi="Calibri" w:cs="Calibri"/>
                <w:color w:val="000000"/>
                <w:sz w:val="20"/>
                <w:szCs w:val="20"/>
                <w:lang w:eastAsia="cs-CZ"/>
              </w:rPr>
              <w:t xml:space="preserve"> </w:t>
            </w:r>
          </w:p>
          <w:p w14:paraId="45B56995" w14:textId="77777777" w:rsidR="00167A88" w:rsidRDefault="00167A88" w:rsidP="00DD3C82">
            <w:pPr>
              <w:spacing w:after="0" w:line="240" w:lineRule="auto"/>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a</w:t>
            </w:r>
            <w:r>
              <w:rPr>
                <w:rFonts w:ascii="Calibri" w:eastAsia="Times New Roman" w:hAnsi="Calibri" w:cs="Calibri"/>
                <w:color w:val="000000"/>
                <w:sz w:val="20"/>
                <w:szCs w:val="20"/>
                <w:lang w:eastAsia="cs-CZ"/>
              </w:rPr>
              <w:t xml:space="preserve"> </w:t>
            </w:r>
          </w:p>
          <w:p w14:paraId="78E49361" w14:textId="5BA05690" w:rsidR="00167A88" w:rsidRPr="00DD3C82" w:rsidRDefault="00167A88" w:rsidP="00271D70">
            <w:pPr>
              <w:spacing w:after="0" w:line="240" w:lineRule="auto"/>
              <w:jc w:val="both"/>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 xml:space="preserve">b) pouze v lokalitách, v nichž by zápisem těchto kapacit nedošlo k meziročnímu nárůstu kapacit nespádových škol o více jak 1 % kapacit škol spádových vedených ve školském rejstříku k 31. 8. roku, který předchází roku, v němž má být rozhodováno </w:t>
            </w:r>
            <w:r w:rsidRPr="00DD3C82">
              <w:rPr>
                <w:rFonts w:ascii="Calibri" w:eastAsia="Times New Roman" w:hAnsi="Calibri" w:cs="Calibri"/>
                <w:color w:val="000000"/>
                <w:sz w:val="20"/>
                <w:szCs w:val="20"/>
                <w:lang w:eastAsia="cs-CZ"/>
              </w:rPr>
              <w:lastRenderedPageBreak/>
              <w:t>o zápisu údajů do rejstříku škol a školských zařízení. Při tomto tempu nárůstu může docházet k postupnému navyšování kapacit nespádových škol tak, aby nebyla ohrožena soustava škol spádových a nedošlo k meziročnímu skokovému nárůstu kapacit nespádových škol, který by zapříčinil nedostatek žáků na školách spádových, a tím podstatnou mírou snížil ekonomickou efektivnost systému spádových škol. Tento nárůst zároveň představuje dostatečný prostor pro rozvoj nespádových škol.</w:t>
            </w:r>
          </w:p>
        </w:tc>
        <w:tc>
          <w:tcPr>
            <w:tcW w:w="4863" w:type="dxa"/>
            <w:shd w:val="clear" w:color="auto" w:fill="auto"/>
            <w:hideMark/>
          </w:tcPr>
          <w:p w14:paraId="4DE8534C" w14:textId="5F921396" w:rsidR="00167A88" w:rsidRDefault="00167A88" w:rsidP="00D25219">
            <w:pPr>
              <w:spacing w:after="0" w:line="240" w:lineRule="auto"/>
              <w:jc w:val="both"/>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lastRenderedPageBreak/>
              <w:t>2</w:t>
            </w:r>
            <w:r w:rsidRPr="00DD3C82">
              <w:rPr>
                <w:rFonts w:ascii="Calibri" w:eastAsia="Times New Roman" w:hAnsi="Calibri" w:cs="Calibri"/>
                <w:color w:val="000000"/>
                <w:sz w:val="20"/>
                <w:szCs w:val="20"/>
                <w:lang w:eastAsia="cs-CZ"/>
              </w:rPr>
              <w:t>.2 Navyšování kapacit nespádových základních škol, další místa poskytovaného vzdělávání, případně nové nespádové základní školy, budou do rejstříku škol a školských zařízení zapisovány pouze:</w:t>
            </w:r>
            <w:r>
              <w:rPr>
                <w:rFonts w:ascii="Calibri" w:eastAsia="Times New Roman" w:hAnsi="Calibri" w:cs="Calibri"/>
                <w:color w:val="000000"/>
                <w:sz w:val="20"/>
                <w:szCs w:val="20"/>
                <w:lang w:eastAsia="cs-CZ"/>
              </w:rPr>
              <w:t xml:space="preserve"> </w:t>
            </w:r>
          </w:p>
          <w:p w14:paraId="64D0633F" w14:textId="77777777" w:rsidR="00167A88" w:rsidRDefault="00167A88" w:rsidP="00D25219">
            <w:pPr>
              <w:spacing w:after="0" w:line="240" w:lineRule="auto"/>
              <w:jc w:val="both"/>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 xml:space="preserve">a) v případě reálného zájmu zejména ze strany zákonných zástupců dětí s bydlištěm v přiměřené dojezdové době (zohledněna budou i stanoviska dalších subjektů, např. místní samosprávy a místních spolků věnujících </w:t>
            </w:r>
            <w:proofErr w:type="gramStart"/>
            <w:r w:rsidRPr="00DD3C82">
              <w:rPr>
                <w:rFonts w:ascii="Calibri" w:eastAsia="Times New Roman" w:hAnsi="Calibri" w:cs="Calibri"/>
                <w:color w:val="000000"/>
                <w:sz w:val="20"/>
                <w:szCs w:val="20"/>
                <w:lang w:eastAsia="cs-CZ"/>
              </w:rPr>
              <w:t>se</w:t>
            </w:r>
            <w:proofErr w:type="gramEnd"/>
            <w:r w:rsidRPr="00DD3C82">
              <w:rPr>
                <w:rFonts w:ascii="Calibri" w:eastAsia="Times New Roman" w:hAnsi="Calibri" w:cs="Calibri"/>
                <w:color w:val="000000"/>
                <w:sz w:val="20"/>
                <w:szCs w:val="20"/>
                <w:lang w:eastAsia="cs-CZ"/>
              </w:rPr>
              <w:t xml:space="preserve"> vzdělávání) a zároveň budou-li</w:t>
            </w:r>
            <w:r>
              <w:rPr>
                <w:rFonts w:ascii="Calibri" w:eastAsia="Times New Roman" w:hAnsi="Calibri" w:cs="Calibri"/>
                <w:color w:val="000000"/>
                <w:sz w:val="20"/>
                <w:szCs w:val="20"/>
                <w:lang w:eastAsia="cs-CZ"/>
              </w:rPr>
              <w:t xml:space="preserve"> </w:t>
            </w:r>
          </w:p>
          <w:p w14:paraId="297C6385" w14:textId="77777777" w:rsidR="00167A88" w:rsidRDefault="00167A88" w:rsidP="00D25219">
            <w:pPr>
              <w:spacing w:after="0" w:line="240" w:lineRule="auto"/>
              <w:jc w:val="both"/>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v přiměřené dojezdové době kapacity nespádových základních škol zapsaných v rejstříku škol a školských zařízení, které poskytují vzdělávání obdobným způsobem, naplněné,</w:t>
            </w:r>
            <w:r>
              <w:rPr>
                <w:rFonts w:ascii="Calibri" w:eastAsia="Times New Roman" w:hAnsi="Calibri" w:cs="Calibri"/>
                <w:color w:val="000000"/>
                <w:sz w:val="20"/>
                <w:szCs w:val="20"/>
                <w:lang w:eastAsia="cs-CZ"/>
              </w:rPr>
              <w:t xml:space="preserve"> </w:t>
            </w:r>
          </w:p>
          <w:p w14:paraId="5797B0D3" w14:textId="1DD56B7E" w:rsidR="00167A88" w:rsidRDefault="00167A88" w:rsidP="00D25219">
            <w:pPr>
              <w:spacing w:after="0" w:line="240" w:lineRule="auto"/>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a</w:t>
            </w:r>
            <w:r>
              <w:rPr>
                <w:rFonts w:ascii="Calibri" w:eastAsia="Times New Roman" w:hAnsi="Calibri" w:cs="Calibri"/>
                <w:color w:val="000000"/>
                <w:sz w:val="20"/>
                <w:szCs w:val="20"/>
                <w:lang w:eastAsia="cs-CZ"/>
              </w:rPr>
              <w:t xml:space="preserve"> </w:t>
            </w:r>
          </w:p>
          <w:p w14:paraId="73F6D743" w14:textId="383F9A2E" w:rsidR="00167A88" w:rsidRPr="007C7A2E" w:rsidRDefault="00167A88" w:rsidP="007C7A2E">
            <w:pPr>
              <w:spacing w:line="240" w:lineRule="auto"/>
              <w:jc w:val="both"/>
              <w:rPr>
                <w:rFonts w:ascii="Calibri" w:eastAsia="Times New Roman" w:hAnsi="Calibri" w:cs="Calibri"/>
                <w:b/>
                <w:bCs/>
                <w:sz w:val="20"/>
                <w:szCs w:val="20"/>
                <w:lang w:eastAsia="cs-CZ"/>
              </w:rPr>
            </w:pPr>
            <w:r w:rsidRPr="00DD3C82">
              <w:rPr>
                <w:rFonts w:ascii="Calibri" w:eastAsia="Times New Roman" w:hAnsi="Calibri" w:cs="Calibri"/>
                <w:color w:val="000000"/>
                <w:sz w:val="20"/>
                <w:szCs w:val="20"/>
                <w:lang w:eastAsia="cs-CZ"/>
              </w:rPr>
              <w:t xml:space="preserve">b) pouze v lokalitách, v nichž by zápisem těchto kapacit nedošlo k meziročnímu nárůstu kapacit nespádových škol o více jak 1 % kapacit škol spádových vedených ve školském rejstříku k 31. 8. roku, který předchází roku, v němž má být rozhodováno o zápisu údajů do rejstříku škol a školských zařízení. Při tomto tempu nárůstu může docházet k postupnému navyšování kapacit nespádových škol tak, aby nebyla ohrožena soustava škol spádových a nedošlo k meziročnímu skokovému nárůstu kapacit </w:t>
            </w:r>
            <w:r w:rsidRPr="00DD3C82">
              <w:rPr>
                <w:rFonts w:ascii="Calibri" w:eastAsia="Times New Roman" w:hAnsi="Calibri" w:cs="Calibri"/>
                <w:color w:val="000000"/>
                <w:sz w:val="20"/>
                <w:szCs w:val="20"/>
                <w:lang w:eastAsia="cs-CZ"/>
              </w:rPr>
              <w:lastRenderedPageBreak/>
              <w:t>nespádových škol, který by zapříčinil nedostatek žáků na školách spádových, a tím podstatnou mírou snížil ekonomickou efektivnost systému spádových škol. Tento nárůst zároveň představuje dostatečný prostor pro rozvoj nespádových škol.</w:t>
            </w:r>
          </w:p>
        </w:tc>
        <w:tc>
          <w:tcPr>
            <w:tcW w:w="5036" w:type="dxa"/>
            <w:shd w:val="clear" w:color="auto" w:fill="auto"/>
            <w:vAlign w:val="center"/>
            <w:hideMark/>
          </w:tcPr>
          <w:p w14:paraId="7843D9F6" w14:textId="77777777" w:rsidR="00167A88" w:rsidRPr="00915EF8" w:rsidRDefault="00167A88" w:rsidP="33F039C1">
            <w:pPr>
              <w:spacing w:after="0" w:line="240" w:lineRule="auto"/>
              <w:jc w:val="both"/>
              <w:rPr>
                <w:rFonts w:ascii="Calibri" w:eastAsia="Times New Roman" w:hAnsi="Calibri" w:cs="Calibri"/>
                <w:b/>
                <w:bCs/>
                <w:sz w:val="20"/>
                <w:szCs w:val="20"/>
                <w:lang w:eastAsia="cs-CZ"/>
              </w:rPr>
            </w:pPr>
          </w:p>
          <w:p w14:paraId="5FAD27CA" w14:textId="61B6583E" w:rsidR="00167A88" w:rsidRPr="00915EF8" w:rsidRDefault="00167A88" w:rsidP="33F039C1">
            <w:pPr>
              <w:spacing w:after="60" w:line="240" w:lineRule="auto"/>
              <w:jc w:val="both"/>
              <w:rPr>
                <w:rFonts w:eastAsia="Times New Roman"/>
                <w:sz w:val="20"/>
                <w:szCs w:val="20"/>
              </w:rPr>
            </w:pPr>
            <w:r>
              <w:rPr>
                <w:rFonts w:eastAsia="Times New Roman"/>
                <w:sz w:val="20"/>
                <w:szCs w:val="20"/>
              </w:rPr>
              <w:t xml:space="preserve"> </w:t>
            </w:r>
          </w:p>
        </w:tc>
      </w:tr>
      <w:tr w:rsidR="00167A88" w:rsidRPr="00DD3C82" w14:paraId="74717ADB" w14:textId="77777777" w:rsidTr="00DC620A">
        <w:tc>
          <w:tcPr>
            <w:tcW w:w="1044" w:type="dxa"/>
            <w:shd w:val="clear" w:color="auto" w:fill="auto"/>
            <w:vAlign w:val="center"/>
            <w:hideMark/>
          </w:tcPr>
          <w:p w14:paraId="6F76EE99" w14:textId="77777777" w:rsidR="00167A88" w:rsidRPr="00DD3C82" w:rsidRDefault="00167A88" w:rsidP="00DD3C82">
            <w:pPr>
              <w:spacing w:after="0" w:line="240" w:lineRule="auto"/>
              <w:jc w:val="center"/>
              <w:rPr>
                <w:rFonts w:ascii="Calibri" w:eastAsia="Times New Roman" w:hAnsi="Calibri" w:cs="Calibri"/>
                <w:b/>
                <w:bCs/>
                <w:color w:val="000000"/>
                <w:sz w:val="40"/>
                <w:szCs w:val="40"/>
                <w:lang w:eastAsia="cs-CZ"/>
              </w:rPr>
            </w:pPr>
            <w:r w:rsidRPr="00DD3C82">
              <w:rPr>
                <w:rFonts w:ascii="Calibri" w:eastAsia="Times New Roman" w:hAnsi="Calibri" w:cs="Calibri"/>
                <w:b/>
                <w:bCs/>
                <w:color w:val="000000"/>
                <w:sz w:val="40"/>
                <w:szCs w:val="40"/>
                <w:lang w:eastAsia="cs-CZ"/>
              </w:rPr>
              <w:t>ZŠ</w:t>
            </w:r>
          </w:p>
        </w:tc>
        <w:tc>
          <w:tcPr>
            <w:tcW w:w="3709" w:type="dxa"/>
            <w:shd w:val="clear" w:color="auto" w:fill="auto"/>
            <w:vAlign w:val="center"/>
            <w:hideMark/>
          </w:tcPr>
          <w:p w14:paraId="62064131" w14:textId="77777777" w:rsidR="00167A88" w:rsidRDefault="00167A88" w:rsidP="006B1CF3">
            <w:pPr>
              <w:spacing w:after="0" w:line="240" w:lineRule="auto"/>
              <w:jc w:val="both"/>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2.3 V oblasti základních škol, nestanoví-li dlouhodobé záměry vzdělávání a rozvoje vzdělávací soustavy jednotlivých krajů jinak, nebudou do rejstříku škol a školských zařízení:</w:t>
            </w:r>
            <w:r>
              <w:rPr>
                <w:rFonts w:ascii="Calibri" w:eastAsia="Times New Roman" w:hAnsi="Calibri" w:cs="Calibri"/>
                <w:color w:val="000000"/>
                <w:sz w:val="20"/>
                <w:szCs w:val="20"/>
                <w:lang w:eastAsia="cs-CZ"/>
              </w:rPr>
              <w:t xml:space="preserve"> </w:t>
            </w:r>
          </w:p>
          <w:p w14:paraId="51E6C2D0" w14:textId="77777777" w:rsidR="00167A88" w:rsidRDefault="00167A88" w:rsidP="006B1CF3">
            <w:pPr>
              <w:spacing w:after="0" w:line="240" w:lineRule="auto"/>
              <w:jc w:val="both"/>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a) zapisovány nové obory vzdělání 79-01-B/01 Základní škola speciální,</w:t>
            </w:r>
            <w:r>
              <w:rPr>
                <w:rFonts w:ascii="Calibri" w:eastAsia="Times New Roman" w:hAnsi="Calibri" w:cs="Calibri"/>
                <w:color w:val="000000"/>
                <w:sz w:val="20"/>
                <w:szCs w:val="20"/>
                <w:lang w:eastAsia="cs-CZ"/>
              </w:rPr>
              <w:t xml:space="preserve"> </w:t>
            </w:r>
          </w:p>
          <w:p w14:paraId="6C8560FC" w14:textId="77777777" w:rsidR="00167A88" w:rsidRDefault="00167A88" w:rsidP="006B1CF3">
            <w:pPr>
              <w:spacing w:after="0" w:line="240" w:lineRule="auto"/>
              <w:jc w:val="both"/>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b) zapisovány nové školy zřízené podle § 16 odst. 9 školského zákona.</w:t>
            </w:r>
          </w:p>
          <w:p w14:paraId="2FD06F87" w14:textId="53E68D1F" w:rsidR="00167A88" w:rsidRPr="00DD3C82" w:rsidRDefault="00167A88" w:rsidP="006B1CF3">
            <w:pPr>
              <w:spacing w:after="0" w:line="240" w:lineRule="auto"/>
              <w:jc w:val="both"/>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 xml:space="preserve">Dlouhodobé záměry vzdělávání a rozvoje vzdělávací soustavy jednotlivých krajů se mohou odchýlit od tohoto ustanovení a umožnit zápis základních škol zřizovaných podle § 16 odst. 9 školského zákona a zápis základních škol speciálních na základě kritérií obsažených v jednotlivých krajských dlouhodobých záměrech vycházejících z reálné potřeby navyšování kapacit těchto škol v kraji. I přes případnou odlišnou úpravu v dlouhodobém záměru vzdělávání a rozvoje vzdělávací soustavy daného kraje nebude do rejstříku škol a školských zařízení zapisován obor vzdělání 79-01-B/01 Základní škola </w:t>
            </w:r>
            <w:r w:rsidRPr="00DD3C82">
              <w:rPr>
                <w:rFonts w:ascii="Calibri" w:eastAsia="Times New Roman" w:hAnsi="Calibri" w:cs="Calibri"/>
                <w:color w:val="000000"/>
                <w:sz w:val="20"/>
                <w:szCs w:val="20"/>
                <w:lang w:eastAsia="cs-CZ"/>
              </w:rPr>
              <w:lastRenderedPageBreak/>
              <w:t>speciální tam, kde by nedošlo k naplnění minimálního počtu žáků ve třídě stanoveného právním předpisem.</w:t>
            </w:r>
          </w:p>
        </w:tc>
        <w:tc>
          <w:tcPr>
            <w:tcW w:w="4863" w:type="dxa"/>
            <w:shd w:val="clear" w:color="auto" w:fill="auto"/>
            <w:hideMark/>
          </w:tcPr>
          <w:p w14:paraId="1ED45B87" w14:textId="5DB5B00C" w:rsidR="00167A88" w:rsidRDefault="00167A88" w:rsidP="33F039C1">
            <w:pPr>
              <w:spacing w:after="0" w:line="240" w:lineRule="auto"/>
              <w:jc w:val="both"/>
              <w:rPr>
                <w:rFonts w:ascii="Calibri" w:eastAsia="Times New Roman" w:hAnsi="Calibri" w:cs="Calibri"/>
                <w:color w:val="000000" w:themeColor="text1"/>
                <w:sz w:val="20"/>
                <w:szCs w:val="20"/>
                <w:lang w:eastAsia="cs-CZ"/>
              </w:rPr>
            </w:pPr>
            <w:r w:rsidRPr="33F039C1">
              <w:rPr>
                <w:rFonts w:ascii="Calibri" w:eastAsia="Times New Roman" w:hAnsi="Calibri" w:cs="Calibri"/>
                <w:color w:val="000000" w:themeColor="text1"/>
                <w:sz w:val="20"/>
                <w:szCs w:val="20"/>
                <w:lang w:eastAsia="cs-CZ"/>
              </w:rPr>
              <w:lastRenderedPageBreak/>
              <w:t xml:space="preserve">2.3 V oblasti základních škol, nestanoví-li dlouhodobé záměry vzdělávání a rozvoje vzdělávací soustavy jednotlivých krajů jinak, </w:t>
            </w:r>
            <w:r w:rsidRPr="00426F88">
              <w:rPr>
                <w:rFonts w:ascii="Calibri" w:eastAsia="Times New Roman" w:hAnsi="Calibri" w:cs="Calibri"/>
                <w:b/>
                <w:bCs/>
                <w:sz w:val="20"/>
                <w:szCs w:val="20"/>
                <w:lang w:eastAsia="cs-CZ"/>
              </w:rPr>
              <w:t>nebudou</w:t>
            </w:r>
            <w:r w:rsidRPr="33F039C1">
              <w:rPr>
                <w:rFonts w:ascii="Calibri" w:eastAsia="Times New Roman" w:hAnsi="Calibri" w:cs="Calibri"/>
                <w:color w:val="000000" w:themeColor="text1"/>
                <w:sz w:val="20"/>
                <w:szCs w:val="20"/>
                <w:lang w:eastAsia="cs-CZ"/>
              </w:rPr>
              <w:t xml:space="preserve"> do rejstříku škol a školských zařízení: </w:t>
            </w:r>
          </w:p>
          <w:p w14:paraId="21B7B146" w14:textId="20E4261C" w:rsidR="00167A88" w:rsidRDefault="00167A88" w:rsidP="33F039C1">
            <w:pPr>
              <w:spacing w:after="0" w:line="240" w:lineRule="auto"/>
              <w:jc w:val="both"/>
              <w:rPr>
                <w:rFonts w:ascii="Calibri" w:eastAsia="Times New Roman" w:hAnsi="Calibri" w:cs="Calibri"/>
                <w:color w:val="000000" w:themeColor="text1"/>
                <w:sz w:val="20"/>
                <w:szCs w:val="20"/>
                <w:lang w:eastAsia="cs-CZ"/>
              </w:rPr>
            </w:pPr>
            <w:r w:rsidRPr="33F039C1">
              <w:rPr>
                <w:rFonts w:ascii="Calibri" w:eastAsia="Times New Roman" w:hAnsi="Calibri" w:cs="Calibri"/>
                <w:color w:val="000000" w:themeColor="text1"/>
                <w:sz w:val="20"/>
                <w:szCs w:val="20"/>
                <w:lang w:eastAsia="cs-CZ"/>
              </w:rPr>
              <w:t xml:space="preserve">a) zapisovány nové obory vzdělání 79-01-B/01 Základní škola speciální, </w:t>
            </w:r>
          </w:p>
          <w:p w14:paraId="0877AE25" w14:textId="20E4261C" w:rsidR="00167A88" w:rsidRDefault="00167A88" w:rsidP="33F039C1">
            <w:pPr>
              <w:spacing w:after="0" w:line="240" w:lineRule="auto"/>
              <w:jc w:val="both"/>
              <w:rPr>
                <w:rFonts w:ascii="Calibri" w:eastAsia="Times New Roman" w:hAnsi="Calibri" w:cs="Calibri"/>
                <w:color w:val="000000" w:themeColor="text1"/>
                <w:sz w:val="20"/>
                <w:szCs w:val="20"/>
                <w:lang w:eastAsia="cs-CZ"/>
              </w:rPr>
            </w:pPr>
            <w:r w:rsidRPr="33F039C1">
              <w:rPr>
                <w:rFonts w:ascii="Calibri" w:eastAsia="Times New Roman" w:hAnsi="Calibri" w:cs="Calibri"/>
                <w:color w:val="000000" w:themeColor="text1"/>
                <w:sz w:val="20"/>
                <w:szCs w:val="20"/>
                <w:lang w:eastAsia="cs-CZ"/>
              </w:rPr>
              <w:t>b) zapisovány nové školy zřízené podle § 16 odst. 9 školského zákona.</w:t>
            </w:r>
          </w:p>
          <w:p w14:paraId="2051A079" w14:textId="24773480" w:rsidR="00167A88" w:rsidRPr="002F3A69" w:rsidRDefault="00167A88" w:rsidP="33F039C1">
            <w:pPr>
              <w:spacing w:after="0" w:line="240" w:lineRule="auto"/>
              <w:jc w:val="both"/>
              <w:rPr>
                <w:rFonts w:ascii="Calibri" w:eastAsia="Times New Roman" w:hAnsi="Calibri" w:cs="Calibri"/>
                <w:color w:val="000000" w:themeColor="text1"/>
                <w:sz w:val="20"/>
                <w:szCs w:val="20"/>
                <w:lang w:eastAsia="cs-CZ"/>
              </w:rPr>
            </w:pPr>
            <w:r w:rsidRPr="002F3A69">
              <w:rPr>
                <w:rFonts w:ascii="Calibri" w:eastAsia="Times New Roman" w:hAnsi="Calibri" w:cs="Calibri"/>
                <w:color w:val="000000" w:themeColor="text1"/>
                <w:sz w:val="20"/>
                <w:szCs w:val="20"/>
                <w:lang w:eastAsia="cs-CZ"/>
              </w:rPr>
              <w:t>Dlouhodobé záměry vzdělávání a rozvoje vzdělávací soustavy jednotlivých krajů se mohou odchýlit od tohoto ustanovení a umožnit zápis základních škol zřizovaných podle § 16 odst. 9 školského zákona a zápis základních škol speciálních na základě kritérií obsažených v jednotlivých krajských dlouhodobých záměrech</w:t>
            </w:r>
            <w:r w:rsidRPr="00426F88">
              <w:rPr>
                <w:rFonts w:ascii="Calibri" w:eastAsia="Times New Roman" w:hAnsi="Calibri" w:cs="Calibri"/>
                <w:b/>
                <w:bCs/>
                <w:color w:val="000000" w:themeColor="text1"/>
                <w:sz w:val="20"/>
                <w:szCs w:val="20"/>
                <w:lang w:eastAsia="cs-CZ"/>
              </w:rPr>
              <w:t xml:space="preserve"> </w:t>
            </w:r>
            <w:r w:rsidRPr="002F3A69">
              <w:rPr>
                <w:rFonts w:ascii="Calibri" w:eastAsia="Times New Roman" w:hAnsi="Calibri" w:cs="Calibri"/>
                <w:color w:val="000000" w:themeColor="text1"/>
                <w:sz w:val="20"/>
                <w:szCs w:val="20"/>
                <w:lang w:eastAsia="cs-CZ"/>
              </w:rPr>
              <w:t xml:space="preserve">vycházejících z reálné potřeby navyšování kapacit těchto škol v kraji. </w:t>
            </w:r>
          </w:p>
          <w:p w14:paraId="6A53591E" w14:textId="0E73061D" w:rsidR="00167A88" w:rsidRPr="00DD3C82" w:rsidRDefault="00167A88" w:rsidP="007C7A2E">
            <w:pPr>
              <w:spacing w:after="0" w:line="240" w:lineRule="auto"/>
              <w:jc w:val="both"/>
              <w:rPr>
                <w:rFonts w:ascii="Calibri" w:eastAsia="Times New Roman" w:hAnsi="Calibri" w:cs="Calibri"/>
                <w:color w:val="FF0000"/>
                <w:sz w:val="20"/>
                <w:szCs w:val="20"/>
                <w:lang w:eastAsia="cs-CZ"/>
              </w:rPr>
            </w:pPr>
            <w:r w:rsidRPr="002F3A69">
              <w:rPr>
                <w:rFonts w:ascii="Calibri" w:eastAsia="Times New Roman" w:hAnsi="Calibri" w:cs="Calibri"/>
                <w:color w:val="000000" w:themeColor="text1"/>
                <w:sz w:val="20"/>
                <w:szCs w:val="20"/>
                <w:lang w:eastAsia="cs-CZ"/>
              </w:rPr>
              <w:t xml:space="preserve">I přes případnou odlišnou úpravu v dlouhodobém záměru vzdělávání a rozvoje vzdělávací soustavy daného kraje nebude do rejstříku škol a školských zařízení zapisován obor vzdělání 79-01-B/01 Základní škola speciální tam, kde by nedošlo k </w:t>
            </w:r>
            <w:r w:rsidRPr="007C7A2E">
              <w:rPr>
                <w:rFonts w:ascii="Calibri" w:eastAsia="Times New Roman" w:hAnsi="Calibri" w:cs="Calibri"/>
                <w:sz w:val="20"/>
                <w:szCs w:val="20"/>
                <w:lang w:eastAsia="cs-CZ"/>
              </w:rPr>
              <w:t xml:space="preserve">naplnění minimálního počtu žáků ve třídě stanoveného právním předpisem. </w:t>
            </w:r>
          </w:p>
        </w:tc>
        <w:tc>
          <w:tcPr>
            <w:tcW w:w="5036" w:type="dxa"/>
            <w:shd w:val="clear" w:color="auto" w:fill="auto"/>
            <w:vAlign w:val="center"/>
            <w:hideMark/>
          </w:tcPr>
          <w:p w14:paraId="3FD0F1B5" w14:textId="77777777" w:rsidR="00167A88" w:rsidRPr="008E7F2C" w:rsidRDefault="00167A88" w:rsidP="00167A88">
            <w:pPr>
              <w:spacing w:after="0" w:line="240" w:lineRule="auto"/>
              <w:jc w:val="both"/>
              <w:rPr>
                <w:rFonts w:ascii="Calibri" w:eastAsia="Times New Roman" w:hAnsi="Calibri" w:cs="Calibri"/>
                <w:sz w:val="20"/>
                <w:szCs w:val="20"/>
                <w:lang w:eastAsia="cs-CZ"/>
              </w:rPr>
            </w:pPr>
            <w:r w:rsidRPr="008E7F2C">
              <w:rPr>
                <w:rFonts w:ascii="Calibri" w:eastAsia="Times New Roman" w:hAnsi="Calibri" w:cs="Calibri"/>
                <w:sz w:val="20"/>
                <w:szCs w:val="20"/>
                <w:lang w:eastAsia="cs-CZ"/>
              </w:rPr>
              <w:t xml:space="preserve">Ponechání původního textu kritérií DZ ČR 2019-2023. </w:t>
            </w:r>
          </w:p>
          <w:p w14:paraId="048C1573" w14:textId="783A6859" w:rsidR="00167A88" w:rsidRPr="00DD3C82" w:rsidRDefault="00167A88" w:rsidP="007C7A2E">
            <w:pPr>
              <w:spacing w:after="0" w:line="240" w:lineRule="auto"/>
              <w:jc w:val="both"/>
              <w:rPr>
                <w:rFonts w:ascii="Calibri" w:eastAsia="Times New Roman" w:hAnsi="Calibri" w:cs="Calibri"/>
                <w:sz w:val="20"/>
                <w:szCs w:val="20"/>
                <w:lang w:eastAsia="cs-CZ"/>
              </w:rPr>
            </w:pPr>
            <w:r w:rsidRPr="33F039C1">
              <w:rPr>
                <w:rFonts w:ascii="Calibri" w:eastAsia="Times New Roman" w:hAnsi="Calibri" w:cs="Calibri"/>
                <w:sz w:val="20"/>
                <w:szCs w:val="20"/>
                <w:lang w:eastAsia="cs-CZ"/>
              </w:rPr>
              <w:t>V různých krajích je situace odlišná, kapacita a dostupnost vzdělávání v nespádových ZŠ 16/9 a speciálních musí být koordinována přímo v regionech. Např. v Praze je kapacita nedostatečná.</w:t>
            </w:r>
          </w:p>
          <w:p w14:paraId="1A8ED441" w14:textId="0F5741EF" w:rsidR="00167A88" w:rsidRPr="00DD3C82" w:rsidRDefault="00167A88" w:rsidP="007C7A2E">
            <w:pPr>
              <w:spacing w:after="0" w:line="240" w:lineRule="auto"/>
              <w:jc w:val="both"/>
              <w:rPr>
                <w:rFonts w:ascii="Calibri" w:eastAsia="Times New Roman" w:hAnsi="Calibri" w:cs="Calibri"/>
                <w:color w:val="000000" w:themeColor="text1"/>
                <w:sz w:val="20"/>
                <w:szCs w:val="20"/>
                <w:lang w:eastAsia="cs-CZ"/>
              </w:rPr>
            </w:pPr>
            <w:r w:rsidRPr="33F039C1">
              <w:rPr>
                <w:rFonts w:ascii="Calibri" w:eastAsia="Times New Roman" w:hAnsi="Calibri" w:cs="Calibri"/>
                <w:sz w:val="20"/>
                <w:szCs w:val="20"/>
                <w:lang w:eastAsia="cs-CZ"/>
              </w:rPr>
              <w:t xml:space="preserve">K oboru vzdělání </w:t>
            </w:r>
            <w:r w:rsidRPr="33F039C1">
              <w:rPr>
                <w:rFonts w:ascii="Calibri" w:eastAsia="Times New Roman" w:hAnsi="Calibri" w:cs="Calibri"/>
                <w:b/>
                <w:bCs/>
                <w:color w:val="000000" w:themeColor="text1"/>
                <w:sz w:val="20"/>
                <w:szCs w:val="20"/>
                <w:lang w:eastAsia="cs-CZ"/>
              </w:rPr>
              <w:t>79-01-B/01j j</w:t>
            </w:r>
            <w:r w:rsidRPr="00426F88">
              <w:rPr>
                <w:rFonts w:ascii="Calibri" w:eastAsia="Times New Roman" w:hAnsi="Calibri" w:cs="Calibri"/>
                <w:color w:val="000000" w:themeColor="text1"/>
                <w:sz w:val="20"/>
                <w:szCs w:val="20"/>
                <w:lang w:eastAsia="cs-CZ"/>
              </w:rPr>
              <w:t xml:space="preserve">e nutné uvést, že </w:t>
            </w:r>
            <w:r w:rsidRPr="33F039C1">
              <w:rPr>
                <w:rFonts w:ascii="Calibri" w:eastAsia="Times New Roman" w:hAnsi="Calibri" w:cs="Calibri"/>
                <w:color w:val="000000" w:themeColor="text1"/>
                <w:sz w:val="20"/>
                <w:szCs w:val="20"/>
                <w:lang w:eastAsia="cs-CZ"/>
              </w:rPr>
              <w:t xml:space="preserve">individuální </w:t>
            </w:r>
            <w:r w:rsidRPr="00426F88">
              <w:rPr>
                <w:rFonts w:ascii="Calibri" w:eastAsia="Times New Roman" w:hAnsi="Calibri" w:cs="Calibri"/>
                <w:color w:val="000000" w:themeColor="text1"/>
                <w:sz w:val="20"/>
                <w:szCs w:val="20"/>
                <w:lang w:eastAsia="cs-CZ"/>
              </w:rPr>
              <w:t xml:space="preserve">integrace </w:t>
            </w:r>
            <w:r w:rsidRPr="33F039C1">
              <w:rPr>
                <w:rFonts w:ascii="Calibri" w:eastAsia="Times New Roman" w:hAnsi="Calibri" w:cs="Calibri"/>
                <w:color w:val="000000" w:themeColor="text1"/>
                <w:sz w:val="20"/>
                <w:szCs w:val="20"/>
                <w:lang w:eastAsia="cs-CZ"/>
              </w:rPr>
              <w:t>žáků se středně těžkým nebo těžkým mentálním postižením není v nejlepším zájmu těchto žáků, musí na dané škole hlavního vzdělávacího proudu tvořit samostatnou třídu.</w:t>
            </w:r>
          </w:p>
        </w:tc>
      </w:tr>
      <w:tr w:rsidR="00167A88" w:rsidRPr="00DD3C82" w14:paraId="709396F7" w14:textId="77777777" w:rsidTr="00DC620A">
        <w:trPr>
          <w:trHeight w:val="1275"/>
        </w:trPr>
        <w:tc>
          <w:tcPr>
            <w:tcW w:w="1044" w:type="dxa"/>
            <w:shd w:val="clear" w:color="auto" w:fill="auto"/>
            <w:vAlign w:val="center"/>
            <w:hideMark/>
          </w:tcPr>
          <w:p w14:paraId="40831B12" w14:textId="77777777" w:rsidR="00167A88" w:rsidRPr="00DD3C82" w:rsidRDefault="00167A88" w:rsidP="00DD3C82">
            <w:pPr>
              <w:spacing w:after="0" w:line="240" w:lineRule="auto"/>
              <w:jc w:val="center"/>
              <w:rPr>
                <w:rFonts w:ascii="Calibri" w:eastAsia="Times New Roman" w:hAnsi="Calibri" w:cs="Calibri"/>
                <w:b/>
                <w:bCs/>
                <w:color w:val="000000"/>
                <w:sz w:val="40"/>
                <w:szCs w:val="40"/>
                <w:lang w:eastAsia="cs-CZ"/>
              </w:rPr>
            </w:pPr>
            <w:r w:rsidRPr="00DD3C82">
              <w:rPr>
                <w:rFonts w:ascii="Calibri" w:eastAsia="Times New Roman" w:hAnsi="Calibri" w:cs="Calibri"/>
                <w:b/>
                <w:bCs/>
                <w:color w:val="000000"/>
                <w:sz w:val="40"/>
                <w:szCs w:val="40"/>
                <w:lang w:eastAsia="cs-CZ"/>
              </w:rPr>
              <w:t>ZŠ</w:t>
            </w:r>
          </w:p>
        </w:tc>
        <w:tc>
          <w:tcPr>
            <w:tcW w:w="3709" w:type="dxa"/>
            <w:shd w:val="clear" w:color="auto" w:fill="auto"/>
            <w:vAlign w:val="center"/>
            <w:hideMark/>
          </w:tcPr>
          <w:p w14:paraId="53CA7C88" w14:textId="5201D383" w:rsidR="00167A88" w:rsidRPr="00DD3C82" w:rsidRDefault="00167A88" w:rsidP="006B1CF3">
            <w:pPr>
              <w:spacing w:after="0" w:line="240" w:lineRule="auto"/>
              <w:jc w:val="both"/>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2.4 Vzhledem k povaze základního vzdělávání a zásadě rovného přístupu ke vzdělávání není vhodné diferencovat podmínky zápisu do rejstříku škol a školských zařízení na úrovni krajů. Proto musí být výše uvedené podmínky pro zápis nových základních škol a pro navyšování kapacit základních škol stejné napříč všemi kraji s výjimkou případů uvedených v</w:t>
            </w:r>
            <w:r>
              <w:rPr>
                <w:rFonts w:ascii="Calibri" w:eastAsia="Times New Roman" w:hAnsi="Calibri" w:cs="Calibri"/>
                <w:color w:val="000000"/>
                <w:sz w:val="20"/>
                <w:szCs w:val="20"/>
                <w:lang w:eastAsia="cs-CZ"/>
              </w:rPr>
              <w:t> </w:t>
            </w:r>
            <w:r w:rsidRPr="00DD3C82">
              <w:rPr>
                <w:rFonts w:ascii="Calibri" w:eastAsia="Times New Roman" w:hAnsi="Calibri" w:cs="Calibri"/>
                <w:color w:val="000000"/>
                <w:sz w:val="20"/>
                <w:szCs w:val="20"/>
                <w:lang w:eastAsia="cs-CZ"/>
              </w:rPr>
              <w:t>bodu 2.3.</w:t>
            </w:r>
          </w:p>
        </w:tc>
        <w:tc>
          <w:tcPr>
            <w:tcW w:w="4863" w:type="dxa"/>
            <w:shd w:val="clear" w:color="auto" w:fill="auto"/>
            <w:hideMark/>
          </w:tcPr>
          <w:p w14:paraId="1A1858C8" w14:textId="7FA73568" w:rsidR="00167A88" w:rsidRPr="00167A88" w:rsidRDefault="00167A88" w:rsidP="33F039C1">
            <w:pPr>
              <w:spacing w:after="0" w:line="240" w:lineRule="auto"/>
              <w:jc w:val="both"/>
              <w:rPr>
                <w:rFonts w:ascii="Calibri" w:eastAsia="Times New Roman" w:hAnsi="Calibri" w:cs="Calibri"/>
                <w:color w:val="FF0000"/>
                <w:sz w:val="20"/>
                <w:szCs w:val="20"/>
                <w:lang w:eastAsia="cs-CZ"/>
              </w:rPr>
            </w:pPr>
            <w:r w:rsidRPr="00167A88">
              <w:rPr>
                <w:rFonts w:ascii="Calibri" w:eastAsia="Times New Roman" w:hAnsi="Calibri" w:cs="Calibri"/>
                <w:sz w:val="20"/>
                <w:szCs w:val="20"/>
                <w:lang w:eastAsia="cs-CZ"/>
              </w:rPr>
              <w:t xml:space="preserve">2.4 </w:t>
            </w:r>
            <w:r w:rsidRPr="33F039C1">
              <w:rPr>
                <w:rFonts w:ascii="Calibri" w:eastAsia="Times New Roman" w:hAnsi="Calibri" w:cs="Calibri"/>
                <w:color w:val="000000" w:themeColor="text1"/>
                <w:sz w:val="20"/>
                <w:szCs w:val="20"/>
                <w:lang w:eastAsia="cs-CZ"/>
              </w:rPr>
              <w:t>Vzhledem k povaze základního vzdělávání a zásadě rovného přístupu ke vzdělávání není vhodné diferencovat podmínky zápisu do rejstříku škol a školských zařízení na úrovni krajů. Proto musí být výše uvedené podmínky pro zápis nových základních a mateřských škol a pro navyšování kapacit základních a mateřských škol stejné napříč všemi kraji s výjimkou případů uvedených v bodu 2.3.</w:t>
            </w:r>
          </w:p>
        </w:tc>
        <w:tc>
          <w:tcPr>
            <w:tcW w:w="5036" w:type="dxa"/>
            <w:shd w:val="clear" w:color="auto" w:fill="auto"/>
            <w:vAlign w:val="center"/>
            <w:hideMark/>
          </w:tcPr>
          <w:p w14:paraId="3312BAC3" w14:textId="454882CB" w:rsidR="00167A88" w:rsidRPr="007C7A2E" w:rsidRDefault="00167A88" w:rsidP="00DD3C82">
            <w:pPr>
              <w:spacing w:after="0" w:line="240" w:lineRule="auto"/>
              <w:rPr>
                <w:rFonts w:ascii="Calibri" w:eastAsia="Times New Roman" w:hAnsi="Calibri" w:cs="Calibri"/>
                <w:sz w:val="20"/>
                <w:szCs w:val="20"/>
                <w:lang w:eastAsia="cs-CZ"/>
              </w:rPr>
            </w:pPr>
            <w:r w:rsidRPr="008E7F2C">
              <w:rPr>
                <w:rFonts w:ascii="Calibri" w:eastAsia="Times New Roman" w:hAnsi="Calibri" w:cs="Calibri"/>
                <w:sz w:val="20"/>
                <w:szCs w:val="20"/>
                <w:lang w:eastAsia="cs-CZ"/>
              </w:rPr>
              <w:t>Ponechání původního textu kritérií DZ ČR 2019-2023.</w:t>
            </w:r>
          </w:p>
        </w:tc>
      </w:tr>
      <w:tr w:rsidR="00167A88" w:rsidRPr="00DD3C82" w14:paraId="613CF857" w14:textId="77777777" w:rsidTr="00DC620A">
        <w:tc>
          <w:tcPr>
            <w:tcW w:w="1044" w:type="dxa"/>
            <w:shd w:val="clear" w:color="auto" w:fill="auto"/>
            <w:vAlign w:val="center"/>
            <w:hideMark/>
          </w:tcPr>
          <w:p w14:paraId="6913708C" w14:textId="77777777" w:rsidR="00167A88" w:rsidRPr="00DD3C82" w:rsidRDefault="00167A88" w:rsidP="0029322E">
            <w:pPr>
              <w:spacing w:after="0" w:line="240" w:lineRule="auto"/>
              <w:jc w:val="center"/>
              <w:rPr>
                <w:rFonts w:ascii="Calibri" w:eastAsia="Times New Roman" w:hAnsi="Calibri" w:cs="Calibri"/>
                <w:b/>
                <w:bCs/>
                <w:color w:val="000000"/>
                <w:sz w:val="40"/>
                <w:szCs w:val="40"/>
                <w:lang w:eastAsia="cs-CZ"/>
              </w:rPr>
            </w:pPr>
            <w:r w:rsidRPr="00DD3C82">
              <w:rPr>
                <w:rFonts w:ascii="Calibri" w:eastAsia="Times New Roman" w:hAnsi="Calibri" w:cs="Calibri"/>
                <w:b/>
                <w:bCs/>
                <w:color w:val="000000"/>
                <w:sz w:val="40"/>
                <w:szCs w:val="40"/>
                <w:lang w:eastAsia="cs-CZ"/>
              </w:rPr>
              <w:t>SŠ</w:t>
            </w:r>
          </w:p>
        </w:tc>
        <w:tc>
          <w:tcPr>
            <w:tcW w:w="3709" w:type="dxa"/>
            <w:shd w:val="clear" w:color="auto" w:fill="auto"/>
            <w:vAlign w:val="center"/>
            <w:hideMark/>
          </w:tcPr>
          <w:p w14:paraId="5529D22D" w14:textId="77777777" w:rsidR="00167A88" w:rsidRDefault="00167A88" w:rsidP="0029322E">
            <w:pPr>
              <w:spacing w:after="0" w:line="240" w:lineRule="auto"/>
              <w:jc w:val="both"/>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3.1 Zápisy nových středních škol, nových míst poskytování vzdělávání nebo navyšování kapacit středních škol (vyjma středních škol poskytujících vzdělávání v oborech vzdělání pro žáky se speciálními vzdělávacími potřebami)</w:t>
            </w:r>
          </w:p>
          <w:p w14:paraId="05EDEBB7" w14:textId="48763BC5" w:rsidR="00167A88" w:rsidRDefault="00167A88" w:rsidP="0029322E">
            <w:pPr>
              <w:spacing w:after="0" w:line="240" w:lineRule="auto"/>
              <w:jc w:val="both"/>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a) Nové střední školy a nová místa poskytovaného vzdělávání v rámci kraje budou vzhledem k dostačující nabídce širokého spektra oborů vzdělání středního vzdělávání a neobsazeným kapacitám škol zapisovány do rejstříku škol a školských zařízení pouze ve výjimečných a odůvodněných případech s</w:t>
            </w:r>
            <w:r>
              <w:rPr>
                <w:rFonts w:ascii="Calibri" w:eastAsia="Times New Roman" w:hAnsi="Calibri" w:cs="Calibri"/>
                <w:color w:val="000000"/>
                <w:sz w:val="20"/>
                <w:szCs w:val="20"/>
                <w:lang w:eastAsia="cs-CZ"/>
              </w:rPr>
              <w:t> </w:t>
            </w:r>
            <w:r w:rsidRPr="00DD3C82">
              <w:rPr>
                <w:rFonts w:ascii="Calibri" w:eastAsia="Times New Roman" w:hAnsi="Calibri" w:cs="Calibri"/>
                <w:color w:val="000000"/>
                <w:sz w:val="20"/>
                <w:szCs w:val="20"/>
                <w:lang w:eastAsia="cs-CZ"/>
              </w:rPr>
              <w:t>ohledem na dostupnost stávajících kapacit středních škol a potřeby trhu práce.</w:t>
            </w:r>
            <w:r>
              <w:rPr>
                <w:rFonts w:ascii="Calibri" w:eastAsia="Times New Roman" w:hAnsi="Calibri" w:cs="Calibri"/>
                <w:color w:val="000000"/>
                <w:sz w:val="20"/>
                <w:szCs w:val="20"/>
                <w:lang w:eastAsia="cs-CZ"/>
              </w:rPr>
              <w:t xml:space="preserve"> </w:t>
            </w:r>
          </w:p>
          <w:p w14:paraId="49E1BBA4" w14:textId="77777777" w:rsidR="00167A88" w:rsidRDefault="00167A88" w:rsidP="0029322E">
            <w:pPr>
              <w:spacing w:after="0" w:line="240" w:lineRule="auto"/>
              <w:jc w:val="both"/>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 xml:space="preserve">b) Navyšování kapacit středních škol bude vzhledem k dostačující nabídce širokého spektra oborů středního vzdělání a neobsazeným kapacitám škol do rejstříku škol a školských zařízení zapisováno pouze ve výjimečných a odůvodněných případech, </w:t>
            </w:r>
            <w:r w:rsidRPr="00DD3C82">
              <w:rPr>
                <w:rFonts w:ascii="Calibri" w:eastAsia="Times New Roman" w:hAnsi="Calibri" w:cs="Calibri"/>
                <w:color w:val="000000"/>
                <w:sz w:val="20"/>
                <w:szCs w:val="20"/>
                <w:lang w:eastAsia="cs-CZ"/>
              </w:rPr>
              <w:lastRenderedPageBreak/>
              <w:t>a to s ohledem na stávající naplněnost dané školy a kvalitu školy</w:t>
            </w:r>
            <w:r>
              <w:rPr>
                <w:rFonts w:ascii="Calibri" w:eastAsia="Times New Roman" w:hAnsi="Calibri" w:cs="Calibri"/>
                <w:color w:val="000000"/>
                <w:sz w:val="20"/>
                <w:szCs w:val="20"/>
                <w:lang w:eastAsia="cs-CZ"/>
              </w:rPr>
              <w:t xml:space="preserve"> </w:t>
            </w:r>
            <w:r w:rsidRPr="00DD3C82">
              <w:rPr>
                <w:rFonts w:ascii="Calibri" w:eastAsia="Times New Roman" w:hAnsi="Calibri" w:cs="Calibri"/>
                <w:color w:val="000000"/>
                <w:sz w:val="20"/>
                <w:szCs w:val="20"/>
                <w:lang w:eastAsia="cs-CZ"/>
              </w:rPr>
              <w:t>s</w:t>
            </w:r>
            <w:r>
              <w:rPr>
                <w:rFonts w:ascii="Calibri" w:eastAsia="Times New Roman" w:hAnsi="Calibri" w:cs="Calibri"/>
                <w:color w:val="000000"/>
                <w:sz w:val="20"/>
                <w:szCs w:val="20"/>
                <w:lang w:eastAsia="cs-CZ"/>
              </w:rPr>
              <w:t> </w:t>
            </w:r>
            <w:r w:rsidRPr="00DD3C82">
              <w:rPr>
                <w:rFonts w:ascii="Calibri" w:eastAsia="Times New Roman" w:hAnsi="Calibri" w:cs="Calibri"/>
                <w:color w:val="000000"/>
                <w:sz w:val="20"/>
                <w:szCs w:val="20"/>
                <w:lang w:eastAsia="cs-CZ"/>
              </w:rPr>
              <w:t>přihlédnutím k uplatnitelnosti absolventů školy na trhu práce a potřeb trhu práce. Žádost o zápis nové střední školy nebo nového místa poskytování vzdělávání musí být zároveň v</w:t>
            </w:r>
            <w:r>
              <w:rPr>
                <w:rFonts w:ascii="Calibri" w:eastAsia="Times New Roman" w:hAnsi="Calibri" w:cs="Calibri"/>
                <w:color w:val="000000"/>
                <w:sz w:val="20"/>
                <w:szCs w:val="20"/>
                <w:lang w:eastAsia="cs-CZ"/>
              </w:rPr>
              <w:t> </w:t>
            </w:r>
            <w:r w:rsidRPr="00DD3C82">
              <w:rPr>
                <w:rFonts w:ascii="Calibri" w:eastAsia="Times New Roman" w:hAnsi="Calibri" w:cs="Calibri"/>
                <w:color w:val="000000"/>
                <w:sz w:val="20"/>
                <w:szCs w:val="20"/>
                <w:lang w:eastAsia="cs-CZ"/>
              </w:rPr>
              <w:t>souladu s body v části 3. 2.</w:t>
            </w:r>
          </w:p>
          <w:p w14:paraId="0BECD498" w14:textId="77777777" w:rsidR="00167A88" w:rsidRDefault="00167A88" w:rsidP="0029322E">
            <w:pPr>
              <w:spacing w:after="0" w:line="240" w:lineRule="auto"/>
              <w:jc w:val="both"/>
              <w:rPr>
                <w:rFonts w:ascii="Calibri" w:eastAsia="Times New Roman" w:hAnsi="Calibri" w:cs="Calibri"/>
                <w:color w:val="000000"/>
                <w:sz w:val="20"/>
                <w:szCs w:val="20"/>
                <w:lang w:eastAsia="cs-CZ"/>
              </w:rPr>
            </w:pPr>
          </w:p>
          <w:p w14:paraId="6996EDC3" w14:textId="0649CC26" w:rsidR="00167A88" w:rsidRPr="00DD3C82" w:rsidRDefault="00167A88" w:rsidP="0029322E">
            <w:pPr>
              <w:spacing w:after="0" w:line="240" w:lineRule="auto"/>
              <w:jc w:val="both"/>
              <w:rPr>
                <w:rFonts w:ascii="Calibri" w:eastAsia="Times New Roman" w:hAnsi="Calibri" w:cs="Calibri"/>
                <w:color w:val="000000"/>
                <w:sz w:val="20"/>
                <w:szCs w:val="20"/>
                <w:lang w:eastAsia="cs-CZ"/>
              </w:rPr>
            </w:pPr>
          </w:p>
        </w:tc>
        <w:tc>
          <w:tcPr>
            <w:tcW w:w="4863" w:type="dxa"/>
            <w:shd w:val="clear" w:color="auto" w:fill="auto"/>
            <w:vAlign w:val="center"/>
            <w:hideMark/>
          </w:tcPr>
          <w:p w14:paraId="6BC1C61A" w14:textId="030151A8" w:rsidR="00167A88" w:rsidRDefault="00167A88" w:rsidP="0029322E">
            <w:pPr>
              <w:spacing w:after="0" w:line="240" w:lineRule="auto"/>
              <w:jc w:val="both"/>
              <w:rPr>
                <w:rFonts w:ascii="Calibri" w:eastAsia="Times New Roman" w:hAnsi="Calibri" w:cs="Calibri"/>
                <w:color w:val="000000"/>
                <w:sz w:val="20"/>
                <w:szCs w:val="20"/>
                <w:lang w:eastAsia="cs-CZ"/>
              </w:rPr>
            </w:pPr>
            <w:r w:rsidRPr="002A7351">
              <w:rPr>
                <w:rFonts w:ascii="Calibri" w:eastAsia="Times New Roman" w:hAnsi="Calibri" w:cs="Calibri"/>
                <w:b/>
                <w:bCs/>
                <w:color w:val="000000"/>
                <w:sz w:val="20"/>
                <w:szCs w:val="20"/>
                <w:lang w:eastAsia="cs-CZ"/>
              </w:rPr>
              <w:lastRenderedPageBreak/>
              <w:t>3.1 Zápisy nových středních škol, nových míst poskytování vzdělávání nebo navyšování kapacit středních škol</w:t>
            </w:r>
            <w:r w:rsidRPr="00DD3C82">
              <w:rPr>
                <w:rFonts w:ascii="Calibri" w:eastAsia="Times New Roman" w:hAnsi="Calibri" w:cs="Calibri"/>
                <w:color w:val="000000"/>
                <w:sz w:val="20"/>
                <w:szCs w:val="20"/>
                <w:lang w:eastAsia="cs-CZ"/>
              </w:rPr>
              <w:t xml:space="preserve"> (vyjma středních škol poskytujících vzdělávání v oborech vzdělání pro žáky se speciálními vzdělávacími potřebami)</w:t>
            </w:r>
          </w:p>
          <w:p w14:paraId="1834AB46" w14:textId="77777777" w:rsidR="00167A88" w:rsidRDefault="00167A88" w:rsidP="0029322E">
            <w:pPr>
              <w:spacing w:after="0" w:line="240" w:lineRule="auto"/>
              <w:jc w:val="both"/>
              <w:rPr>
                <w:rFonts w:ascii="Calibri" w:eastAsia="Times New Roman" w:hAnsi="Calibri" w:cs="Calibri"/>
                <w:color w:val="000000"/>
                <w:sz w:val="20"/>
                <w:szCs w:val="20"/>
                <w:lang w:eastAsia="cs-CZ"/>
              </w:rPr>
            </w:pPr>
          </w:p>
          <w:p w14:paraId="03D9D5D3" w14:textId="35153E9D" w:rsidR="00167A88" w:rsidRDefault="00167A88" w:rsidP="0029322E">
            <w:pPr>
              <w:spacing w:after="0" w:line="240" w:lineRule="auto"/>
              <w:jc w:val="both"/>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 xml:space="preserve">a) </w:t>
            </w:r>
            <w:r w:rsidRPr="00897524">
              <w:rPr>
                <w:rFonts w:ascii="Calibri" w:eastAsia="Times New Roman" w:hAnsi="Calibri" w:cs="Calibri"/>
                <w:b/>
                <w:bCs/>
                <w:color w:val="000000"/>
                <w:sz w:val="20"/>
                <w:szCs w:val="20"/>
                <w:lang w:eastAsia="cs-CZ"/>
              </w:rPr>
              <w:t>Nové střední školy</w:t>
            </w:r>
            <w:r>
              <w:rPr>
                <w:rFonts w:ascii="Calibri" w:eastAsia="Times New Roman" w:hAnsi="Calibri" w:cs="Calibri"/>
                <w:b/>
                <w:bCs/>
                <w:color w:val="000000"/>
                <w:sz w:val="20"/>
                <w:szCs w:val="20"/>
                <w:lang w:eastAsia="cs-CZ"/>
              </w:rPr>
              <w:t xml:space="preserve"> (a</w:t>
            </w:r>
            <w:r w:rsidRPr="00DD3C82">
              <w:rPr>
                <w:rFonts w:ascii="Calibri" w:eastAsia="Times New Roman" w:hAnsi="Calibri" w:cs="Calibri"/>
                <w:color w:val="000000"/>
                <w:sz w:val="20"/>
                <w:szCs w:val="20"/>
                <w:lang w:eastAsia="cs-CZ"/>
              </w:rPr>
              <w:t xml:space="preserve"> </w:t>
            </w:r>
            <w:r w:rsidRPr="00897524">
              <w:rPr>
                <w:rFonts w:ascii="Calibri" w:eastAsia="Times New Roman" w:hAnsi="Calibri" w:cs="Calibri"/>
                <w:b/>
                <w:bCs/>
                <w:color w:val="000000"/>
                <w:sz w:val="20"/>
                <w:szCs w:val="20"/>
                <w:lang w:eastAsia="cs-CZ"/>
              </w:rPr>
              <w:t>nová místa poskytovaného vzdělávání</w:t>
            </w:r>
            <w:r>
              <w:rPr>
                <w:rFonts w:ascii="Calibri" w:eastAsia="Times New Roman" w:hAnsi="Calibri" w:cs="Calibri"/>
                <w:b/>
                <w:bCs/>
                <w:color w:val="000000"/>
                <w:sz w:val="20"/>
                <w:szCs w:val="20"/>
                <w:lang w:eastAsia="cs-CZ"/>
              </w:rPr>
              <w:t xml:space="preserve"> středních škol)</w:t>
            </w:r>
            <w:r w:rsidRPr="00DD3C82">
              <w:rPr>
                <w:rFonts w:ascii="Calibri" w:eastAsia="Times New Roman" w:hAnsi="Calibri" w:cs="Calibri"/>
                <w:color w:val="000000"/>
                <w:sz w:val="20"/>
                <w:szCs w:val="20"/>
                <w:lang w:eastAsia="cs-CZ"/>
              </w:rPr>
              <w:t xml:space="preserve"> v rámci kraje </w:t>
            </w:r>
            <w:r>
              <w:rPr>
                <w:rFonts w:ascii="Calibri" w:eastAsia="Times New Roman" w:hAnsi="Calibri" w:cs="Calibri"/>
                <w:color w:val="000000"/>
                <w:sz w:val="20"/>
                <w:szCs w:val="20"/>
                <w:lang w:eastAsia="cs-CZ"/>
              </w:rPr>
              <w:t xml:space="preserve">budou </w:t>
            </w:r>
            <w:r w:rsidRPr="00DD3C82">
              <w:rPr>
                <w:rFonts w:ascii="Calibri" w:eastAsia="Times New Roman" w:hAnsi="Calibri" w:cs="Calibri"/>
                <w:color w:val="000000"/>
                <w:sz w:val="20"/>
                <w:szCs w:val="20"/>
                <w:lang w:eastAsia="cs-CZ"/>
              </w:rPr>
              <w:t xml:space="preserve">zapisovány do rejstříku škol a školských zařízení </w:t>
            </w:r>
            <w:r>
              <w:rPr>
                <w:rFonts w:ascii="Calibri" w:eastAsia="Times New Roman" w:hAnsi="Calibri" w:cs="Calibri"/>
                <w:color w:val="000000"/>
                <w:sz w:val="20"/>
                <w:szCs w:val="20"/>
                <w:lang w:eastAsia="cs-CZ"/>
              </w:rPr>
              <w:t>v</w:t>
            </w:r>
            <w:r w:rsidRPr="00DD3C82">
              <w:rPr>
                <w:rFonts w:ascii="Calibri" w:eastAsia="Times New Roman" w:hAnsi="Calibri" w:cs="Calibri"/>
                <w:color w:val="000000"/>
                <w:sz w:val="20"/>
                <w:szCs w:val="20"/>
                <w:lang w:eastAsia="cs-CZ"/>
              </w:rPr>
              <w:t xml:space="preserve"> odůvodněných případech s</w:t>
            </w:r>
            <w:r>
              <w:rPr>
                <w:rFonts w:ascii="Calibri" w:eastAsia="Times New Roman" w:hAnsi="Calibri" w:cs="Calibri"/>
                <w:color w:val="000000"/>
                <w:sz w:val="20"/>
                <w:szCs w:val="20"/>
                <w:lang w:eastAsia="cs-CZ"/>
              </w:rPr>
              <w:t> </w:t>
            </w:r>
            <w:r w:rsidRPr="00DD3C82">
              <w:rPr>
                <w:rFonts w:ascii="Calibri" w:eastAsia="Times New Roman" w:hAnsi="Calibri" w:cs="Calibri"/>
                <w:color w:val="000000"/>
                <w:sz w:val="20"/>
                <w:szCs w:val="20"/>
                <w:lang w:eastAsia="cs-CZ"/>
              </w:rPr>
              <w:t>ohledem na</w:t>
            </w:r>
            <w:r>
              <w:rPr>
                <w:rFonts w:ascii="Calibri" w:eastAsia="Times New Roman" w:hAnsi="Calibri" w:cs="Calibri"/>
                <w:color w:val="000000"/>
                <w:sz w:val="20"/>
                <w:szCs w:val="20"/>
                <w:lang w:eastAsia="cs-CZ"/>
              </w:rPr>
              <w:t xml:space="preserve"> trend demografické křivky nastupujících kohort 15letých, dále na </w:t>
            </w:r>
            <w:r w:rsidRPr="00DD3C82">
              <w:rPr>
                <w:rFonts w:ascii="Calibri" w:eastAsia="Times New Roman" w:hAnsi="Calibri" w:cs="Calibri"/>
                <w:color w:val="000000"/>
                <w:sz w:val="20"/>
                <w:szCs w:val="20"/>
                <w:lang w:eastAsia="cs-CZ"/>
              </w:rPr>
              <w:t xml:space="preserve">dostupnost stávajících kapacit středních škol a </w:t>
            </w:r>
            <w:r>
              <w:rPr>
                <w:rFonts w:ascii="Calibri" w:eastAsia="Times New Roman" w:hAnsi="Calibri" w:cs="Calibri"/>
                <w:color w:val="000000"/>
                <w:sz w:val="20"/>
                <w:szCs w:val="20"/>
                <w:lang w:eastAsia="cs-CZ"/>
              </w:rPr>
              <w:t xml:space="preserve">podle potřeb </w:t>
            </w:r>
            <w:r w:rsidRPr="00DD3C82">
              <w:rPr>
                <w:rFonts w:ascii="Calibri" w:eastAsia="Times New Roman" w:hAnsi="Calibri" w:cs="Calibri"/>
                <w:color w:val="000000"/>
                <w:sz w:val="20"/>
                <w:szCs w:val="20"/>
                <w:lang w:eastAsia="cs-CZ"/>
              </w:rPr>
              <w:t>trhu práce</w:t>
            </w:r>
            <w:r>
              <w:rPr>
                <w:rFonts w:ascii="Calibri" w:eastAsia="Times New Roman" w:hAnsi="Calibri" w:cs="Calibri"/>
                <w:color w:val="000000"/>
                <w:sz w:val="20"/>
                <w:szCs w:val="20"/>
                <w:lang w:eastAsia="cs-CZ"/>
              </w:rPr>
              <w:t xml:space="preserve"> v každém kraji</w:t>
            </w:r>
            <w:r w:rsidRPr="00DD3C82">
              <w:rPr>
                <w:rFonts w:ascii="Calibri" w:eastAsia="Times New Roman" w:hAnsi="Calibri" w:cs="Calibri"/>
                <w:color w:val="000000"/>
                <w:sz w:val="20"/>
                <w:szCs w:val="20"/>
                <w:lang w:eastAsia="cs-CZ"/>
              </w:rPr>
              <w:t>.</w:t>
            </w:r>
            <w:r>
              <w:rPr>
                <w:rFonts w:ascii="Calibri" w:eastAsia="Times New Roman" w:hAnsi="Calibri" w:cs="Calibri"/>
                <w:color w:val="000000"/>
                <w:sz w:val="20"/>
                <w:szCs w:val="20"/>
                <w:lang w:eastAsia="cs-CZ"/>
              </w:rPr>
              <w:t xml:space="preserve"> </w:t>
            </w:r>
          </w:p>
          <w:p w14:paraId="416D7980" w14:textId="77777777" w:rsidR="00167A88" w:rsidRDefault="00167A88" w:rsidP="0029322E">
            <w:pPr>
              <w:spacing w:after="0" w:line="240" w:lineRule="auto"/>
              <w:jc w:val="both"/>
              <w:rPr>
                <w:rFonts w:ascii="Calibri" w:eastAsia="Times New Roman" w:hAnsi="Calibri" w:cs="Calibri"/>
                <w:color w:val="000000"/>
                <w:sz w:val="20"/>
                <w:szCs w:val="20"/>
                <w:lang w:eastAsia="cs-CZ"/>
              </w:rPr>
            </w:pPr>
          </w:p>
          <w:p w14:paraId="18BCFC7B" w14:textId="21193706" w:rsidR="00167A88" w:rsidRDefault="00167A88" w:rsidP="003C13DE">
            <w:pPr>
              <w:spacing w:after="0" w:line="240" w:lineRule="auto"/>
              <w:jc w:val="both"/>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 xml:space="preserve">b) </w:t>
            </w:r>
            <w:r w:rsidRPr="00897524">
              <w:rPr>
                <w:rFonts w:ascii="Calibri" w:eastAsia="Times New Roman" w:hAnsi="Calibri" w:cs="Calibri"/>
                <w:b/>
                <w:bCs/>
                <w:color w:val="000000"/>
                <w:sz w:val="20"/>
                <w:szCs w:val="20"/>
                <w:lang w:eastAsia="cs-CZ"/>
              </w:rPr>
              <w:t>Navyšování kapacit současných oborů vzdělání</w:t>
            </w:r>
            <w:r>
              <w:rPr>
                <w:rFonts w:ascii="Calibri" w:eastAsia="Times New Roman" w:hAnsi="Calibri" w:cs="Calibri"/>
                <w:color w:val="000000"/>
                <w:sz w:val="20"/>
                <w:szCs w:val="20"/>
                <w:lang w:eastAsia="cs-CZ"/>
              </w:rPr>
              <w:t xml:space="preserve"> </w:t>
            </w:r>
            <w:r w:rsidRPr="00DD3C82">
              <w:rPr>
                <w:rFonts w:ascii="Calibri" w:eastAsia="Times New Roman" w:hAnsi="Calibri" w:cs="Calibri"/>
                <w:color w:val="000000"/>
                <w:sz w:val="20"/>
                <w:szCs w:val="20"/>
                <w:lang w:eastAsia="cs-CZ"/>
              </w:rPr>
              <w:t>středních škol bude zapisováno v odůvodněných případech, a to s ohledem na</w:t>
            </w:r>
            <w:r>
              <w:rPr>
                <w:rFonts w:ascii="Calibri" w:eastAsia="Times New Roman" w:hAnsi="Calibri" w:cs="Calibri"/>
                <w:color w:val="000000"/>
                <w:sz w:val="20"/>
                <w:szCs w:val="20"/>
                <w:lang w:eastAsia="cs-CZ"/>
              </w:rPr>
              <w:t xml:space="preserve"> budoucí průběh demografické křivky (viz bod a), dále </w:t>
            </w:r>
            <w:r w:rsidRPr="00DD3C82">
              <w:rPr>
                <w:rFonts w:ascii="Calibri" w:eastAsia="Times New Roman" w:hAnsi="Calibri" w:cs="Calibri"/>
                <w:color w:val="000000"/>
                <w:sz w:val="20"/>
                <w:szCs w:val="20"/>
                <w:lang w:eastAsia="cs-CZ"/>
              </w:rPr>
              <w:t>stávající naplněnost dané školy a kvalitu školy</w:t>
            </w:r>
            <w:r>
              <w:rPr>
                <w:rFonts w:ascii="Calibri" w:eastAsia="Times New Roman" w:hAnsi="Calibri" w:cs="Calibri"/>
                <w:color w:val="000000"/>
                <w:sz w:val="20"/>
                <w:szCs w:val="20"/>
                <w:lang w:eastAsia="cs-CZ"/>
              </w:rPr>
              <w:t xml:space="preserve"> </w:t>
            </w:r>
            <w:r w:rsidRPr="00DD3C82">
              <w:rPr>
                <w:rFonts w:ascii="Calibri" w:eastAsia="Times New Roman" w:hAnsi="Calibri" w:cs="Calibri"/>
                <w:color w:val="000000"/>
                <w:sz w:val="20"/>
                <w:szCs w:val="20"/>
                <w:lang w:eastAsia="cs-CZ"/>
              </w:rPr>
              <w:t>s</w:t>
            </w:r>
            <w:r>
              <w:rPr>
                <w:rFonts w:ascii="Calibri" w:eastAsia="Times New Roman" w:hAnsi="Calibri" w:cs="Calibri"/>
                <w:color w:val="000000"/>
                <w:sz w:val="20"/>
                <w:szCs w:val="20"/>
                <w:lang w:eastAsia="cs-CZ"/>
              </w:rPr>
              <w:t> </w:t>
            </w:r>
            <w:r w:rsidRPr="00DD3C82">
              <w:rPr>
                <w:rFonts w:ascii="Calibri" w:eastAsia="Times New Roman" w:hAnsi="Calibri" w:cs="Calibri"/>
                <w:color w:val="000000"/>
                <w:sz w:val="20"/>
                <w:szCs w:val="20"/>
                <w:lang w:eastAsia="cs-CZ"/>
              </w:rPr>
              <w:t xml:space="preserve">přihlédnutím k uplatnitelnosti absolventů školy na trhu práce a potřeb trhu práce. </w:t>
            </w:r>
          </w:p>
          <w:p w14:paraId="5F60A164" w14:textId="77777777" w:rsidR="00167A88" w:rsidRDefault="00167A88" w:rsidP="003C13DE">
            <w:pPr>
              <w:spacing w:after="0" w:line="240" w:lineRule="auto"/>
              <w:jc w:val="both"/>
              <w:rPr>
                <w:rFonts w:ascii="Calibri" w:eastAsia="Times New Roman" w:hAnsi="Calibri" w:cs="Calibri"/>
                <w:color w:val="000000"/>
                <w:sz w:val="20"/>
                <w:szCs w:val="20"/>
                <w:lang w:eastAsia="cs-CZ"/>
              </w:rPr>
            </w:pPr>
          </w:p>
          <w:p w14:paraId="39AA56D5" w14:textId="3E2232A1" w:rsidR="00167A88" w:rsidRDefault="00167A88" w:rsidP="003C13DE">
            <w:pPr>
              <w:spacing w:after="0" w:line="240" w:lineRule="auto"/>
              <w:jc w:val="both"/>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lastRenderedPageBreak/>
              <w:t>Zvyšující se počet 15letých v následném období 2023/27 se bude týkat zejména Prahy a Středočeského a Jihomoravského kraje. V ostatních krajích je třeba počítat spíše se stagnací nebo i poklesem demografické křivky. Konkrétní možné navýšení počtu středních škol (nebo naopak případné snížení) upraví jednotlivé krajské úřady ve svých dlouhodobých záměrech vzdělávání a rozvoje vzdělávací soustavy.</w:t>
            </w:r>
            <w:r w:rsidRPr="00DD3C82">
              <w:rPr>
                <w:rFonts w:ascii="Calibri" w:eastAsia="Times New Roman" w:hAnsi="Calibri" w:cs="Calibri"/>
                <w:color w:val="000000"/>
                <w:sz w:val="20"/>
                <w:szCs w:val="20"/>
                <w:lang w:eastAsia="cs-CZ"/>
              </w:rPr>
              <w:t xml:space="preserve"> </w:t>
            </w:r>
          </w:p>
          <w:p w14:paraId="5CA0B280" w14:textId="1B62D5A2" w:rsidR="00167A88" w:rsidRDefault="00167A88" w:rsidP="003C13DE">
            <w:pPr>
              <w:spacing w:after="0" w:line="240" w:lineRule="auto"/>
              <w:jc w:val="both"/>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Žádost o zápis nové střední školy nebo nového místa poskytování vzdělávání musí být zároveň v</w:t>
            </w:r>
            <w:r>
              <w:rPr>
                <w:rFonts w:ascii="Calibri" w:eastAsia="Times New Roman" w:hAnsi="Calibri" w:cs="Calibri"/>
                <w:color w:val="000000"/>
                <w:sz w:val="20"/>
                <w:szCs w:val="20"/>
                <w:lang w:eastAsia="cs-CZ"/>
              </w:rPr>
              <w:t> </w:t>
            </w:r>
            <w:r w:rsidRPr="00DD3C82">
              <w:rPr>
                <w:rFonts w:ascii="Calibri" w:eastAsia="Times New Roman" w:hAnsi="Calibri" w:cs="Calibri"/>
                <w:color w:val="000000"/>
                <w:sz w:val="20"/>
                <w:szCs w:val="20"/>
                <w:lang w:eastAsia="cs-CZ"/>
              </w:rPr>
              <w:t>souladu s body v části 3. 2.</w:t>
            </w:r>
          </w:p>
          <w:p w14:paraId="5E2C381E" w14:textId="1BECCB4B" w:rsidR="00167A88" w:rsidRPr="00DD3C82" w:rsidRDefault="00167A88" w:rsidP="003C13DE">
            <w:pPr>
              <w:spacing w:after="0" w:line="240" w:lineRule="auto"/>
              <w:jc w:val="both"/>
              <w:rPr>
                <w:rFonts w:ascii="Calibri" w:eastAsia="Times New Roman" w:hAnsi="Calibri" w:cs="Calibri"/>
                <w:color w:val="000000"/>
                <w:sz w:val="20"/>
                <w:szCs w:val="20"/>
                <w:lang w:eastAsia="cs-CZ"/>
              </w:rPr>
            </w:pPr>
          </w:p>
        </w:tc>
        <w:tc>
          <w:tcPr>
            <w:tcW w:w="5036" w:type="dxa"/>
            <w:shd w:val="clear" w:color="auto" w:fill="auto"/>
            <w:vAlign w:val="center"/>
            <w:hideMark/>
          </w:tcPr>
          <w:p w14:paraId="476F8909" w14:textId="53896DAB" w:rsidR="00167A88" w:rsidRPr="00F13A77" w:rsidRDefault="00167A88" w:rsidP="0029322E">
            <w:pPr>
              <w:spacing w:after="0" w:line="240" w:lineRule="auto"/>
              <w:jc w:val="both"/>
              <w:rPr>
                <w:rFonts w:ascii="Calibri" w:eastAsia="Times New Roman" w:hAnsi="Calibri" w:cs="Calibri"/>
                <w:sz w:val="20"/>
                <w:szCs w:val="20"/>
                <w:lang w:eastAsia="cs-CZ"/>
              </w:rPr>
            </w:pPr>
            <w:r w:rsidRPr="00F13A77">
              <w:rPr>
                <w:rFonts w:ascii="Calibri" w:eastAsia="Times New Roman" w:hAnsi="Calibri" w:cs="Calibri"/>
                <w:sz w:val="20"/>
                <w:szCs w:val="20"/>
                <w:lang w:eastAsia="cs-CZ"/>
              </w:rPr>
              <w:lastRenderedPageBreak/>
              <w:t xml:space="preserve">Podle dat ČSÚ bude ve sledovaném období celkový počet 15letých, kteří vstupují do segmentu středních škol stoupat až do roku 2026, pak klesne na úroveň roku 2022 a v následném období bude pozvolna stoupat. </w:t>
            </w:r>
            <w:r w:rsidRPr="00F13A77">
              <w:rPr>
                <w:rFonts w:ascii="Calibri" w:eastAsia="Times New Roman" w:hAnsi="Calibri" w:cs="Calibri"/>
                <w:b/>
                <w:bCs/>
                <w:sz w:val="20"/>
                <w:szCs w:val="20"/>
                <w:lang w:eastAsia="cs-CZ"/>
              </w:rPr>
              <w:t xml:space="preserve">Výjimkou jsou tři kraje </w:t>
            </w:r>
            <w:r w:rsidRPr="00F13A77">
              <w:rPr>
                <w:rFonts w:ascii="Calibri" w:eastAsia="Times New Roman" w:hAnsi="Calibri" w:cs="Calibri"/>
                <w:sz w:val="20"/>
                <w:szCs w:val="20"/>
                <w:lang w:eastAsia="cs-CZ"/>
              </w:rPr>
              <w:t xml:space="preserve">– Praha, Středočeský a Jihomoravský kraj, kde se budou počty 15letých relativně stále zvyšovat.  </w:t>
            </w:r>
          </w:p>
          <w:p w14:paraId="1CE8F7F6" w14:textId="77777777" w:rsidR="00167A88" w:rsidRPr="00F13A77" w:rsidRDefault="00167A88" w:rsidP="0029322E">
            <w:pPr>
              <w:spacing w:after="0" w:line="240" w:lineRule="auto"/>
              <w:jc w:val="both"/>
              <w:rPr>
                <w:rFonts w:ascii="Calibri" w:eastAsia="Times New Roman" w:hAnsi="Calibri" w:cs="Calibri"/>
                <w:sz w:val="20"/>
                <w:szCs w:val="20"/>
                <w:lang w:eastAsia="cs-CZ"/>
              </w:rPr>
            </w:pPr>
          </w:p>
          <w:p w14:paraId="307D5C1B" w14:textId="3388FE63" w:rsidR="00167A88" w:rsidRDefault="00167A88" w:rsidP="0029322E">
            <w:pPr>
              <w:spacing w:after="0" w:line="240" w:lineRule="auto"/>
              <w:jc w:val="both"/>
              <w:rPr>
                <w:rFonts w:ascii="Calibri" w:eastAsia="Times New Roman" w:hAnsi="Calibri" w:cs="Calibri"/>
                <w:color w:val="000000" w:themeColor="text1"/>
                <w:sz w:val="20"/>
                <w:szCs w:val="20"/>
                <w:lang w:eastAsia="cs-CZ"/>
              </w:rPr>
            </w:pPr>
            <w:r w:rsidRPr="00F13A77">
              <w:rPr>
                <w:rFonts w:ascii="Calibri" w:eastAsia="Times New Roman" w:hAnsi="Calibri" w:cs="Calibri"/>
                <w:sz w:val="20"/>
                <w:szCs w:val="20"/>
                <w:lang w:eastAsia="cs-CZ"/>
              </w:rPr>
              <w:t xml:space="preserve">V období platnosti DZ ČR 2023–2027 se navrhuje umožnit krajům Praha, STČ a JIM navýšit kapacity středních škol v rejstříku až o 20 %. O navýšení kapacit v jednotlivých oborech vzdělání v těchto krajích rozhodnou jednotlivé krajské úřady a MHMP podle potřebnosti trhu práce. V ostatních krajích s ohledem na trend demografického vývoje je žádoucí zachovat současný stav reciprocity kapacit v oborech vzdělání výměnou těch oborů vzdělání, které se jeví z dlouhodobého výhledu jako neperspektivní zejména s ohledem na uplatnění absolventů na trhu práce.  - </w:t>
            </w:r>
            <w:r w:rsidRPr="655FC378">
              <w:rPr>
                <w:rFonts w:ascii="Calibri" w:eastAsia="Times New Roman" w:hAnsi="Calibri" w:cs="Calibri"/>
                <w:color w:val="000000" w:themeColor="text1"/>
                <w:sz w:val="20"/>
                <w:szCs w:val="20"/>
                <w:lang w:eastAsia="cs-CZ"/>
              </w:rPr>
              <w:t>toto je odůvodnění k pravidlům pro zápis SŠ</w:t>
            </w:r>
          </w:p>
          <w:p w14:paraId="2993DE5A" w14:textId="77777777" w:rsidR="00167A88" w:rsidRDefault="00167A88" w:rsidP="0029322E">
            <w:pPr>
              <w:spacing w:after="0" w:line="240" w:lineRule="auto"/>
              <w:jc w:val="both"/>
              <w:rPr>
                <w:rFonts w:ascii="Calibri" w:eastAsia="Times New Roman" w:hAnsi="Calibri" w:cs="Calibri"/>
                <w:color w:val="000000"/>
                <w:sz w:val="20"/>
                <w:szCs w:val="20"/>
                <w:lang w:eastAsia="cs-CZ"/>
              </w:rPr>
            </w:pPr>
          </w:p>
          <w:p w14:paraId="54433313" w14:textId="77777777" w:rsidR="00167A88" w:rsidRDefault="00167A88" w:rsidP="0029322E">
            <w:pPr>
              <w:spacing w:after="0" w:line="240" w:lineRule="auto"/>
              <w:rPr>
                <w:rFonts w:ascii="Calibri" w:eastAsia="Times New Roman" w:hAnsi="Calibri" w:cs="Calibri"/>
                <w:b/>
                <w:bCs/>
                <w:color w:val="000000"/>
                <w:sz w:val="20"/>
                <w:szCs w:val="20"/>
                <w:lang w:eastAsia="cs-CZ"/>
              </w:rPr>
            </w:pPr>
          </w:p>
          <w:p w14:paraId="310B53BE" w14:textId="77777777" w:rsidR="00167A88" w:rsidRDefault="00167A88" w:rsidP="0029322E">
            <w:pPr>
              <w:spacing w:after="0" w:line="240" w:lineRule="auto"/>
              <w:rPr>
                <w:rFonts w:ascii="Calibri" w:eastAsia="Times New Roman" w:hAnsi="Calibri" w:cs="Calibri"/>
                <w:b/>
                <w:bCs/>
                <w:color w:val="FF0000"/>
                <w:sz w:val="20"/>
                <w:szCs w:val="20"/>
                <w:lang w:eastAsia="cs-CZ"/>
              </w:rPr>
            </w:pPr>
            <w:r w:rsidRPr="00EB7492">
              <w:rPr>
                <w:b/>
                <w:bCs/>
                <w:noProof/>
              </w:rPr>
              <w:lastRenderedPageBreak/>
              <w:drawing>
                <wp:inline distT="0" distB="0" distL="0" distR="0" wp14:anchorId="088C82AD" wp14:editId="117DD1DC">
                  <wp:extent cx="3398808" cy="2271069"/>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26941" cy="2289868"/>
                          </a:xfrm>
                          <a:prstGeom prst="rect">
                            <a:avLst/>
                          </a:prstGeom>
                        </pic:spPr>
                      </pic:pic>
                    </a:graphicData>
                  </a:graphic>
                </wp:inline>
              </w:drawing>
            </w:r>
          </w:p>
          <w:p w14:paraId="1A9872D2" w14:textId="77777777" w:rsidR="00167A88" w:rsidRPr="007C7A2E" w:rsidRDefault="00167A88" w:rsidP="0029322E">
            <w:pPr>
              <w:spacing w:after="0" w:line="240" w:lineRule="auto"/>
              <w:rPr>
                <w:rFonts w:ascii="Calibri" w:eastAsia="Times New Roman" w:hAnsi="Calibri" w:cs="Calibri"/>
                <w:b/>
                <w:bCs/>
                <w:sz w:val="20"/>
                <w:szCs w:val="20"/>
                <w:lang w:eastAsia="cs-CZ"/>
              </w:rPr>
            </w:pPr>
          </w:p>
          <w:p w14:paraId="6171AE6A" w14:textId="6579B11D" w:rsidR="00167A88" w:rsidRPr="00DD3C82" w:rsidRDefault="00167A88" w:rsidP="0029322E">
            <w:pPr>
              <w:spacing w:after="0" w:line="240" w:lineRule="auto"/>
              <w:rPr>
                <w:rFonts w:ascii="Calibri" w:eastAsia="Times New Roman" w:hAnsi="Calibri" w:cs="Calibri"/>
                <w:color w:val="000000"/>
                <w:sz w:val="20"/>
                <w:szCs w:val="20"/>
                <w:lang w:eastAsia="cs-CZ"/>
              </w:rPr>
            </w:pPr>
            <w:r w:rsidRPr="00A60F38">
              <w:rPr>
                <w:noProof/>
              </w:rPr>
              <w:drawing>
                <wp:inline distT="0" distB="0" distL="0" distR="0" wp14:anchorId="22E8A271" wp14:editId="51AC8165">
                  <wp:extent cx="3157268" cy="2514316"/>
                  <wp:effectExtent l="0" t="0" r="5080" b="63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64512" cy="2520085"/>
                          </a:xfrm>
                          <a:prstGeom prst="rect">
                            <a:avLst/>
                          </a:prstGeom>
                        </pic:spPr>
                      </pic:pic>
                    </a:graphicData>
                  </a:graphic>
                </wp:inline>
              </w:drawing>
            </w:r>
          </w:p>
        </w:tc>
      </w:tr>
      <w:tr w:rsidR="00167A88" w:rsidRPr="00DD3C82" w14:paraId="7DB45F7E" w14:textId="77777777" w:rsidTr="00DC620A">
        <w:tc>
          <w:tcPr>
            <w:tcW w:w="1044" w:type="dxa"/>
            <w:shd w:val="clear" w:color="auto" w:fill="auto"/>
            <w:noWrap/>
            <w:vAlign w:val="center"/>
            <w:hideMark/>
          </w:tcPr>
          <w:p w14:paraId="7B1007A8" w14:textId="77777777" w:rsidR="00167A88" w:rsidRPr="00DD3C82" w:rsidRDefault="00167A88" w:rsidP="0029322E">
            <w:pPr>
              <w:spacing w:after="0" w:line="240" w:lineRule="auto"/>
              <w:jc w:val="center"/>
              <w:rPr>
                <w:rFonts w:ascii="Calibri" w:eastAsia="Times New Roman" w:hAnsi="Calibri" w:cs="Calibri"/>
                <w:b/>
                <w:bCs/>
                <w:color w:val="000000"/>
                <w:sz w:val="40"/>
                <w:szCs w:val="40"/>
                <w:lang w:eastAsia="cs-CZ"/>
              </w:rPr>
            </w:pPr>
            <w:r w:rsidRPr="00DD3C82">
              <w:rPr>
                <w:rFonts w:ascii="Calibri" w:eastAsia="Times New Roman" w:hAnsi="Calibri" w:cs="Calibri"/>
                <w:b/>
                <w:bCs/>
                <w:color w:val="000000"/>
                <w:sz w:val="40"/>
                <w:szCs w:val="40"/>
                <w:lang w:eastAsia="cs-CZ"/>
              </w:rPr>
              <w:lastRenderedPageBreak/>
              <w:t>SŠ</w:t>
            </w:r>
          </w:p>
        </w:tc>
        <w:tc>
          <w:tcPr>
            <w:tcW w:w="3709" w:type="dxa"/>
            <w:shd w:val="clear" w:color="auto" w:fill="auto"/>
            <w:vAlign w:val="center"/>
            <w:hideMark/>
          </w:tcPr>
          <w:p w14:paraId="3957A36E" w14:textId="77777777" w:rsidR="00167A88" w:rsidRDefault="00167A88" w:rsidP="0029322E">
            <w:pPr>
              <w:spacing w:after="0" w:line="240" w:lineRule="auto"/>
              <w:jc w:val="both"/>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3.2 Zápis nových oborů vzdělání, navyšování kapacit stávajících oborů vzdělání</w:t>
            </w:r>
          </w:p>
          <w:p w14:paraId="04CAFE48" w14:textId="77777777" w:rsidR="00167A88" w:rsidRDefault="00167A88" w:rsidP="0029322E">
            <w:pPr>
              <w:spacing w:after="0" w:line="240" w:lineRule="auto"/>
              <w:jc w:val="both"/>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 xml:space="preserve">a) Obory vzdělání pro žáky se speciálními vzdělávacími potřebami nebo obory </w:t>
            </w:r>
            <w:r w:rsidRPr="00DD3C82">
              <w:rPr>
                <w:rFonts w:ascii="Calibri" w:eastAsia="Times New Roman" w:hAnsi="Calibri" w:cs="Calibri"/>
                <w:color w:val="000000"/>
                <w:sz w:val="20"/>
                <w:szCs w:val="20"/>
                <w:lang w:eastAsia="cs-CZ"/>
              </w:rPr>
              <w:lastRenderedPageBreak/>
              <w:t>čtyřletého gymnázia mohou být do rejstříku škol a školských zařízení zapisovány v návaznosti na demografický vývoj, naplněnost a dostupnost stávajících kapacit.</w:t>
            </w:r>
            <w:r>
              <w:rPr>
                <w:rFonts w:ascii="Calibri" w:eastAsia="Times New Roman" w:hAnsi="Calibri" w:cs="Calibri"/>
                <w:color w:val="000000"/>
                <w:sz w:val="20"/>
                <w:szCs w:val="20"/>
                <w:lang w:eastAsia="cs-CZ"/>
              </w:rPr>
              <w:t xml:space="preserve"> </w:t>
            </w:r>
          </w:p>
          <w:p w14:paraId="420769C3" w14:textId="77777777" w:rsidR="00167A88" w:rsidRDefault="00167A88" w:rsidP="0029322E">
            <w:pPr>
              <w:spacing w:after="0" w:line="240" w:lineRule="auto"/>
              <w:jc w:val="both"/>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b) V oblasti oborů vzdělání s maturitní zkouškou všeobecného zaměření 6letých a 8letých oborů vzdělání nebudou vzhledem k dopadům nadměrného odchodu žáků</w:t>
            </w:r>
            <w:r>
              <w:rPr>
                <w:rFonts w:ascii="Calibri" w:eastAsia="Times New Roman" w:hAnsi="Calibri" w:cs="Calibri"/>
                <w:color w:val="000000"/>
                <w:sz w:val="20"/>
                <w:szCs w:val="20"/>
                <w:lang w:eastAsia="cs-CZ"/>
              </w:rPr>
              <w:t xml:space="preserve"> </w:t>
            </w:r>
            <w:r w:rsidRPr="00DD3C82">
              <w:rPr>
                <w:rFonts w:ascii="Calibri" w:eastAsia="Times New Roman" w:hAnsi="Calibri" w:cs="Calibri"/>
                <w:color w:val="000000"/>
                <w:sz w:val="20"/>
                <w:szCs w:val="20"/>
                <w:lang w:eastAsia="cs-CZ"/>
              </w:rPr>
              <w:t>5. a 7. tříd ZŠ do 1. ročníků 6letých a 8letých gymnázií do rejstříku škol a školských zařízení zapisovány nové školy, obory ani navyšovány stávající kapacity. Výjimečně je možné zapsat obor vzdělání Gymnázium se sportovní přípravou nebo navýšit jeho kapacitu. Zápis tohoto oboru vzdělání nebo změna jeho kapacity musí být v souladu s krajskou koncepcí rozvoje sportovního nadání upravenou v krajském dlouhodobém záměru daného kraje.</w:t>
            </w:r>
            <w:r>
              <w:rPr>
                <w:rFonts w:ascii="Calibri" w:eastAsia="Times New Roman" w:hAnsi="Calibri" w:cs="Calibri"/>
                <w:color w:val="000000"/>
                <w:sz w:val="20"/>
                <w:szCs w:val="20"/>
                <w:lang w:eastAsia="cs-CZ"/>
              </w:rPr>
              <w:t xml:space="preserve"> </w:t>
            </w:r>
          </w:p>
          <w:p w14:paraId="2C09CDBB" w14:textId="0B22ACEE" w:rsidR="00167A88" w:rsidRDefault="00167A88" w:rsidP="0029322E">
            <w:pPr>
              <w:spacing w:after="0" w:line="240" w:lineRule="auto"/>
              <w:jc w:val="both"/>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 xml:space="preserve">c) V rámci kraje může být do struktury oborů vzdělání s maturitní zkouškou (vyjma oborů vzdělání pro žáky se speciálními vzdělávacími potřebami a oborů čtyřletého gymnázia) nově zařazen nebo kapacitně posílen jen obor vzdělání, který bude odpovídat předpokládaným dlouhodobým potřebám trhu práce a který bude nahrazovat ve stejné kapacitě a stejné formě jiný aktivní obor vzdělání s maturitní zkouškou v rámci kraje. Na základě analýzy provedené příslušným krajským úřadem v dlouhodobých záměrech vzdělávání a rozvoje vzdělávací soustavy jednotlivých krajů, která bude obsahovat zhodnocení regionálních potřeb trhu práce a míru </w:t>
            </w:r>
            <w:r w:rsidRPr="00DD3C82">
              <w:rPr>
                <w:rFonts w:ascii="Calibri" w:eastAsia="Times New Roman" w:hAnsi="Calibri" w:cs="Calibri"/>
                <w:color w:val="000000"/>
                <w:sz w:val="20"/>
                <w:szCs w:val="20"/>
                <w:lang w:eastAsia="cs-CZ"/>
              </w:rPr>
              <w:lastRenderedPageBreak/>
              <w:t>nezaměstnanosti a uplatnitelnosti absolventů na trhu práce v daném kraji (například využitím údajů od zástupců zaměstnavatelů a úřadů práce), mohou být v dlouhodobých záměrech krajů uvedeny obory vzdělání s maturitní zkouškou, pro které se při zápisu do rejstříku škol a školských zařízení neuplatní požadavek, aby nově zařazený nebo kapacitně posílený obor vzdělání nahrazoval ve stejné kapacitě jiný aktivní obor vzdělání s maturitní zkouškou.</w:t>
            </w:r>
            <w:r>
              <w:rPr>
                <w:rFonts w:ascii="Calibri" w:eastAsia="Times New Roman" w:hAnsi="Calibri" w:cs="Calibri"/>
                <w:color w:val="000000"/>
                <w:sz w:val="20"/>
                <w:szCs w:val="20"/>
                <w:lang w:eastAsia="cs-CZ"/>
              </w:rPr>
              <w:t xml:space="preserve"> </w:t>
            </w:r>
          </w:p>
          <w:p w14:paraId="6914C599" w14:textId="77777777" w:rsidR="00167A88" w:rsidRDefault="00167A88" w:rsidP="0029322E">
            <w:pPr>
              <w:spacing w:after="0" w:line="240" w:lineRule="auto"/>
              <w:jc w:val="both"/>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d) V oblasti oborů vzdělání s výučním listem nezvyšovat kapacity oborů vzdělání ve skupinách oborů vzdělání, v nichž je:</w:t>
            </w:r>
            <w:r>
              <w:rPr>
                <w:rFonts w:ascii="Calibri" w:eastAsia="Times New Roman" w:hAnsi="Calibri" w:cs="Calibri"/>
                <w:color w:val="000000"/>
                <w:sz w:val="20"/>
                <w:szCs w:val="20"/>
                <w:lang w:eastAsia="cs-CZ"/>
              </w:rPr>
              <w:t xml:space="preserve"> </w:t>
            </w:r>
          </w:p>
          <w:p w14:paraId="3A975772" w14:textId="77777777" w:rsidR="00167A88" w:rsidRDefault="00167A88" w:rsidP="0029322E">
            <w:pPr>
              <w:spacing w:after="0" w:line="240" w:lineRule="auto"/>
              <w:jc w:val="both"/>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 dlouhodobě vykazována míra nezaměstnanosti vyšší, než je průměr míry nezaměstnanosti absolventů v rámci příslušného kraje,</w:t>
            </w:r>
            <w:r>
              <w:rPr>
                <w:rFonts w:ascii="Calibri" w:eastAsia="Times New Roman" w:hAnsi="Calibri" w:cs="Calibri"/>
                <w:color w:val="000000"/>
                <w:sz w:val="20"/>
                <w:szCs w:val="20"/>
                <w:lang w:eastAsia="cs-CZ"/>
              </w:rPr>
              <w:t xml:space="preserve"> </w:t>
            </w:r>
          </w:p>
          <w:p w14:paraId="27FD9E8F" w14:textId="77777777" w:rsidR="00167A88" w:rsidRDefault="00167A88" w:rsidP="0029322E">
            <w:pPr>
              <w:spacing w:after="0" w:line="240" w:lineRule="auto"/>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Nebo</w:t>
            </w:r>
            <w:r>
              <w:rPr>
                <w:rFonts w:ascii="Calibri" w:eastAsia="Times New Roman" w:hAnsi="Calibri" w:cs="Calibri"/>
                <w:color w:val="000000"/>
                <w:sz w:val="20"/>
                <w:szCs w:val="20"/>
                <w:lang w:eastAsia="cs-CZ"/>
              </w:rPr>
              <w:t xml:space="preserve"> </w:t>
            </w:r>
          </w:p>
          <w:p w14:paraId="5CF1B2C9" w14:textId="57ED5985" w:rsidR="00167A88" w:rsidRDefault="00167A88" w:rsidP="0029322E">
            <w:pPr>
              <w:spacing w:after="0" w:line="240" w:lineRule="auto"/>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 xml:space="preserve">- tendence míry nezaměstnanosti rostoucí a jejich oborová kapacita je postačující pro dlouhodobé pokrytí potřeb trhu práce. </w:t>
            </w:r>
          </w:p>
          <w:p w14:paraId="0B2B4BCC" w14:textId="77777777" w:rsidR="00167A88" w:rsidRDefault="00167A88" w:rsidP="0029322E">
            <w:pPr>
              <w:spacing w:after="0" w:line="240" w:lineRule="auto"/>
              <w:jc w:val="both"/>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 xml:space="preserve">e) Obory vzdělání s unikátním obsahem nebo obory vzdělání jedinečné v rámci ČR, jejichž oborová kapacita není postačující pro dlouhodobé pokrytí potřeb trhu práce, budou v rámci navyšování stávajících kapacit nebo zápisu nové střední školy nebo nového místa poskytování vzdělávání do rejstříku škol a školských zařízení zapisovány s ohledem na naplněnost a dostupnost stávajících kapacit s přihlédnutím k nadregionální povaze těchto oborů. Seznam těchto oborů vzdělání zveřejní MŠMT na </w:t>
            </w:r>
            <w:r w:rsidRPr="00DD3C82">
              <w:rPr>
                <w:rFonts w:ascii="Calibri" w:eastAsia="Times New Roman" w:hAnsi="Calibri" w:cs="Calibri"/>
                <w:color w:val="000000"/>
                <w:sz w:val="20"/>
                <w:szCs w:val="20"/>
                <w:lang w:eastAsia="cs-CZ"/>
              </w:rPr>
              <w:lastRenderedPageBreak/>
              <w:t>webových stránkách MŠMT a ve Věstníku MŠMT.</w:t>
            </w:r>
            <w:r>
              <w:rPr>
                <w:rFonts w:ascii="Calibri" w:eastAsia="Times New Roman" w:hAnsi="Calibri" w:cs="Calibri"/>
                <w:color w:val="000000"/>
                <w:sz w:val="20"/>
                <w:szCs w:val="20"/>
                <w:lang w:eastAsia="cs-CZ"/>
              </w:rPr>
              <w:t xml:space="preserve"> </w:t>
            </w:r>
          </w:p>
          <w:p w14:paraId="4CE78FA2" w14:textId="1F61EF70" w:rsidR="00167A88" w:rsidRPr="00DD3C82" w:rsidRDefault="00167A88" w:rsidP="0029322E">
            <w:pPr>
              <w:spacing w:after="0" w:line="240" w:lineRule="auto"/>
              <w:jc w:val="both"/>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f) V oborech nástavbového studia, v nichž míra dlouhodobé nezaměstnanosti absolventů v krajích přesahuje průměr míry nezaměstnanosti absolventů, nezvyšovat oborové kapacity.</w:t>
            </w:r>
          </w:p>
        </w:tc>
        <w:tc>
          <w:tcPr>
            <w:tcW w:w="4863" w:type="dxa"/>
            <w:shd w:val="clear" w:color="auto" w:fill="auto"/>
            <w:vAlign w:val="center"/>
            <w:hideMark/>
          </w:tcPr>
          <w:p w14:paraId="6593BA28" w14:textId="5EA90BFD" w:rsidR="00167A88" w:rsidRDefault="00167A88" w:rsidP="003C13DE">
            <w:pPr>
              <w:spacing w:after="0" w:line="240" w:lineRule="auto"/>
              <w:jc w:val="both"/>
              <w:rPr>
                <w:rFonts w:ascii="Calibri" w:eastAsia="Times New Roman" w:hAnsi="Calibri" w:cs="Calibri"/>
                <w:color w:val="000000"/>
                <w:sz w:val="20"/>
                <w:szCs w:val="20"/>
                <w:lang w:eastAsia="cs-CZ"/>
              </w:rPr>
            </w:pPr>
            <w:r w:rsidRPr="00EC4AFA">
              <w:rPr>
                <w:rFonts w:ascii="Calibri" w:eastAsia="Times New Roman" w:hAnsi="Calibri" w:cs="Calibri"/>
                <w:b/>
                <w:bCs/>
                <w:color w:val="000000"/>
                <w:sz w:val="20"/>
                <w:szCs w:val="20"/>
                <w:lang w:eastAsia="cs-CZ"/>
              </w:rPr>
              <w:lastRenderedPageBreak/>
              <w:t>3.2 Zápis nových oborů vzdělání, navyšování kapacit stávajících oborů vzdělání</w:t>
            </w:r>
          </w:p>
          <w:p w14:paraId="263FF5DE" w14:textId="77777777" w:rsidR="00167A88" w:rsidRDefault="00167A88" w:rsidP="003C13DE">
            <w:pPr>
              <w:spacing w:after="0" w:line="240" w:lineRule="auto"/>
              <w:jc w:val="both"/>
              <w:rPr>
                <w:rFonts w:ascii="Calibri" w:eastAsia="Times New Roman" w:hAnsi="Calibri" w:cs="Calibri"/>
                <w:color w:val="000000"/>
                <w:sz w:val="20"/>
                <w:szCs w:val="20"/>
                <w:lang w:eastAsia="cs-CZ"/>
              </w:rPr>
            </w:pPr>
          </w:p>
          <w:p w14:paraId="6F5970F6" w14:textId="77777777" w:rsidR="00167A88" w:rsidRDefault="00167A88" w:rsidP="003C13DE">
            <w:pPr>
              <w:spacing w:after="0" w:line="240" w:lineRule="auto"/>
              <w:jc w:val="both"/>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lastRenderedPageBreak/>
              <w:t xml:space="preserve">a) </w:t>
            </w:r>
            <w:r w:rsidRPr="004F2E8D">
              <w:rPr>
                <w:rFonts w:ascii="Calibri" w:eastAsia="Times New Roman" w:hAnsi="Calibri" w:cs="Calibri"/>
                <w:b/>
                <w:bCs/>
                <w:color w:val="000000"/>
                <w:sz w:val="20"/>
                <w:szCs w:val="20"/>
                <w:lang w:eastAsia="cs-CZ"/>
              </w:rPr>
              <w:t>Obory vzdělání pro žáky se speciálními vzdělávacími potřebami nebo obory čtyřletého gymnázia</w:t>
            </w:r>
            <w:r w:rsidRPr="00DD3C82">
              <w:rPr>
                <w:rFonts w:ascii="Calibri" w:eastAsia="Times New Roman" w:hAnsi="Calibri" w:cs="Calibri"/>
                <w:color w:val="000000"/>
                <w:sz w:val="20"/>
                <w:szCs w:val="20"/>
                <w:lang w:eastAsia="cs-CZ"/>
              </w:rPr>
              <w:t xml:space="preserve"> mohou být do rejstříku škol a školských zařízení zapisovány v návaznosti na demografický vývoj, naplněnost a dostupnost stávajících kapacit.</w:t>
            </w:r>
            <w:r>
              <w:rPr>
                <w:rFonts w:ascii="Calibri" w:eastAsia="Times New Roman" w:hAnsi="Calibri" w:cs="Calibri"/>
                <w:color w:val="000000"/>
                <w:sz w:val="20"/>
                <w:szCs w:val="20"/>
                <w:lang w:eastAsia="cs-CZ"/>
              </w:rPr>
              <w:t xml:space="preserve"> </w:t>
            </w:r>
          </w:p>
          <w:p w14:paraId="741959F8" w14:textId="1F18A017" w:rsidR="00167A88" w:rsidRPr="007C7A2E" w:rsidRDefault="00167A88" w:rsidP="0029322E">
            <w:pPr>
              <w:spacing w:after="60" w:line="240" w:lineRule="auto"/>
              <w:rPr>
                <w:rFonts w:ascii="Calibri" w:eastAsia="Times New Roman" w:hAnsi="Calibri" w:cs="Calibri"/>
                <w:b/>
                <w:bCs/>
                <w:sz w:val="20"/>
                <w:szCs w:val="20"/>
                <w:lang w:eastAsia="cs-CZ"/>
              </w:rPr>
            </w:pPr>
          </w:p>
          <w:p w14:paraId="1D9FCC72" w14:textId="4E31C52F" w:rsidR="00167A88" w:rsidRDefault="00167A88" w:rsidP="005C0EB6">
            <w:pPr>
              <w:spacing w:after="0" w:line="240" w:lineRule="auto"/>
              <w:jc w:val="both"/>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 xml:space="preserve">b) </w:t>
            </w:r>
            <w:r w:rsidRPr="004F2E8D">
              <w:rPr>
                <w:rFonts w:ascii="Calibri" w:eastAsia="Times New Roman" w:hAnsi="Calibri" w:cs="Calibri"/>
                <w:b/>
                <w:bCs/>
                <w:color w:val="000000"/>
                <w:sz w:val="20"/>
                <w:szCs w:val="20"/>
                <w:lang w:eastAsia="cs-CZ"/>
              </w:rPr>
              <w:t>V oblasti oborů vzdělání s maturitní zkouškou všeobecného zaměření 6letých a 8letých oborů vzdělání</w:t>
            </w:r>
            <w:r w:rsidRPr="00DD3C82">
              <w:rPr>
                <w:rFonts w:ascii="Calibri" w:eastAsia="Times New Roman" w:hAnsi="Calibri" w:cs="Calibri"/>
                <w:color w:val="000000"/>
                <w:sz w:val="20"/>
                <w:szCs w:val="20"/>
                <w:lang w:eastAsia="cs-CZ"/>
              </w:rPr>
              <w:t xml:space="preserve"> nebudou vzhledem k dopadům nadměrného odchodu žáků</w:t>
            </w:r>
            <w:r>
              <w:rPr>
                <w:rFonts w:ascii="Calibri" w:eastAsia="Times New Roman" w:hAnsi="Calibri" w:cs="Calibri"/>
                <w:color w:val="000000"/>
                <w:sz w:val="20"/>
                <w:szCs w:val="20"/>
                <w:lang w:eastAsia="cs-CZ"/>
              </w:rPr>
              <w:t xml:space="preserve"> </w:t>
            </w:r>
            <w:r w:rsidRPr="00DD3C82">
              <w:rPr>
                <w:rFonts w:ascii="Calibri" w:eastAsia="Times New Roman" w:hAnsi="Calibri" w:cs="Calibri"/>
                <w:color w:val="000000"/>
                <w:sz w:val="20"/>
                <w:szCs w:val="20"/>
                <w:lang w:eastAsia="cs-CZ"/>
              </w:rPr>
              <w:t xml:space="preserve">5. a 7. tříd ZŠ do 1. ročníků 6letých a 8letých gymnázií do rejstříku škol a školských zařízení zapisovány nové školy, obory ani navyšovány stávající kapacity. </w:t>
            </w:r>
          </w:p>
          <w:p w14:paraId="16390E1E" w14:textId="768100AE" w:rsidR="00167A88" w:rsidRDefault="00167A88" w:rsidP="00964C2C">
            <w:pPr>
              <w:spacing w:after="0" w:line="240" w:lineRule="auto"/>
              <w:jc w:val="both"/>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 xml:space="preserve">Výjimečně je možné zapsat obor vzdělání Gymnázium se sportovní přípravou nebo navýšit jeho kapacitu. Zápis tohoto oboru vzdělání nebo změna jeho kapacity musí být v souladu s krajskou koncepcí rozvoje sportovního nadání upravenou v krajském dlouhodobém záměru </w:t>
            </w:r>
            <w:r>
              <w:rPr>
                <w:rFonts w:ascii="Calibri" w:eastAsia="Times New Roman" w:hAnsi="Calibri" w:cs="Calibri"/>
                <w:color w:val="000000"/>
                <w:sz w:val="20"/>
                <w:szCs w:val="20"/>
                <w:lang w:eastAsia="cs-CZ"/>
              </w:rPr>
              <w:t xml:space="preserve">vzdělávání a rozvoje vzdělávací soustavy </w:t>
            </w:r>
            <w:r w:rsidRPr="00DD3C82">
              <w:rPr>
                <w:rFonts w:ascii="Calibri" w:eastAsia="Times New Roman" w:hAnsi="Calibri" w:cs="Calibri"/>
                <w:color w:val="000000"/>
                <w:sz w:val="20"/>
                <w:szCs w:val="20"/>
                <w:lang w:eastAsia="cs-CZ"/>
              </w:rPr>
              <w:t>daného kraje.</w:t>
            </w:r>
            <w:r>
              <w:rPr>
                <w:rFonts w:ascii="Calibri" w:eastAsia="Times New Roman" w:hAnsi="Calibri" w:cs="Calibri"/>
                <w:color w:val="000000"/>
                <w:sz w:val="20"/>
                <w:szCs w:val="20"/>
                <w:lang w:eastAsia="cs-CZ"/>
              </w:rPr>
              <w:t xml:space="preserve"> </w:t>
            </w:r>
          </w:p>
          <w:p w14:paraId="563564F4" w14:textId="67ABF968" w:rsidR="00167A88" w:rsidRPr="00407E8B" w:rsidRDefault="00167A88" w:rsidP="005C0EB6">
            <w:pPr>
              <w:spacing w:after="0" w:line="240" w:lineRule="auto"/>
              <w:jc w:val="both"/>
              <w:rPr>
                <w:rFonts w:ascii="Calibri" w:eastAsia="Times New Roman" w:hAnsi="Calibri" w:cs="Calibri"/>
                <w:sz w:val="20"/>
                <w:szCs w:val="20"/>
                <w:lang w:eastAsia="cs-CZ"/>
              </w:rPr>
            </w:pPr>
            <w:r w:rsidRPr="00407E8B">
              <w:rPr>
                <w:rFonts w:ascii="Calibri" w:eastAsia="Times New Roman" w:hAnsi="Calibri" w:cs="Calibri"/>
                <w:sz w:val="20"/>
                <w:szCs w:val="20"/>
                <w:lang w:eastAsia="cs-CZ"/>
              </w:rPr>
              <w:t xml:space="preserve">Bude provedena „Analýza provázanosti mezi vzděláváním ve II. stupni ZŠ a nižšího stupně 8/6letého gymnázia“, která mj. zahrne dopady vývoje demografické křivky a míru procentového zastoupení víceletých gymnázií ve vzdělávací soustavě </w:t>
            </w:r>
            <w:r w:rsidRPr="00407E8B">
              <w:rPr>
                <w:rFonts w:ascii="Calibri" w:eastAsia="Times New Roman" w:hAnsi="Calibri" w:cs="Calibri"/>
                <w:b/>
                <w:bCs/>
                <w:sz w:val="20"/>
                <w:szCs w:val="20"/>
                <w:lang w:eastAsia="cs-CZ"/>
              </w:rPr>
              <w:t>v kraji</w:t>
            </w:r>
            <w:r w:rsidRPr="00407E8B">
              <w:rPr>
                <w:rFonts w:ascii="Calibri" w:eastAsia="Times New Roman" w:hAnsi="Calibri" w:cs="Calibri"/>
                <w:sz w:val="20"/>
                <w:szCs w:val="20"/>
                <w:lang w:eastAsia="cs-CZ"/>
              </w:rPr>
              <w:t xml:space="preserve">. </w:t>
            </w:r>
          </w:p>
          <w:p w14:paraId="4B8BE658" w14:textId="77777777" w:rsidR="00167A88" w:rsidRPr="00407E8B" w:rsidRDefault="00167A88" w:rsidP="005C0EB6">
            <w:pPr>
              <w:spacing w:after="0" w:line="240" w:lineRule="auto"/>
              <w:jc w:val="both"/>
              <w:rPr>
                <w:rFonts w:ascii="Calibri" w:eastAsia="Times New Roman" w:hAnsi="Calibri" w:cs="Calibri"/>
                <w:sz w:val="20"/>
                <w:szCs w:val="20"/>
                <w:lang w:eastAsia="cs-CZ"/>
              </w:rPr>
            </w:pPr>
          </w:p>
          <w:p w14:paraId="08E100B5" w14:textId="54C1A030" w:rsidR="00167A88" w:rsidRPr="002F3A69" w:rsidRDefault="00167A88" w:rsidP="005C5985">
            <w:pPr>
              <w:spacing w:after="60" w:line="240" w:lineRule="auto"/>
              <w:jc w:val="both"/>
              <w:rPr>
                <w:rFonts w:ascii="Calibri" w:eastAsia="Times New Roman" w:hAnsi="Calibri" w:cs="Calibri"/>
                <w:b/>
                <w:bCs/>
                <w:color w:val="000000"/>
                <w:sz w:val="20"/>
                <w:szCs w:val="20"/>
                <w:lang w:eastAsia="cs-CZ"/>
              </w:rPr>
            </w:pPr>
            <w:r>
              <w:rPr>
                <w:rFonts w:ascii="Calibri" w:eastAsia="Times New Roman" w:hAnsi="Calibri" w:cs="Calibri"/>
                <w:color w:val="000000"/>
                <w:sz w:val="20"/>
                <w:szCs w:val="20"/>
                <w:lang w:eastAsia="cs-CZ"/>
              </w:rPr>
              <w:t xml:space="preserve">c) </w:t>
            </w:r>
            <w:r>
              <w:rPr>
                <w:rFonts w:ascii="Calibri" w:eastAsia="Times New Roman" w:hAnsi="Calibri" w:cs="Calibri"/>
                <w:b/>
                <w:bCs/>
                <w:color w:val="000000"/>
                <w:sz w:val="20"/>
                <w:szCs w:val="20"/>
                <w:lang w:eastAsia="cs-CZ"/>
              </w:rPr>
              <w:t>O</w:t>
            </w:r>
            <w:r w:rsidRPr="002F3A69">
              <w:rPr>
                <w:rFonts w:ascii="Calibri" w:eastAsia="Times New Roman" w:hAnsi="Calibri" w:cs="Calibri"/>
                <w:b/>
                <w:bCs/>
                <w:color w:val="000000"/>
                <w:sz w:val="20"/>
                <w:szCs w:val="20"/>
                <w:lang w:eastAsia="cs-CZ"/>
              </w:rPr>
              <w:t>bor</w:t>
            </w:r>
            <w:r>
              <w:rPr>
                <w:rFonts w:ascii="Calibri" w:eastAsia="Times New Roman" w:hAnsi="Calibri" w:cs="Calibri"/>
                <w:b/>
                <w:bCs/>
                <w:color w:val="000000"/>
                <w:sz w:val="20"/>
                <w:szCs w:val="20"/>
                <w:lang w:eastAsia="cs-CZ"/>
              </w:rPr>
              <w:t>y</w:t>
            </w:r>
            <w:r w:rsidRPr="002F3A69">
              <w:rPr>
                <w:rFonts w:ascii="Calibri" w:eastAsia="Times New Roman" w:hAnsi="Calibri" w:cs="Calibri"/>
                <w:b/>
                <w:bCs/>
                <w:color w:val="000000"/>
                <w:sz w:val="20"/>
                <w:szCs w:val="20"/>
                <w:lang w:eastAsia="cs-CZ"/>
              </w:rPr>
              <w:t xml:space="preserve"> vzdělání s maturitní zkouškou </w:t>
            </w:r>
          </w:p>
          <w:p w14:paraId="6FAB4248" w14:textId="6951F997" w:rsidR="00167A88" w:rsidRPr="00B002C1" w:rsidRDefault="00167A88" w:rsidP="005C5985">
            <w:pPr>
              <w:spacing w:after="60" w:line="240" w:lineRule="auto"/>
              <w:jc w:val="both"/>
              <w:rPr>
                <w:rFonts w:eastAsia="Times New Roman"/>
                <w:sz w:val="20"/>
                <w:szCs w:val="20"/>
              </w:rPr>
            </w:pPr>
            <w:r w:rsidRPr="00B002C1">
              <w:rPr>
                <w:rFonts w:ascii="Calibri" w:eastAsia="Times New Roman" w:hAnsi="Calibri" w:cs="Calibri"/>
                <w:color w:val="000000"/>
                <w:sz w:val="20"/>
                <w:szCs w:val="20"/>
                <w:lang w:eastAsia="cs-CZ"/>
              </w:rPr>
              <w:t xml:space="preserve">Na základě analýzy provedené příslušným krajským úřadem v dlouhodobých záměrech vzdělávání a rozvoje vzdělávací soustavy jednotlivých krajů, která bude obsahovat zhodnocení regionálních potřeb trhu práce a míru nezaměstnanosti a uplatnitelnosti absolventů na trhu práce v daném kraji (například využitím údajů od zástupců zaměstnavatelů a úřadů práce), mohou být v dlouhodobých záměrech krajů uvedeny obory vzdělání s maturitní zkouškou, pro které se při zápisu do rejstříku škol a školských zařízení </w:t>
            </w:r>
            <w:r w:rsidRPr="00B002C1">
              <w:rPr>
                <w:rFonts w:ascii="Calibri" w:eastAsia="Times New Roman" w:hAnsi="Calibri" w:cs="Calibri"/>
                <w:b/>
                <w:bCs/>
                <w:color w:val="000000"/>
                <w:sz w:val="20"/>
                <w:szCs w:val="20"/>
                <w:lang w:eastAsia="cs-CZ"/>
              </w:rPr>
              <w:t xml:space="preserve">neuplatní požadavek, aby </w:t>
            </w:r>
            <w:r w:rsidRPr="00B002C1">
              <w:rPr>
                <w:rFonts w:ascii="Calibri" w:eastAsia="Times New Roman" w:hAnsi="Calibri" w:cs="Calibri"/>
                <w:color w:val="000000"/>
                <w:sz w:val="20"/>
                <w:szCs w:val="20"/>
                <w:lang w:eastAsia="cs-CZ"/>
              </w:rPr>
              <w:t xml:space="preserve">nově </w:t>
            </w:r>
            <w:r w:rsidRPr="00B002C1">
              <w:rPr>
                <w:rFonts w:ascii="Calibri" w:eastAsia="Times New Roman" w:hAnsi="Calibri" w:cs="Calibri"/>
                <w:color w:val="000000"/>
                <w:sz w:val="20"/>
                <w:szCs w:val="20"/>
                <w:lang w:eastAsia="cs-CZ"/>
              </w:rPr>
              <w:lastRenderedPageBreak/>
              <w:t xml:space="preserve">zařazený nebo kapacitně posílený obor vzdělání </w:t>
            </w:r>
            <w:r w:rsidRPr="00B002C1">
              <w:rPr>
                <w:rFonts w:ascii="Calibri" w:eastAsia="Times New Roman" w:hAnsi="Calibri" w:cs="Calibri"/>
                <w:b/>
                <w:bCs/>
                <w:sz w:val="20"/>
                <w:szCs w:val="20"/>
                <w:lang w:eastAsia="cs-CZ"/>
              </w:rPr>
              <w:t>nahrazoval ve stejné kapacitě jiný aktivní obor vzdělání s maturitní zkouškou</w:t>
            </w:r>
            <w:r w:rsidRPr="00B002C1">
              <w:rPr>
                <w:rFonts w:ascii="Calibri" w:eastAsia="Times New Roman" w:hAnsi="Calibri" w:cs="Calibri"/>
                <w:sz w:val="20"/>
                <w:szCs w:val="20"/>
                <w:lang w:eastAsia="cs-CZ"/>
              </w:rPr>
              <w:t>.</w:t>
            </w:r>
            <w:r w:rsidRPr="00B002C1">
              <w:rPr>
                <w:rFonts w:eastAsia="Times New Roman"/>
                <w:sz w:val="20"/>
                <w:szCs w:val="20"/>
              </w:rPr>
              <w:t xml:space="preserve"> </w:t>
            </w:r>
          </w:p>
          <w:p w14:paraId="181AAFFB" w14:textId="77777777" w:rsidR="00167A88" w:rsidRPr="00B002C1" w:rsidRDefault="00167A88" w:rsidP="005C5985">
            <w:pPr>
              <w:spacing w:after="60" w:line="240" w:lineRule="auto"/>
              <w:jc w:val="both"/>
              <w:rPr>
                <w:rFonts w:eastAsia="Times New Roman"/>
                <w:sz w:val="20"/>
                <w:szCs w:val="20"/>
              </w:rPr>
            </w:pPr>
            <w:r w:rsidRPr="00B002C1">
              <w:rPr>
                <w:rFonts w:eastAsia="Times New Roman"/>
                <w:sz w:val="20"/>
                <w:szCs w:val="20"/>
              </w:rPr>
              <w:t xml:space="preserve">Těmito obory vzdělání budou </w:t>
            </w:r>
          </w:p>
          <w:p w14:paraId="52DDF258" w14:textId="77777777" w:rsidR="00167A88" w:rsidRPr="00B002C1" w:rsidRDefault="00167A88" w:rsidP="005C5985">
            <w:pPr>
              <w:pStyle w:val="Odstavecseseznamem"/>
              <w:numPr>
                <w:ilvl w:val="0"/>
                <w:numId w:val="14"/>
              </w:numPr>
              <w:spacing w:after="60" w:line="240" w:lineRule="auto"/>
              <w:ind w:left="147" w:hanging="147"/>
              <w:jc w:val="both"/>
              <w:rPr>
                <w:rFonts w:eastAsia="Times New Roman"/>
                <w:sz w:val="20"/>
                <w:szCs w:val="20"/>
              </w:rPr>
            </w:pPr>
            <w:r w:rsidRPr="00B002C1">
              <w:rPr>
                <w:rFonts w:eastAsia="Times New Roman"/>
                <w:sz w:val="20"/>
                <w:szCs w:val="20"/>
              </w:rPr>
              <w:t xml:space="preserve">obor vzdělání 4leté gymnázium (K) a lyceum (M), kde nebudou stanovena omezující kritéria, </w:t>
            </w:r>
          </w:p>
          <w:p w14:paraId="27A702B8" w14:textId="77777777" w:rsidR="00167A88" w:rsidRPr="00B002C1" w:rsidRDefault="00167A88" w:rsidP="005C5985">
            <w:pPr>
              <w:pStyle w:val="Odstavecseseznamem"/>
              <w:numPr>
                <w:ilvl w:val="0"/>
                <w:numId w:val="14"/>
              </w:numPr>
              <w:spacing w:after="60" w:line="240" w:lineRule="auto"/>
              <w:ind w:left="147" w:hanging="147"/>
              <w:jc w:val="both"/>
              <w:rPr>
                <w:rFonts w:eastAsia="Times New Roman"/>
                <w:sz w:val="20"/>
                <w:szCs w:val="20"/>
              </w:rPr>
            </w:pPr>
            <w:r w:rsidRPr="00B002C1">
              <w:rPr>
                <w:rFonts w:eastAsia="Times New Roman"/>
                <w:sz w:val="20"/>
                <w:szCs w:val="20"/>
              </w:rPr>
              <w:t xml:space="preserve">obory vzdělání </w:t>
            </w:r>
            <w:r w:rsidRPr="00B002C1">
              <w:rPr>
                <w:rFonts w:eastAsia="Times New Roman"/>
                <w:b/>
                <w:bCs/>
                <w:sz w:val="20"/>
                <w:szCs w:val="20"/>
              </w:rPr>
              <w:t>technického, přírodovědného, sociálního, zdravotního zaměření</w:t>
            </w:r>
            <w:r w:rsidRPr="00B002C1">
              <w:rPr>
                <w:rFonts w:eastAsia="Times New Roman"/>
                <w:sz w:val="20"/>
                <w:szCs w:val="20"/>
              </w:rPr>
              <w:t xml:space="preserve"> (M, L0), kde nově může být v souvislosti s nárůstem demografické křivky 15letých v kraji zařazen nebo kapacitně posílen příslušný obor vzdělání, pokud bude odpovídat předpokládaným dlouhodobým potřebám trhu práce v kraji a předpokladům pro kvalitní výuku ve škole. </w:t>
            </w:r>
          </w:p>
          <w:p w14:paraId="4D202422" w14:textId="0475A83E" w:rsidR="00167A88" w:rsidRDefault="00167A88" w:rsidP="005C5985">
            <w:pPr>
              <w:spacing w:after="60" w:line="240" w:lineRule="auto"/>
              <w:jc w:val="both"/>
              <w:rPr>
                <w:rFonts w:eastAsia="Times New Roman"/>
                <w:sz w:val="20"/>
                <w:szCs w:val="20"/>
              </w:rPr>
            </w:pPr>
            <w:r w:rsidRPr="00B002C1">
              <w:rPr>
                <w:rFonts w:eastAsia="Times New Roman"/>
                <w:sz w:val="20"/>
                <w:szCs w:val="20"/>
              </w:rPr>
              <w:t xml:space="preserve">Při zápisu </w:t>
            </w:r>
            <w:r w:rsidRPr="00B002C1">
              <w:rPr>
                <w:rFonts w:eastAsia="Times New Roman"/>
                <w:b/>
                <w:bCs/>
                <w:sz w:val="20"/>
                <w:szCs w:val="20"/>
              </w:rPr>
              <w:t>ostatních</w:t>
            </w:r>
            <w:r w:rsidRPr="00B002C1">
              <w:rPr>
                <w:rFonts w:eastAsia="Times New Roman"/>
                <w:sz w:val="20"/>
                <w:szCs w:val="20"/>
              </w:rPr>
              <w:t xml:space="preserve"> oborů vzdělání (M, L0) </w:t>
            </w:r>
            <w:r w:rsidRPr="00B002C1">
              <w:rPr>
                <w:rFonts w:ascii="Calibri" w:eastAsia="Times New Roman" w:hAnsi="Calibri" w:cs="Calibri"/>
                <w:sz w:val="20"/>
                <w:szCs w:val="20"/>
                <w:lang w:eastAsia="cs-CZ"/>
              </w:rPr>
              <w:t xml:space="preserve">může být do struktury </w:t>
            </w:r>
            <w:r w:rsidRPr="00B002C1">
              <w:rPr>
                <w:rFonts w:ascii="Calibri" w:eastAsia="Times New Roman" w:hAnsi="Calibri" w:cs="Calibri"/>
                <w:b/>
                <w:bCs/>
                <w:sz w:val="20"/>
                <w:szCs w:val="20"/>
                <w:lang w:eastAsia="cs-CZ"/>
              </w:rPr>
              <w:t>oborů vzdělání s maturitní zkouškou v kraji zapsán obor  vzdělání,</w:t>
            </w:r>
            <w:r w:rsidRPr="00B002C1">
              <w:rPr>
                <w:rFonts w:ascii="Calibri" w:eastAsia="Times New Roman" w:hAnsi="Calibri" w:cs="Calibri"/>
                <w:sz w:val="20"/>
                <w:szCs w:val="20"/>
                <w:lang w:eastAsia="cs-CZ"/>
              </w:rPr>
              <w:t xml:space="preserve"> který </w:t>
            </w:r>
            <w:r w:rsidRPr="00B002C1">
              <w:rPr>
                <w:rFonts w:ascii="Calibri" w:eastAsia="Times New Roman" w:hAnsi="Calibri" w:cs="Calibri"/>
                <w:b/>
                <w:bCs/>
                <w:sz w:val="20"/>
                <w:szCs w:val="20"/>
                <w:lang w:eastAsia="cs-CZ"/>
              </w:rPr>
              <w:t>bude nahrazovat ve stejné kapacitě a stejné formě jiný aktivní obor vzdělání s maturitní zkouškou,</w:t>
            </w:r>
            <w:r w:rsidRPr="00B002C1">
              <w:rPr>
                <w:rFonts w:ascii="Calibri" w:eastAsia="Times New Roman" w:hAnsi="Calibri" w:cs="Calibri"/>
                <w:sz w:val="20"/>
                <w:szCs w:val="20"/>
                <w:lang w:eastAsia="cs-CZ"/>
              </w:rPr>
              <w:t xml:space="preserve"> přičemž </w:t>
            </w:r>
            <w:r w:rsidRPr="00B002C1">
              <w:rPr>
                <w:rFonts w:eastAsia="Times New Roman"/>
                <w:sz w:val="20"/>
                <w:szCs w:val="20"/>
              </w:rPr>
              <w:t xml:space="preserve">bude zohledňován ekonomický a sociální vývoj v regionu, potřeby kvalifikované pracovní síly, analýzy uplatnění absolventů příslušné skupiny oborů na trhu práce, popř. vzdálenost jiné školy, která má stejný nebo příbuzný obor zařazen ve své nabídce vzdělávání a stávající kapacity požadovaných oborů v kraji (okrese). </w:t>
            </w:r>
          </w:p>
          <w:p w14:paraId="30C40E51" w14:textId="77777777" w:rsidR="00167A88" w:rsidRPr="00B002C1" w:rsidRDefault="00167A88" w:rsidP="005C5985">
            <w:pPr>
              <w:spacing w:after="60" w:line="240" w:lineRule="auto"/>
              <w:jc w:val="both"/>
              <w:rPr>
                <w:rFonts w:ascii="Calibri" w:eastAsia="Times New Roman" w:hAnsi="Calibri" w:cs="Calibri"/>
                <w:sz w:val="20"/>
                <w:szCs w:val="20"/>
                <w:lang w:eastAsia="cs-CZ"/>
              </w:rPr>
            </w:pPr>
          </w:p>
          <w:p w14:paraId="13163130" w14:textId="11B14C55" w:rsidR="00167A88" w:rsidRDefault="00167A88" w:rsidP="002F3A69">
            <w:pPr>
              <w:spacing w:after="0" w:line="240" w:lineRule="auto"/>
              <w:jc w:val="both"/>
              <w:rPr>
                <w:rFonts w:ascii="Calibri" w:eastAsia="Times New Roman" w:hAnsi="Calibri" w:cs="Calibri"/>
                <w:color w:val="000000"/>
                <w:sz w:val="20"/>
                <w:szCs w:val="20"/>
                <w:lang w:eastAsia="cs-CZ"/>
              </w:rPr>
            </w:pPr>
            <w:r>
              <w:rPr>
                <w:rFonts w:eastAsia="Times New Roman"/>
                <w:sz w:val="20"/>
                <w:szCs w:val="20"/>
              </w:rPr>
              <w:t xml:space="preserve">d) </w:t>
            </w:r>
            <w:r w:rsidRPr="00DD3C82">
              <w:rPr>
                <w:rFonts w:ascii="Calibri" w:eastAsia="Times New Roman" w:hAnsi="Calibri" w:cs="Calibri"/>
                <w:color w:val="000000"/>
                <w:sz w:val="20"/>
                <w:szCs w:val="20"/>
                <w:lang w:eastAsia="cs-CZ"/>
              </w:rPr>
              <w:t xml:space="preserve">V oblasti </w:t>
            </w:r>
            <w:r w:rsidRPr="00897524">
              <w:rPr>
                <w:rFonts w:ascii="Calibri" w:eastAsia="Times New Roman" w:hAnsi="Calibri" w:cs="Calibri"/>
                <w:b/>
                <w:bCs/>
                <w:color w:val="000000"/>
                <w:sz w:val="20"/>
                <w:szCs w:val="20"/>
                <w:lang w:eastAsia="cs-CZ"/>
              </w:rPr>
              <w:t>oborů vzdělání s výučním listem</w:t>
            </w:r>
            <w:r>
              <w:rPr>
                <w:rFonts w:ascii="Calibri" w:eastAsia="Times New Roman" w:hAnsi="Calibri" w:cs="Calibri"/>
                <w:b/>
                <w:bCs/>
                <w:color w:val="000000"/>
                <w:sz w:val="20"/>
                <w:szCs w:val="20"/>
                <w:lang w:eastAsia="cs-CZ"/>
              </w:rPr>
              <w:t xml:space="preserve"> (E, H)</w:t>
            </w:r>
            <w:r w:rsidRPr="00DD3C82">
              <w:rPr>
                <w:rFonts w:ascii="Calibri" w:eastAsia="Times New Roman" w:hAnsi="Calibri" w:cs="Calibri"/>
                <w:color w:val="000000"/>
                <w:sz w:val="20"/>
                <w:szCs w:val="20"/>
                <w:lang w:eastAsia="cs-CZ"/>
              </w:rPr>
              <w:t xml:space="preserve"> nezvyšovat kapacity oborů vzdělání ve skupinách oborů vzdělání, v nichž je</w:t>
            </w:r>
            <w:r>
              <w:rPr>
                <w:rFonts w:ascii="Calibri" w:eastAsia="Times New Roman" w:hAnsi="Calibri" w:cs="Calibri"/>
                <w:color w:val="000000"/>
                <w:sz w:val="20"/>
                <w:szCs w:val="20"/>
                <w:lang w:eastAsia="cs-CZ"/>
              </w:rPr>
              <w:t xml:space="preserve"> </w:t>
            </w:r>
            <w:r w:rsidRPr="00DD3C82">
              <w:rPr>
                <w:rFonts w:ascii="Calibri" w:eastAsia="Times New Roman" w:hAnsi="Calibri" w:cs="Calibri"/>
                <w:color w:val="000000"/>
                <w:sz w:val="20"/>
                <w:szCs w:val="20"/>
                <w:lang w:eastAsia="cs-CZ"/>
              </w:rPr>
              <w:t>dlouhodobě vykazována míra nezaměstnanosti vyšší, než je průměr míry nezaměstnanosti absolventů v rámci příslušného kraje,</w:t>
            </w:r>
            <w:r>
              <w:rPr>
                <w:rFonts w:ascii="Calibri" w:eastAsia="Times New Roman" w:hAnsi="Calibri" w:cs="Calibri"/>
                <w:color w:val="000000"/>
                <w:sz w:val="20"/>
                <w:szCs w:val="20"/>
                <w:lang w:eastAsia="cs-CZ"/>
              </w:rPr>
              <w:t xml:space="preserve"> n</w:t>
            </w:r>
            <w:r w:rsidRPr="00DD3C82">
              <w:rPr>
                <w:rFonts w:ascii="Calibri" w:eastAsia="Times New Roman" w:hAnsi="Calibri" w:cs="Calibri"/>
                <w:color w:val="000000"/>
                <w:sz w:val="20"/>
                <w:szCs w:val="20"/>
                <w:lang w:eastAsia="cs-CZ"/>
              </w:rPr>
              <w:t>ebo</w:t>
            </w:r>
            <w:r>
              <w:rPr>
                <w:rFonts w:ascii="Calibri" w:eastAsia="Times New Roman" w:hAnsi="Calibri" w:cs="Calibri"/>
                <w:color w:val="000000"/>
                <w:sz w:val="20"/>
                <w:szCs w:val="20"/>
                <w:lang w:eastAsia="cs-CZ"/>
              </w:rPr>
              <w:t xml:space="preserve"> </w:t>
            </w:r>
            <w:r w:rsidRPr="00DD3C82">
              <w:rPr>
                <w:rFonts w:ascii="Calibri" w:eastAsia="Times New Roman" w:hAnsi="Calibri" w:cs="Calibri"/>
                <w:color w:val="000000"/>
                <w:sz w:val="20"/>
                <w:szCs w:val="20"/>
                <w:lang w:eastAsia="cs-CZ"/>
              </w:rPr>
              <w:t xml:space="preserve">tendence míry nezaměstnanosti rostoucí a jejich oborová kapacita je postačující pro dlouhodobé pokrytí potřeb trhu práce. </w:t>
            </w:r>
          </w:p>
          <w:p w14:paraId="22B32CBD" w14:textId="77777777" w:rsidR="00167A88" w:rsidRPr="002F3A69" w:rsidRDefault="00167A88" w:rsidP="002F3A69">
            <w:pPr>
              <w:spacing w:after="0" w:line="240" w:lineRule="auto"/>
              <w:jc w:val="both"/>
              <w:rPr>
                <w:rFonts w:ascii="Calibri" w:eastAsia="Times New Roman" w:hAnsi="Calibri" w:cs="Calibri"/>
                <w:color w:val="000000"/>
                <w:sz w:val="20"/>
                <w:szCs w:val="20"/>
                <w:lang w:eastAsia="cs-CZ"/>
              </w:rPr>
            </w:pPr>
          </w:p>
          <w:p w14:paraId="265063BA" w14:textId="04E3AAAF" w:rsidR="00167A88" w:rsidRDefault="00167A88" w:rsidP="00D96670">
            <w:pPr>
              <w:spacing w:after="0" w:line="240" w:lineRule="auto"/>
              <w:jc w:val="both"/>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lastRenderedPageBreak/>
              <w:t xml:space="preserve">e) </w:t>
            </w:r>
            <w:r>
              <w:rPr>
                <w:rFonts w:ascii="Calibri" w:eastAsia="Times New Roman" w:hAnsi="Calibri" w:cs="Calibri"/>
                <w:color w:val="000000"/>
                <w:sz w:val="20"/>
                <w:szCs w:val="20"/>
                <w:lang w:eastAsia="cs-CZ"/>
              </w:rPr>
              <w:t xml:space="preserve">V oborech vzdělání </w:t>
            </w:r>
            <w:r w:rsidRPr="00542C55">
              <w:rPr>
                <w:rFonts w:ascii="Calibri" w:eastAsia="Times New Roman" w:hAnsi="Calibri" w:cs="Calibri"/>
                <w:b/>
                <w:bCs/>
                <w:color w:val="000000"/>
                <w:sz w:val="20"/>
                <w:szCs w:val="20"/>
                <w:lang w:eastAsia="cs-CZ"/>
              </w:rPr>
              <w:t>s unikátním obsahem nebo které jsou jedinečné v rámci ČR</w:t>
            </w:r>
            <w:r>
              <w:rPr>
                <w:rFonts w:ascii="Calibri" w:eastAsia="Times New Roman" w:hAnsi="Calibri" w:cs="Calibri"/>
                <w:color w:val="000000"/>
                <w:sz w:val="20"/>
                <w:szCs w:val="20"/>
                <w:lang w:eastAsia="cs-CZ"/>
              </w:rPr>
              <w:t xml:space="preserve"> a</w:t>
            </w:r>
            <w:r w:rsidRPr="00DD3C82">
              <w:rPr>
                <w:rFonts w:ascii="Calibri" w:eastAsia="Times New Roman" w:hAnsi="Calibri" w:cs="Calibri"/>
                <w:color w:val="000000"/>
                <w:sz w:val="20"/>
                <w:szCs w:val="20"/>
                <w:lang w:eastAsia="cs-CZ"/>
              </w:rPr>
              <w:t xml:space="preserve"> jejichž oborová kapacita </w:t>
            </w:r>
            <w:r w:rsidRPr="00964C2C">
              <w:rPr>
                <w:rFonts w:ascii="Calibri" w:eastAsia="Times New Roman" w:hAnsi="Calibri" w:cs="Calibri"/>
                <w:b/>
                <w:bCs/>
                <w:color w:val="000000"/>
                <w:sz w:val="20"/>
                <w:szCs w:val="20"/>
                <w:lang w:eastAsia="cs-CZ"/>
              </w:rPr>
              <w:t>je</w:t>
            </w:r>
            <w:r w:rsidRPr="00897524">
              <w:rPr>
                <w:rFonts w:ascii="Calibri" w:eastAsia="Times New Roman" w:hAnsi="Calibri" w:cs="Calibri"/>
                <w:b/>
                <w:bCs/>
                <w:color w:val="000000"/>
                <w:sz w:val="20"/>
                <w:szCs w:val="20"/>
                <w:lang w:eastAsia="cs-CZ"/>
              </w:rPr>
              <w:t xml:space="preserve"> postačující</w:t>
            </w:r>
            <w:r w:rsidRPr="00DD3C82">
              <w:rPr>
                <w:rFonts w:ascii="Calibri" w:eastAsia="Times New Roman" w:hAnsi="Calibri" w:cs="Calibri"/>
                <w:color w:val="000000"/>
                <w:sz w:val="20"/>
                <w:szCs w:val="20"/>
                <w:lang w:eastAsia="cs-CZ"/>
              </w:rPr>
              <w:t xml:space="preserve"> pro dlouhodobé pokrytí potřeb trhu práce</w:t>
            </w:r>
            <w:r>
              <w:rPr>
                <w:rFonts w:ascii="Calibri" w:eastAsia="Times New Roman" w:hAnsi="Calibri" w:cs="Calibri"/>
                <w:color w:val="000000"/>
                <w:sz w:val="20"/>
                <w:szCs w:val="20"/>
                <w:lang w:eastAsia="cs-CZ"/>
              </w:rPr>
              <w:t xml:space="preserve">, nebudou </w:t>
            </w:r>
            <w:r w:rsidRPr="00DD3C82">
              <w:rPr>
                <w:rFonts w:ascii="Calibri" w:eastAsia="Times New Roman" w:hAnsi="Calibri" w:cs="Calibri"/>
                <w:color w:val="000000"/>
                <w:sz w:val="20"/>
                <w:szCs w:val="20"/>
                <w:lang w:eastAsia="cs-CZ"/>
              </w:rPr>
              <w:t>navyšován</w:t>
            </w:r>
            <w:r>
              <w:rPr>
                <w:rFonts w:ascii="Calibri" w:eastAsia="Times New Roman" w:hAnsi="Calibri" w:cs="Calibri"/>
                <w:color w:val="000000"/>
                <w:sz w:val="20"/>
                <w:szCs w:val="20"/>
                <w:lang w:eastAsia="cs-CZ"/>
              </w:rPr>
              <w:t xml:space="preserve">y jejich </w:t>
            </w:r>
            <w:r w:rsidRPr="00DD3C82">
              <w:rPr>
                <w:rFonts w:ascii="Calibri" w:eastAsia="Times New Roman" w:hAnsi="Calibri" w:cs="Calibri"/>
                <w:color w:val="000000"/>
                <w:sz w:val="20"/>
                <w:szCs w:val="20"/>
                <w:lang w:eastAsia="cs-CZ"/>
              </w:rPr>
              <w:t>stávající kapacit</w:t>
            </w:r>
            <w:r>
              <w:rPr>
                <w:rFonts w:ascii="Calibri" w:eastAsia="Times New Roman" w:hAnsi="Calibri" w:cs="Calibri"/>
                <w:color w:val="000000"/>
                <w:sz w:val="20"/>
                <w:szCs w:val="20"/>
                <w:lang w:eastAsia="cs-CZ"/>
              </w:rPr>
              <w:t xml:space="preserve">y, zapisovány </w:t>
            </w:r>
            <w:r w:rsidRPr="00DD3C82">
              <w:rPr>
                <w:rFonts w:ascii="Calibri" w:eastAsia="Times New Roman" w:hAnsi="Calibri" w:cs="Calibri"/>
                <w:color w:val="000000"/>
                <w:sz w:val="20"/>
                <w:szCs w:val="20"/>
                <w:lang w:eastAsia="cs-CZ"/>
              </w:rPr>
              <w:t>nové střední školy nebo nov</w:t>
            </w:r>
            <w:r>
              <w:rPr>
                <w:rFonts w:ascii="Calibri" w:eastAsia="Times New Roman" w:hAnsi="Calibri" w:cs="Calibri"/>
                <w:color w:val="000000"/>
                <w:sz w:val="20"/>
                <w:szCs w:val="20"/>
                <w:lang w:eastAsia="cs-CZ"/>
              </w:rPr>
              <w:t>á</w:t>
            </w:r>
            <w:r w:rsidRPr="00DD3C82">
              <w:rPr>
                <w:rFonts w:ascii="Calibri" w:eastAsia="Times New Roman" w:hAnsi="Calibri" w:cs="Calibri"/>
                <w:color w:val="000000"/>
                <w:sz w:val="20"/>
                <w:szCs w:val="20"/>
                <w:lang w:eastAsia="cs-CZ"/>
              </w:rPr>
              <w:t xml:space="preserve"> místa poskytov</w:t>
            </w:r>
            <w:r>
              <w:rPr>
                <w:rFonts w:ascii="Calibri" w:eastAsia="Times New Roman" w:hAnsi="Calibri" w:cs="Calibri"/>
                <w:color w:val="000000"/>
                <w:sz w:val="20"/>
                <w:szCs w:val="20"/>
                <w:lang w:eastAsia="cs-CZ"/>
              </w:rPr>
              <w:t>aného</w:t>
            </w:r>
            <w:r w:rsidRPr="00DD3C82">
              <w:rPr>
                <w:rFonts w:ascii="Calibri" w:eastAsia="Times New Roman" w:hAnsi="Calibri" w:cs="Calibri"/>
                <w:color w:val="000000"/>
                <w:sz w:val="20"/>
                <w:szCs w:val="20"/>
                <w:lang w:eastAsia="cs-CZ"/>
              </w:rPr>
              <w:t xml:space="preserve"> vzdělávání</w:t>
            </w:r>
            <w:r>
              <w:rPr>
                <w:rFonts w:ascii="Calibri" w:eastAsia="Times New Roman" w:hAnsi="Calibri" w:cs="Calibri"/>
                <w:color w:val="000000"/>
                <w:sz w:val="20"/>
                <w:szCs w:val="20"/>
                <w:lang w:eastAsia="cs-CZ"/>
              </w:rPr>
              <w:t xml:space="preserve">. </w:t>
            </w:r>
            <w:r w:rsidRPr="00DD3C82">
              <w:rPr>
                <w:rFonts w:ascii="Calibri" w:eastAsia="Times New Roman" w:hAnsi="Calibri" w:cs="Calibri"/>
                <w:color w:val="000000"/>
                <w:sz w:val="20"/>
                <w:szCs w:val="20"/>
                <w:lang w:eastAsia="cs-CZ"/>
              </w:rPr>
              <w:t>Seznam těchto oborů vzdělání zveřejní MŠMT na webových stránkách MŠMT a ve Věstníku MŠMT.</w:t>
            </w:r>
            <w:r>
              <w:rPr>
                <w:rFonts w:ascii="Calibri" w:eastAsia="Times New Roman" w:hAnsi="Calibri" w:cs="Calibri"/>
                <w:color w:val="000000"/>
                <w:sz w:val="20"/>
                <w:szCs w:val="20"/>
                <w:lang w:eastAsia="cs-CZ"/>
              </w:rPr>
              <w:t xml:space="preserve"> D</w:t>
            </w:r>
            <w:r w:rsidRPr="00DD3C82">
              <w:rPr>
                <w:rFonts w:ascii="Calibri" w:eastAsia="Times New Roman" w:hAnsi="Calibri" w:cs="Calibri"/>
                <w:color w:val="000000"/>
                <w:sz w:val="20"/>
                <w:szCs w:val="20"/>
                <w:lang w:eastAsia="cs-CZ"/>
              </w:rPr>
              <w:t xml:space="preserve">o rejstříku škol a školských zařízení </w:t>
            </w:r>
            <w:r>
              <w:rPr>
                <w:rFonts w:ascii="Calibri" w:eastAsia="Times New Roman" w:hAnsi="Calibri" w:cs="Calibri"/>
                <w:color w:val="000000"/>
                <w:sz w:val="20"/>
                <w:szCs w:val="20"/>
                <w:lang w:eastAsia="cs-CZ"/>
              </w:rPr>
              <w:t xml:space="preserve">mohou být </w:t>
            </w:r>
            <w:r w:rsidRPr="00DD3C82">
              <w:rPr>
                <w:rFonts w:ascii="Calibri" w:eastAsia="Times New Roman" w:hAnsi="Calibri" w:cs="Calibri"/>
                <w:color w:val="000000"/>
                <w:sz w:val="20"/>
                <w:szCs w:val="20"/>
                <w:lang w:eastAsia="cs-CZ"/>
              </w:rPr>
              <w:t>zapisovány</w:t>
            </w:r>
            <w:r>
              <w:rPr>
                <w:rFonts w:ascii="Calibri" w:eastAsia="Times New Roman" w:hAnsi="Calibri" w:cs="Calibri"/>
                <w:color w:val="000000"/>
                <w:sz w:val="20"/>
                <w:szCs w:val="20"/>
                <w:lang w:eastAsia="cs-CZ"/>
              </w:rPr>
              <w:t xml:space="preserve"> nové unikátní nebo jedinečné obory, nebo zvýšeny kapacity těchto oborů vzdělání </w:t>
            </w:r>
            <w:r w:rsidRPr="007725D8">
              <w:rPr>
                <w:rFonts w:ascii="Calibri" w:eastAsia="Times New Roman" w:hAnsi="Calibri" w:cs="Calibri"/>
                <w:color w:val="000000"/>
                <w:sz w:val="20"/>
                <w:szCs w:val="20"/>
                <w:lang w:eastAsia="cs-CZ"/>
              </w:rPr>
              <w:t>jen v případech dohody s Asociací krajů s ohledem na n</w:t>
            </w:r>
            <w:r w:rsidRPr="00DD3C82">
              <w:rPr>
                <w:rFonts w:ascii="Calibri" w:eastAsia="Times New Roman" w:hAnsi="Calibri" w:cs="Calibri"/>
                <w:color w:val="000000"/>
                <w:sz w:val="20"/>
                <w:szCs w:val="20"/>
                <w:lang w:eastAsia="cs-CZ"/>
              </w:rPr>
              <w:t>aplněnost a dostupnost stávajících kapacit s přihlédnutím k nadregionální povaze těchto oborů</w:t>
            </w:r>
            <w:r>
              <w:rPr>
                <w:rFonts w:ascii="Calibri" w:eastAsia="Times New Roman" w:hAnsi="Calibri" w:cs="Calibri"/>
                <w:color w:val="000000"/>
                <w:sz w:val="20"/>
                <w:szCs w:val="20"/>
                <w:lang w:eastAsia="cs-CZ"/>
              </w:rPr>
              <w:t xml:space="preserve"> a odůvodněnou prognózou uplatnitelnosti absolventů na trhu práce.</w:t>
            </w:r>
            <w:r w:rsidRPr="00DD3C82">
              <w:rPr>
                <w:rFonts w:ascii="Calibri" w:eastAsia="Times New Roman" w:hAnsi="Calibri" w:cs="Calibri"/>
                <w:color w:val="000000"/>
                <w:sz w:val="20"/>
                <w:szCs w:val="20"/>
                <w:lang w:eastAsia="cs-CZ"/>
              </w:rPr>
              <w:t xml:space="preserve"> </w:t>
            </w:r>
          </w:p>
          <w:p w14:paraId="081B9636" w14:textId="43D74BA6" w:rsidR="00167A88" w:rsidRPr="00E6390C" w:rsidRDefault="00167A88" w:rsidP="0029322E">
            <w:pPr>
              <w:spacing w:after="60" w:line="240" w:lineRule="auto"/>
              <w:jc w:val="both"/>
              <w:rPr>
                <w:rFonts w:eastAsia="Times New Roman"/>
                <w:sz w:val="20"/>
                <w:szCs w:val="20"/>
              </w:rPr>
            </w:pPr>
          </w:p>
          <w:p w14:paraId="6A7E25BF" w14:textId="6432F36B" w:rsidR="00167A88" w:rsidRPr="007C7A2E" w:rsidRDefault="00167A88" w:rsidP="00897524">
            <w:pPr>
              <w:spacing w:after="60" w:line="240" w:lineRule="auto"/>
              <w:jc w:val="both"/>
              <w:rPr>
                <w:rFonts w:eastAsia="Times New Roman"/>
                <w:sz w:val="20"/>
                <w:szCs w:val="20"/>
              </w:rPr>
            </w:pPr>
            <w:r>
              <w:rPr>
                <w:rFonts w:eastAsia="Times New Roman"/>
                <w:sz w:val="20"/>
                <w:szCs w:val="20"/>
              </w:rPr>
              <w:t xml:space="preserve">f) </w:t>
            </w:r>
            <w:r w:rsidRPr="00E6390C">
              <w:rPr>
                <w:rFonts w:eastAsia="Times New Roman"/>
                <w:sz w:val="20"/>
                <w:szCs w:val="20"/>
              </w:rPr>
              <w:t xml:space="preserve">Obory vzdělání </w:t>
            </w:r>
            <w:r w:rsidRPr="00542C55">
              <w:rPr>
                <w:rFonts w:eastAsia="Times New Roman"/>
                <w:b/>
                <w:bCs/>
                <w:sz w:val="20"/>
                <w:szCs w:val="20"/>
              </w:rPr>
              <w:t>nástavbového studia</w:t>
            </w:r>
            <w:r w:rsidRPr="00E6390C">
              <w:rPr>
                <w:rFonts w:eastAsia="Times New Roman"/>
                <w:sz w:val="20"/>
                <w:szCs w:val="20"/>
              </w:rPr>
              <w:t xml:space="preserve"> (L5) v krajích, v nichž míra dlouhodobé nezaměstnanosti absolventů denní formy vzdělání v krajích přesahuje průměr míry nezaměstnanosti absolventů, nebudou moci zvyšovat oborové kapacity.</w:t>
            </w:r>
          </w:p>
        </w:tc>
        <w:tc>
          <w:tcPr>
            <w:tcW w:w="5036" w:type="dxa"/>
            <w:shd w:val="clear" w:color="auto" w:fill="auto"/>
            <w:hideMark/>
          </w:tcPr>
          <w:p w14:paraId="73F3F9D4" w14:textId="77777777" w:rsidR="00167A88" w:rsidRDefault="00167A88" w:rsidP="007C7A2E">
            <w:pPr>
              <w:spacing w:after="0" w:line="240" w:lineRule="auto"/>
              <w:jc w:val="both"/>
              <w:rPr>
                <w:rFonts w:ascii="Calibri" w:eastAsia="Times New Roman" w:hAnsi="Calibri" w:cs="Calibri"/>
                <w:sz w:val="20"/>
                <w:szCs w:val="20"/>
                <w:lang w:eastAsia="cs-CZ"/>
              </w:rPr>
            </w:pPr>
            <w:r w:rsidRPr="00DB64C4">
              <w:rPr>
                <w:rFonts w:ascii="Calibri" w:eastAsia="Times New Roman" w:hAnsi="Calibri" w:cs="Calibri"/>
                <w:sz w:val="20"/>
                <w:szCs w:val="20"/>
                <w:lang w:eastAsia="cs-CZ"/>
              </w:rPr>
              <w:lastRenderedPageBreak/>
              <w:t xml:space="preserve">V souvislosti s novou oborovou soustavou bude provedeno „překlopení“ stávající oborové soustavy do nově navrhované oborové soustavy. </w:t>
            </w:r>
          </w:p>
          <w:p w14:paraId="2B07A253" w14:textId="77777777" w:rsidR="00167A88" w:rsidRDefault="00167A88" w:rsidP="007C7A2E">
            <w:pPr>
              <w:spacing w:after="0" w:line="240" w:lineRule="auto"/>
              <w:jc w:val="both"/>
              <w:rPr>
                <w:rFonts w:ascii="Calibri" w:eastAsia="Times New Roman" w:hAnsi="Calibri" w:cs="Calibri"/>
                <w:sz w:val="20"/>
                <w:szCs w:val="20"/>
                <w:lang w:eastAsia="cs-CZ"/>
              </w:rPr>
            </w:pPr>
            <w:r w:rsidRPr="00DB64C4">
              <w:rPr>
                <w:rFonts w:ascii="Calibri" w:eastAsia="Times New Roman" w:hAnsi="Calibri" w:cs="Calibri"/>
                <w:sz w:val="20"/>
                <w:szCs w:val="20"/>
                <w:lang w:eastAsia="cs-CZ"/>
              </w:rPr>
              <w:lastRenderedPageBreak/>
              <w:t>Přitom bude provedena revize kapacit středních škol a kapacit jejich oborů vzdělání. Tato změna bude muset být zřejmě podpořena legislativní úpravou.</w:t>
            </w:r>
          </w:p>
          <w:p w14:paraId="5C4DEDC1" w14:textId="77777777" w:rsidR="00167A88" w:rsidRDefault="00167A88" w:rsidP="007C7A2E">
            <w:pPr>
              <w:spacing w:after="0" w:line="240" w:lineRule="auto"/>
              <w:jc w:val="both"/>
              <w:rPr>
                <w:rFonts w:ascii="Calibri" w:eastAsia="Times New Roman" w:hAnsi="Calibri" w:cs="Calibri"/>
                <w:sz w:val="20"/>
                <w:szCs w:val="20"/>
                <w:lang w:eastAsia="cs-CZ"/>
              </w:rPr>
            </w:pPr>
            <w:r w:rsidRPr="00DB64C4">
              <w:rPr>
                <w:rFonts w:ascii="Calibri" w:eastAsia="Times New Roman" w:hAnsi="Calibri" w:cs="Calibri"/>
                <w:sz w:val="20"/>
                <w:szCs w:val="20"/>
                <w:lang w:eastAsia="cs-CZ"/>
              </w:rPr>
              <w:br/>
            </w:r>
            <w:r w:rsidRPr="00DB64C4">
              <w:rPr>
                <w:rFonts w:ascii="Cambria Math" w:eastAsia="Times New Roman" w:hAnsi="Cambria Math" w:cs="Cambria Math"/>
                <w:sz w:val="20"/>
                <w:szCs w:val="20"/>
                <w:lang w:eastAsia="cs-CZ"/>
              </w:rPr>
              <w:t>⦁</w:t>
            </w:r>
            <w:r w:rsidRPr="00DB64C4">
              <w:rPr>
                <w:rFonts w:ascii="Calibri" w:eastAsia="Times New Roman" w:hAnsi="Calibri" w:cs="Calibri"/>
                <w:sz w:val="20"/>
                <w:szCs w:val="20"/>
                <w:lang w:eastAsia="cs-CZ"/>
              </w:rPr>
              <w:t xml:space="preserve"> Analýza – data (po krajích, rejstříkové kapacity a jejich obsazenost) + provázanost mezi II. stupněm ZŠ a nižšího stupně 8/6letého gymnázia, vývoj demografie. </w:t>
            </w:r>
            <w:r w:rsidRPr="00DB64C4">
              <w:rPr>
                <w:rFonts w:ascii="Calibri" w:eastAsia="Times New Roman" w:hAnsi="Calibri" w:cs="Calibri"/>
                <w:sz w:val="20"/>
                <w:szCs w:val="20"/>
                <w:lang w:eastAsia="cs-CZ"/>
              </w:rPr>
              <w:br/>
            </w:r>
            <w:r w:rsidRPr="00DB64C4">
              <w:rPr>
                <w:rFonts w:ascii="Cambria Math" w:eastAsia="Times New Roman" w:hAnsi="Cambria Math" w:cs="Cambria Math"/>
                <w:sz w:val="20"/>
                <w:szCs w:val="20"/>
                <w:lang w:eastAsia="cs-CZ"/>
              </w:rPr>
              <w:t>⦁</w:t>
            </w:r>
            <w:r w:rsidRPr="00DB64C4">
              <w:rPr>
                <w:rFonts w:ascii="Calibri" w:eastAsia="Times New Roman" w:hAnsi="Calibri" w:cs="Calibri"/>
                <w:sz w:val="20"/>
                <w:szCs w:val="20"/>
                <w:lang w:eastAsia="cs-CZ"/>
              </w:rPr>
              <w:t xml:space="preserve"> </w:t>
            </w:r>
            <w:r w:rsidRPr="007C7A2E">
              <w:rPr>
                <w:rFonts w:ascii="Calibri" w:eastAsia="Times New Roman" w:hAnsi="Calibri" w:cs="Calibri"/>
                <w:sz w:val="20"/>
                <w:szCs w:val="20"/>
                <w:lang w:eastAsia="cs-CZ"/>
              </w:rPr>
              <w:t xml:space="preserve">Úspěšnost vzdělávacích výsledků mezi 8, 6, </w:t>
            </w:r>
            <w:proofErr w:type="gramStart"/>
            <w:r w:rsidRPr="007C7A2E">
              <w:rPr>
                <w:rFonts w:ascii="Calibri" w:eastAsia="Times New Roman" w:hAnsi="Calibri" w:cs="Calibri"/>
                <w:sz w:val="20"/>
                <w:szCs w:val="20"/>
                <w:lang w:eastAsia="cs-CZ"/>
              </w:rPr>
              <w:t>4 letá</w:t>
            </w:r>
            <w:proofErr w:type="gramEnd"/>
            <w:r w:rsidRPr="007C7A2E">
              <w:rPr>
                <w:rFonts w:ascii="Calibri" w:eastAsia="Times New Roman" w:hAnsi="Calibri" w:cs="Calibri"/>
                <w:sz w:val="20"/>
                <w:szCs w:val="20"/>
                <w:lang w:eastAsia="cs-CZ"/>
              </w:rPr>
              <w:t xml:space="preserve"> gymnázia, spokojenost dětí.</w:t>
            </w:r>
          </w:p>
          <w:p w14:paraId="23A27E26" w14:textId="0D1A3775" w:rsidR="00167A88" w:rsidRPr="007C7A2E" w:rsidRDefault="00167A88" w:rsidP="007C7A2E">
            <w:pPr>
              <w:spacing w:after="0" w:line="240" w:lineRule="auto"/>
              <w:jc w:val="both"/>
              <w:rPr>
                <w:rFonts w:ascii="Calibri" w:eastAsia="Times New Roman" w:hAnsi="Calibri" w:cs="Calibri"/>
                <w:sz w:val="20"/>
                <w:szCs w:val="20"/>
                <w:lang w:eastAsia="cs-CZ"/>
              </w:rPr>
            </w:pPr>
            <w:r w:rsidRPr="007C7A2E">
              <w:rPr>
                <w:rFonts w:ascii="Cambria Math" w:eastAsia="Times New Roman" w:hAnsi="Cambria Math" w:cs="Cambria Math"/>
                <w:sz w:val="20"/>
                <w:szCs w:val="20"/>
                <w:lang w:eastAsia="cs-CZ"/>
              </w:rPr>
              <w:t>⦁</w:t>
            </w:r>
            <w:r w:rsidRPr="007C7A2E">
              <w:rPr>
                <w:rFonts w:ascii="Calibri" w:eastAsia="Times New Roman" w:hAnsi="Calibri" w:cs="Calibri"/>
                <w:sz w:val="20"/>
                <w:szCs w:val="20"/>
                <w:lang w:eastAsia="cs-CZ"/>
              </w:rPr>
              <w:t xml:space="preserve"> doporučení výměna kapacit víceletých gymnázií za 4letá gymnázia. </w:t>
            </w:r>
          </w:p>
          <w:p w14:paraId="3BD7CB4A" w14:textId="77777777" w:rsidR="00167A88" w:rsidRPr="007C7A2E" w:rsidRDefault="00167A88" w:rsidP="0029322E">
            <w:pPr>
              <w:spacing w:after="0" w:line="240" w:lineRule="auto"/>
              <w:rPr>
                <w:rFonts w:ascii="Calibri" w:eastAsia="Times New Roman" w:hAnsi="Calibri" w:cs="Calibri"/>
                <w:sz w:val="20"/>
                <w:szCs w:val="20"/>
                <w:lang w:eastAsia="cs-CZ"/>
              </w:rPr>
            </w:pPr>
          </w:p>
          <w:p w14:paraId="43E1E835" w14:textId="4C961BB6" w:rsidR="00167A88" w:rsidRPr="007C7A2E" w:rsidRDefault="00167A88" w:rsidP="0029322E">
            <w:pPr>
              <w:spacing w:after="0" w:line="240" w:lineRule="auto"/>
              <w:rPr>
                <w:rFonts w:ascii="Calibri" w:eastAsia="Times New Roman" w:hAnsi="Calibri" w:cs="Calibri"/>
                <w:sz w:val="20"/>
                <w:szCs w:val="20"/>
                <w:lang w:eastAsia="cs-CZ"/>
              </w:rPr>
            </w:pPr>
            <w:r w:rsidRPr="00953074">
              <w:rPr>
                <w:rFonts w:ascii="Times New Roman" w:eastAsia="Times New Roman" w:hAnsi="Times New Roman" w:cs="Times New Roman"/>
                <w:noProof/>
                <w:color w:val="000000"/>
              </w:rPr>
              <w:drawing>
                <wp:inline distT="0" distB="0" distL="0" distR="0" wp14:anchorId="35B1E285" wp14:editId="05A2786F">
                  <wp:extent cx="2587924" cy="1321448"/>
                  <wp:effectExtent l="0" t="0" r="317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08416" cy="1382974"/>
                          </a:xfrm>
                          <a:prstGeom prst="rect">
                            <a:avLst/>
                          </a:prstGeom>
                        </pic:spPr>
                      </pic:pic>
                    </a:graphicData>
                  </a:graphic>
                </wp:inline>
              </w:drawing>
            </w:r>
          </w:p>
          <w:p w14:paraId="71A1C35E" w14:textId="77777777" w:rsidR="00167A88" w:rsidRPr="007C7A2E" w:rsidRDefault="00167A88" w:rsidP="0029322E">
            <w:pPr>
              <w:spacing w:after="0" w:line="240" w:lineRule="auto"/>
              <w:rPr>
                <w:rFonts w:ascii="Calibri" w:eastAsia="Times New Roman" w:hAnsi="Calibri" w:cs="Calibri"/>
                <w:sz w:val="20"/>
                <w:szCs w:val="20"/>
                <w:lang w:eastAsia="cs-CZ"/>
              </w:rPr>
            </w:pPr>
          </w:p>
          <w:p w14:paraId="047AFFCF" w14:textId="57A7FE3E" w:rsidR="00167A88" w:rsidRPr="00DD3C82" w:rsidRDefault="00167A88" w:rsidP="0029322E">
            <w:pPr>
              <w:spacing w:after="0" w:line="240" w:lineRule="auto"/>
              <w:rPr>
                <w:rFonts w:ascii="Calibri" w:eastAsia="Times New Roman" w:hAnsi="Calibri" w:cs="Calibri"/>
                <w:color w:val="FF0000"/>
                <w:sz w:val="20"/>
                <w:szCs w:val="20"/>
                <w:lang w:eastAsia="cs-CZ"/>
              </w:rPr>
            </w:pPr>
            <w:r w:rsidRPr="005B17CE">
              <w:rPr>
                <w:rFonts w:ascii="Arial" w:hAnsi="Arial" w:cs="Arial"/>
                <w:noProof/>
                <w:sz w:val="20"/>
                <w:szCs w:val="20"/>
              </w:rPr>
              <w:drawing>
                <wp:inline distT="0" distB="0" distL="0" distR="0" wp14:anchorId="18EF814F" wp14:editId="17EE549D">
                  <wp:extent cx="2760452" cy="1512960"/>
                  <wp:effectExtent l="0" t="0" r="1905"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71276" cy="1573701"/>
                          </a:xfrm>
                          <a:prstGeom prst="rect">
                            <a:avLst/>
                          </a:prstGeom>
                        </pic:spPr>
                      </pic:pic>
                    </a:graphicData>
                  </a:graphic>
                </wp:inline>
              </w:drawing>
            </w:r>
            <w:r w:rsidRPr="00DD3C82">
              <w:rPr>
                <w:rFonts w:ascii="Calibri" w:eastAsia="Times New Roman" w:hAnsi="Calibri" w:cs="Calibri"/>
                <w:color w:val="FF0000"/>
                <w:sz w:val="20"/>
                <w:szCs w:val="20"/>
                <w:lang w:eastAsia="cs-CZ"/>
              </w:rPr>
              <w:br/>
            </w:r>
            <w:r w:rsidRPr="00DD3C82">
              <w:rPr>
                <w:rFonts w:ascii="Calibri" w:eastAsia="Times New Roman" w:hAnsi="Calibri" w:cs="Calibri"/>
                <w:color w:val="FF0000"/>
                <w:sz w:val="20"/>
                <w:szCs w:val="20"/>
                <w:lang w:eastAsia="cs-CZ"/>
              </w:rPr>
              <w:br/>
            </w:r>
          </w:p>
        </w:tc>
      </w:tr>
      <w:tr w:rsidR="00167A88" w:rsidRPr="00DD3C82" w14:paraId="0590AB64" w14:textId="77777777" w:rsidTr="00DC620A">
        <w:trPr>
          <w:trHeight w:val="619"/>
        </w:trPr>
        <w:tc>
          <w:tcPr>
            <w:tcW w:w="1044" w:type="dxa"/>
            <w:shd w:val="clear" w:color="auto" w:fill="auto"/>
            <w:noWrap/>
            <w:vAlign w:val="center"/>
            <w:hideMark/>
          </w:tcPr>
          <w:p w14:paraId="0BC066ED" w14:textId="77777777" w:rsidR="00167A88" w:rsidRPr="00DD3C82" w:rsidRDefault="00167A88" w:rsidP="0029322E">
            <w:pPr>
              <w:spacing w:after="0" w:line="240" w:lineRule="auto"/>
              <w:jc w:val="center"/>
              <w:rPr>
                <w:rFonts w:ascii="Calibri" w:eastAsia="Times New Roman" w:hAnsi="Calibri" w:cs="Calibri"/>
                <w:b/>
                <w:bCs/>
                <w:color w:val="000000"/>
                <w:sz w:val="40"/>
                <w:szCs w:val="40"/>
                <w:lang w:eastAsia="cs-CZ"/>
              </w:rPr>
            </w:pPr>
            <w:r w:rsidRPr="00DD3C82">
              <w:rPr>
                <w:rFonts w:ascii="Calibri" w:eastAsia="Times New Roman" w:hAnsi="Calibri" w:cs="Calibri"/>
                <w:b/>
                <w:bCs/>
                <w:color w:val="000000"/>
                <w:sz w:val="40"/>
                <w:szCs w:val="40"/>
                <w:lang w:eastAsia="cs-CZ"/>
              </w:rPr>
              <w:lastRenderedPageBreak/>
              <w:t>VOŠ</w:t>
            </w:r>
          </w:p>
        </w:tc>
        <w:tc>
          <w:tcPr>
            <w:tcW w:w="3709" w:type="dxa"/>
            <w:shd w:val="clear" w:color="auto" w:fill="auto"/>
            <w:vAlign w:val="center"/>
            <w:hideMark/>
          </w:tcPr>
          <w:p w14:paraId="05E1FD79" w14:textId="77777777" w:rsidR="00167A88" w:rsidRDefault="00167A88" w:rsidP="0029322E">
            <w:pPr>
              <w:spacing w:after="0" w:line="240" w:lineRule="auto"/>
              <w:jc w:val="both"/>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4.1 V oblasti vyššího odborného vzdělávání budou do rejstříku škol a školských zařízení zapisovány:</w:t>
            </w:r>
            <w:r>
              <w:rPr>
                <w:rFonts w:ascii="Calibri" w:eastAsia="Times New Roman" w:hAnsi="Calibri" w:cs="Calibri"/>
                <w:color w:val="000000"/>
                <w:sz w:val="20"/>
                <w:szCs w:val="20"/>
                <w:lang w:eastAsia="cs-CZ"/>
              </w:rPr>
              <w:t xml:space="preserve"> </w:t>
            </w:r>
          </w:p>
          <w:p w14:paraId="7D2B04DF" w14:textId="77777777" w:rsidR="00167A88" w:rsidRDefault="00167A88" w:rsidP="0029322E">
            <w:pPr>
              <w:spacing w:after="0" w:line="240" w:lineRule="auto"/>
              <w:jc w:val="both"/>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a) nové vyšší odborné školy (dále jen „VOŠ“), další místo poskytovaného vzdělávání nebo navýšení kapacity VOŠ jen ve zcela výjimečných a ojedinělých případech, zejména v oborech regulovaných povolání (skupiny oborů vzdělání 53 Zdravotnictví a 75 Pedagogika, učitelství a sociální péče) a s ohledem na demografický nárůst, naplněnost a dostupnost stávajících kapacit a současně také s ohledem na budoucí potřeby trhu práce,</w:t>
            </w:r>
            <w:r>
              <w:rPr>
                <w:rFonts w:ascii="Calibri" w:eastAsia="Times New Roman" w:hAnsi="Calibri" w:cs="Calibri"/>
                <w:color w:val="000000"/>
                <w:sz w:val="20"/>
                <w:szCs w:val="20"/>
                <w:lang w:eastAsia="cs-CZ"/>
              </w:rPr>
              <w:t xml:space="preserve"> </w:t>
            </w:r>
          </w:p>
          <w:p w14:paraId="15C92BC8" w14:textId="77777777" w:rsidR="00167A88" w:rsidRDefault="00167A88" w:rsidP="0029322E">
            <w:pPr>
              <w:spacing w:after="0" w:line="240" w:lineRule="auto"/>
              <w:jc w:val="both"/>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nebo</w:t>
            </w:r>
          </w:p>
          <w:p w14:paraId="06200832" w14:textId="61A15FE3" w:rsidR="00167A88" w:rsidRPr="00DD3C82" w:rsidRDefault="00167A88" w:rsidP="0029322E">
            <w:pPr>
              <w:spacing w:after="0" w:line="240" w:lineRule="auto"/>
              <w:jc w:val="both"/>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lastRenderedPageBreak/>
              <w:t>b) nové VOŠ nebo navýšení kapacity VOŠ v případech, pokud bude zachována stávající kapacita škol a současně pokud bude zachována stávající kapacita oborů vzdělání v rámci kraje.</w:t>
            </w:r>
          </w:p>
        </w:tc>
        <w:tc>
          <w:tcPr>
            <w:tcW w:w="4863" w:type="dxa"/>
            <w:shd w:val="clear" w:color="auto" w:fill="auto"/>
            <w:hideMark/>
          </w:tcPr>
          <w:p w14:paraId="5D5B1E2D" w14:textId="77777777" w:rsidR="00167A88" w:rsidRPr="007C7A2E" w:rsidRDefault="00167A88" w:rsidP="00EA7C07">
            <w:pPr>
              <w:spacing w:after="0" w:line="240" w:lineRule="auto"/>
              <w:jc w:val="both"/>
              <w:rPr>
                <w:rFonts w:ascii="Calibri" w:eastAsia="Times New Roman" w:hAnsi="Calibri" w:cs="Calibri"/>
                <w:b/>
                <w:bCs/>
                <w:sz w:val="20"/>
                <w:szCs w:val="20"/>
                <w:lang w:eastAsia="cs-CZ"/>
              </w:rPr>
            </w:pPr>
            <w:r w:rsidRPr="007C7A2E">
              <w:rPr>
                <w:rFonts w:ascii="Calibri" w:eastAsia="Times New Roman" w:hAnsi="Calibri" w:cs="Calibri"/>
                <w:sz w:val="20"/>
                <w:szCs w:val="20"/>
                <w:lang w:eastAsia="cs-CZ"/>
              </w:rPr>
              <w:lastRenderedPageBreak/>
              <w:t xml:space="preserve">4.1 </w:t>
            </w:r>
            <w:r w:rsidRPr="007C7A2E">
              <w:rPr>
                <w:rFonts w:ascii="Calibri" w:eastAsia="Times New Roman" w:hAnsi="Calibri" w:cs="Calibri"/>
                <w:b/>
                <w:bCs/>
                <w:sz w:val="20"/>
                <w:szCs w:val="20"/>
                <w:lang w:eastAsia="cs-CZ"/>
              </w:rPr>
              <w:t xml:space="preserve">V oblasti vyššího odborného vzdělávání budou do rejstříku škol a školských zařízení zapisovány: </w:t>
            </w:r>
          </w:p>
          <w:p w14:paraId="0BA19D5C" w14:textId="7AA7BF6B" w:rsidR="00167A88" w:rsidRPr="007C7A2E" w:rsidRDefault="00167A88" w:rsidP="00EA7C07">
            <w:pPr>
              <w:spacing w:after="0" w:line="240" w:lineRule="auto"/>
              <w:jc w:val="both"/>
              <w:rPr>
                <w:rFonts w:ascii="Calibri" w:eastAsia="Times New Roman" w:hAnsi="Calibri" w:cs="Calibri"/>
                <w:sz w:val="20"/>
                <w:szCs w:val="20"/>
                <w:lang w:eastAsia="cs-CZ"/>
              </w:rPr>
            </w:pPr>
            <w:r w:rsidRPr="007C7A2E">
              <w:rPr>
                <w:rFonts w:ascii="Calibri" w:eastAsia="Times New Roman" w:hAnsi="Calibri" w:cs="Calibri"/>
                <w:sz w:val="20"/>
                <w:szCs w:val="20"/>
                <w:lang w:eastAsia="cs-CZ"/>
              </w:rPr>
              <w:t xml:space="preserve">a) nové vyšší odborné školy (dále jen „VOŠ“), další místo poskytovaného vzdělávání nebo navýšení kapacity VOŠ jen ve zcela výjimečných a ojedinělých případech, zejména v oborech regulovaných povolání (skupiny oborů vzdělání Informační technologie, Zdravotnictví a Pedagogika, učitelství a sociální péče) a s ohledem na demografický nárůst, naplněnost a dostupnost stávajících kapacit a současně také s ohledem na budoucí potřeby trhu práce, </w:t>
            </w:r>
          </w:p>
          <w:p w14:paraId="521E934F" w14:textId="77777777" w:rsidR="00167A88" w:rsidRPr="007C7A2E" w:rsidRDefault="00167A88" w:rsidP="00EA7C07">
            <w:pPr>
              <w:spacing w:after="0" w:line="240" w:lineRule="auto"/>
              <w:jc w:val="both"/>
              <w:rPr>
                <w:rFonts w:ascii="Calibri" w:eastAsia="Times New Roman" w:hAnsi="Calibri" w:cs="Calibri"/>
                <w:sz w:val="20"/>
                <w:szCs w:val="20"/>
                <w:lang w:eastAsia="cs-CZ"/>
              </w:rPr>
            </w:pPr>
            <w:r w:rsidRPr="007C7A2E">
              <w:rPr>
                <w:rFonts w:ascii="Calibri" w:eastAsia="Times New Roman" w:hAnsi="Calibri" w:cs="Calibri"/>
                <w:sz w:val="20"/>
                <w:szCs w:val="20"/>
                <w:lang w:eastAsia="cs-CZ"/>
              </w:rPr>
              <w:t>nebo</w:t>
            </w:r>
          </w:p>
          <w:p w14:paraId="15E713A6" w14:textId="7A062313" w:rsidR="00167A88" w:rsidRPr="007C7A2E" w:rsidRDefault="00167A88" w:rsidP="00DB64C4">
            <w:pPr>
              <w:spacing w:after="0" w:line="240" w:lineRule="auto"/>
              <w:jc w:val="both"/>
              <w:rPr>
                <w:rFonts w:ascii="Calibri" w:eastAsia="Times New Roman" w:hAnsi="Calibri" w:cs="Calibri"/>
                <w:b/>
                <w:sz w:val="20"/>
                <w:szCs w:val="20"/>
                <w:lang w:eastAsia="cs-CZ"/>
              </w:rPr>
            </w:pPr>
            <w:r w:rsidRPr="007C7A2E">
              <w:rPr>
                <w:rFonts w:ascii="Calibri" w:eastAsia="Times New Roman" w:hAnsi="Calibri" w:cs="Calibri"/>
                <w:sz w:val="20"/>
                <w:szCs w:val="20"/>
                <w:lang w:eastAsia="cs-CZ"/>
              </w:rPr>
              <w:t>b) nové VOŠ nebo navýšení kapacity VOŠ v případech, pokud bude zachována stávající kapacita škol a současně pokud bude zachována stávající kapacita oborů vzdělání v rámci kraje.</w:t>
            </w:r>
          </w:p>
        </w:tc>
        <w:tc>
          <w:tcPr>
            <w:tcW w:w="5036" w:type="dxa"/>
            <w:shd w:val="clear" w:color="auto" w:fill="auto"/>
            <w:vAlign w:val="center"/>
            <w:hideMark/>
          </w:tcPr>
          <w:p w14:paraId="5CE98498" w14:textId="2AF7A712" w:rsidR="00167A88" w:rsidRPr="007C7A2E" w:rsidRDefault="00167A88" w:rsidP="007C7A2E">
            <w:pPr>
              <w:pStyle w:val="Odstavecseseznamem"/>
              <w:spacing w:after="0" w:line="240" w:lineRule="auto"/>
              <w:ind w:left="68"/>
              <w:jc w:val="both"/>
              <w:rPr>
                <w:rFonts w:eastAsia="Times New Roman"/>
                <w:sz w:val="20"/>
                <w:szCs w:val="20"/>
              </w:rPr>
            </w:pPr>
            <w:r>
              <w:rPr>
                <w:rFonts w:eastAsia="Times New Roman"/>
                <w:sz w:val="20"/>
                <w:szCs w:val="20"/>
              </w:rPr>
              <w:t xml:space="preserve"> </w:t>
            </w:r>
          </w:p>
        </w:tc>
      </w:tr>
      <w:tr w:rsidR="00167A88" w:rsidRPr="00DD3C82" w14:paraId="5B0074BD" w14:textId="77777777" w:rsidTr="00DC620A">
        <w:trPr>
          <w:trHeight w:val="1665"/>
        </w:trPr>
        <w:tc>
          <w:tcPr>
            <w:tcW w:w="1044" w:type="dxa"/>
            <w:shd w:val="clear" w:color="auto" w:fill="auto"/>
            <w:noWrap/>
            <w:vAlign w:val="center"/>
            <w:hideMark/>
          </w:tcPr>
          <w:p w14:paraId="1A0BCB96" w14:textId="77777777" w:rsidR="00167A88" w:rsidRPr="00DD3C82" w:rsidRDefault="00167A88" w:rsidP="0029322E">
            <w:pPr>
              <w:spacing w:after="0" w:line="240" w:lineRule="auto"/>
              <w:jc w:val="center"/>
              <w:rPr>
                <w:rFonts w:ascii="Calibri" w:eastAsia="Times New Roman" w:hAnsi="Calibri" w:cs="Calibri"/>
                <w:b/>
                <w:bCs/>
                <w:color w:val="000000"/>
                <w:sz w:val="40"/>
                <w:szCs w:val="40"/>
                <w:lang w:eastAsia="cs-CZ"/>
              </w:rPr>
            </w:pPr>
            <w:r w:rsidRPr="00DD3C82">
              <w:rPr>
                <w:rFonts w:ascii="Calibri" w:eastAsia="Times New Roman" w:hAnsi="Calibri" w:cs="Calibri"/>
                <w:b/>
                <w:bCs/>
                <w:color w:val="000000"/>
                <w:sz w:val="40"/>
                <w:szCs w:val="40"/>
                <w:lang w:eastAsia="cs-CZ"/>
              </w:rPr>
              <w:t>VOŠ</w:t>
            </w:r>
          </w:p>
        </w:tc>
        <w:tc>
          <w:tcPr>
            <w:tcW w:w="3709" w:type="dxa"/>
            <w:shd w:val="clear" w:color="auto" w:fill="auto"/>
            <w:vAlign w:val="center"/>
            <w:hideMark/>
          </w:tcPr>
          <w:p w14:paraId="4CA63951" w14:textId="77777777" w:rsidR="00167A88" w:rsidRPr="00DD3C82" w:rsidRDefault="00167A88" w:rsidP="0029322E">
            <w:pPr>
              <w:spacing w:after="0" w:line="240" w:lineRule="auto"/>
              <w:jc w:val="both"/>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4.2 Obory vyššího odborného vzdělání s unikátním obsahem nebo obory VOŠ jedinečné v rámci ČR, jejichž oborová kapacita není postačující pro dlouhodobé pokrytí potřeb trhu práce, budou v rámci navyšování stávajících kapacit nebo zápisu nové vyšší odborné školy nebo nového místa poskytování vzdělávání do rejstříku škol a školských zařízení zapisovány s ohledem na naplněnost a dostupnost stávajících kapacit s přihlédnutím k nadregionální povaze těchto oborů. Seznam těchto oborů vzdělání zveřejní MŠMT na svých webových stránkách a ve Věstníku MŠMT.</w:t>
            </w:r>
          </w:p>
        </w:tc>
        <w:tc>
          <w:tcPr>
            <w:tcW w:w="4863" w:type="dxa"/>
            <w:shd w:val="clear" w:color="auto" w:fill="auto"/>
            <w:hideMark/>
          </w:tcPr>
          <w:p w14:paraId="6E267766" w14:textId="4DC7108B" w:rsidR="00167A88" w:rsidRPr="007C7A2E" w:rsidRDefault="00167A88" w:rsidP="003B0989">
            <w:pPr>
              <w:spacing w:after="0" w:line="240" w:lineRule="auto"/>
              <w:jc w:val="both"/>
              <w:rPr>
                <w:rFonts w:ascii="Calibri" w:eastAsia="Times New Roman" w:hAnsi="Calibri" w:cs="Calibri"/>
                <w:sz w:val="20"/>
                <w:szCs w:val="20"/>
                <w:lang w:eastAsia="cs-CZ"/>
              </w:rPr>
            </w:pPr>
            <w:r w:rsidRPr="007C7A2E">
              <w:rPr>
                <w:rFonts w:ascii="Calibri" w:eastAsia="Times New Roman" w:hAnsi="Calibri" w:cs="Calibri"/>
                <w:sz w:val="20"/>
                <w:szCs w:val="20"/>
                <w:lang w:eastAsia="cs-CZ"/>
              </w:rPr>
              <w:t xml:space="preserve">4.2 </w:t>
            </w:r>
            <w:r w:rsidRPr="007C7A2E">
              <w:rPr>
                <w:rFonts w:ascii="Calibri" w:eastAsia="Times New Roman" w:hAnsi="Calibri" w:cs="Calibri"/>
                <w:b/>
                <w:bCs/>
                <w:sz w:val="20"/>
                <w:szCs w:val="20"/>
                <w:lang w:eastAsia="cs-CZ"/>
              </w:rPr>
              <w:t>Obory vyššího odborného vzdělání s unikátním obsahem nebo obory VOŠ jedinečné v rámci ČR</w:t>
            </w:r>
            <w:r w:rsidRPr="007C7A2E">
              <w:rPr>
                <w:rFonts w:ascii="Calibri" w:eastAsia="Times New Roman" w:hAnsi="Calibri" w:cs="Calibri"/>
                <w:sz w:val="20"/>
                <w:szCs w:val="20"/>
                <w:lang w:eastAsia="cs-CZ"/>
              </w:rPr>
              <w:t>, jejichž oborová kapacita není postačující pro dlouhodobé pokrytí potřeb trhu práce, budou v rámci navyšování stávajících kapacit nebo zápisu nové vyšší odborné školy nebo nového místa poskytování vzdělávání do rejstříku škol a školských zařízení zapisovány s ohledem na naplněnost a dostupnost stávajících kapacit s přihlédnutím k nadregionální povaze těchto oborů. Seznam těchto oborů vzdělání zveřejní MŠMT na svých webových stránkách a ve Věstníku MŠMT.</w:t>
            </w:r>
          </w:p>
          <w:p w14:paraId="1FF1BCE8" w14:textId="1A95568F" w:rsidR="00167A88" w:rsidRPr="007C7A2E" w:rsidRDefault="00167A88" w:rsidP="00EA7C07">
            <w:pPr>
              <w:spacing w:after="0" w:line="240" w:lineRule="auto"/>
              <w:rPr>
                <w:rFonts w:ascii="Calibri" w:eastAsia="Times New Roman" w:hAnsi="Calibri" w:cs="Calibri"/>
                <w:sz w:val="20"/>
                <w:szCs w:val="20"/>
                <w:lang w:eastAsia="cs-CZ"/>
              </w:rPr>
            </w:pPr>
          </w:p>
        </w:tc>
        <w:tc>
          <w:tcPr>
            <w:tcW w:w="5036" w:type="dxa"/>
            <w:shd w:val="clear" w:color="auto" w:fill="auto"/>
            <w:hideMark/>
          </w:tcPr>
          <w:p w14:paraId="2E135517" w14:textId="77777777" w:rsidR="00167A88" w:rsidRPr="00DB64C4" w:rsidRDefault="00167A88" w:rsidP="00B00288">
            <w:pPr>
              <w:spacing w:after="0" w:line="240" w:lineRule="auto"/>
              <w:rPr>
                <w:rFonts w:ascii="Calibri" w:eastAsia="Times New Roman" w:hAnsi="Calibri" w:cs="Calibri"/>
                <w:sz w:val="20"/>
                <w:szCs w:val="20"/>
                <w:lang w:eastAsia="cs-CZ"/>
              </w:rPr>
            </w:pPr>
          </w:p>
          <w:p w14:paraId="17E8DA03" w14:textId="2E7F60FD" w:rsidR="00167A88" w:rsidRPr="00DD3C82" w:rsidRDefault="00167A88" w:rsidP="00002835">
            <w:pPr>
              <w:spacing w:after="0" w:line="240" w:lineRule="auto"/>
              <w:jc w:val="both"/>
              <w:rPr>
                <w:rFonts w:ascii="Calibri" w:eastAsia="Times New Roman" w:hAnsi="Calibri" w:cs="Calibri"/>
                <w:color w:val="FF0000"/>
                <w:sz w:val="20"/>
                <w:szCs w:val="20"/>
                <w:lang w:eastAsia="cs-CZ"/>
              </w:rPr>
            </w:pPr>
          </w:p>
        </w:tc>
      </w:tr>
      <w:tr w:rsidR="00167A88" w:rsidRPr="00DD3C82" w14:paraId="2CA0B87C" w14:textId="77777777" w:rsidTr="00DC620A">
        <w:trPr>
          <w:trHeight w:val="1020"/>
        </w:trPr>
        <w:tc>
          <w:tcPr>
            <w:tcW w:w="1044" w:type="dxa"/>
            <w:shd w:val="clear" w:color="auto" w:fill="auto"/>
            <w:noWrap/>
            <w:vAlign w:val="center"/>
            <w:hideMark/>
          </w:tcPr>
          <w:p w14:paraId="3B8B53B9" w14:textId="77777777" w:rsidR="00167A88" w:rsidRPr="00DD3C82" w:rsidRDefault="00167A88" w:rsidP="0029322E">
            <w:pPr>
              <w:spacing w:after="0" w:line="240" w:lineRule="auto"/>
              <w:jc w:val="center"/>
              <w:rPr>
                <w:rFonts w:ascii="Calibri" w:eastAsia="Times New Roman" w:hAnsi="Calibri" w:cs="Calibri"/>
                <w:b/>
                <w:bCs/>
                <w:color w:val="000000"/>
                <w:sz w:val="40"/>
                <w:szCs w:val="40"/>
                <w:lang w:eastAsia="cs-CZ"/>
              </w:rPr>
            </w:pPr>
            <w:r w:rsidRPr="00DD3C82">
              <w:rPr>
                <w:rFonts w:ascii="Calibri" w:eastAsia="Times New Roman" w:hAnsi="Calibri" w:cs="Calibri"/>
                <w:b/>
                <w:bCs/>
                <w:color w:val="000000"/>
                <w:sz w:val="40"/>
                <w:szCs w:val="40"/>
                <w:lang w:eastAsia="cs-CZ"/>
              </w:rPr>
              <w:t>KON</w:t>
            </w:r>
          </w:p>
        </w:tc>
        <w:tc>
          <w:tcPr>
            <w:tcW w:w="3709" w:type="dxa"/>
            <w:shd w:val="clear" w:color="auto" w:fill="auto"/>
            <w:vAlign w:val="center"/>
            <w:hideMark/>
          </w:tcPr>
          <w:p w14:paraId="06E5DB44" w14:textId="77777777" w:rsidR="00167A88" w:rsidRPr="008F2B0C" w:rsidRDefault="00167A88" w:rsidP="0029322E">
            <w:pPr>
              <w:spacing w:after="0" w:line="240" w:lineRule="auto"/>
              <w:rPr>
                <w:rFonts w:ascii="Calibri" w:eastAsia="Times New Roman" w:hAnsi="Calibri" w:cs="Calibri"/>
                <w:b/>
                <w:bCs/>
                <w:color w:val="000000"/>
                <w:sz w:val="20"/>
                <w:szCs w:val="20"/>
                <w:lang w:eastAsia="cs-CZ"/>
              </w:rPr>
            </w:pPr>
            <w:r w:rsidRPr="008F2B0C">
              <w:rPr>
                <w:rFonts w:ascii="Calibri" w:eastAsia="Times New Roman" w:hAnsi="Calibri" w:cs="Calibri"/>
                <w:b/>
                <w:bCs/>
                <w:color w:val="000000"/>
                <w:sz w:val="20"/>
                <w:szCs w:val="20"/>
                <w:lang w:eastAsia="cs-CZ"/>
              </w:rPr>
              <w:t>5. Konzervatoře</w:t>
            </w:r>
          </w:p>
          <w:p w14:paraId="05F90AAD" w14:textId="3B197C19" w:rsidR="00167A88" w:rsidRPr="00DD3C82" w:rsidRDefault="00167A88" w:rsidP="0029322E">
            <w:pPr>
              <w:spacing w:after="0" w:line="240" w:lineRule="auto"/>
              <w:jc w:val="both"/>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Z důvodu dostatečných volných kapacit konzervatoří nebudou po dobu platnosti tohoto dlouhodobého záměru v oblasti konzervatoří do rejstříku škol a školských zařízení zapisovány nové školy, nová místa poskytování vzdělávání ani navýšení kapacit.</w:t>
            </w:r>
          </w:p>
        </w:tc>
        <w:tc>
          <w:tcPr>
            <w:tcW w:w="4863" w:type="dxa"/>
            <w:shd w:val="clear" w:color="auto" w:fill="auto"/>
            <w:hideMark/>
          </w:tcPr>
          <w:p w14:paraId="19C25943" w14:textId="3907C859" w:rsidR="00167A88" w:rsidRPr="007C7A2E" w:rsidRDefault="00167A88" w:rsidP="0029322E">
            <w:pPr>
              <w:spacing w:after="0" w:line="240" w:lineRule="auto"/>
              <w:rPr>
                <w:rFonts w:ascii="Calibri" w:eastAsia="Times New Roman" w:hAnsi="Calibri" w:cs="Calibri"/>
                <w:b/>
                <w:bCs/>
                <w:sz w:val="20"/>
                <w:szCs w:val="20"/>
                <w:lang w:eastAsia="cs-CZ"/>
              </w:rPr>
            </w:pPr>
            <w:r w:rsidRPr="00576382">
              <w:rPr>
                <w:rFonts w:ascii="Calibri" w:eastAsia="Times New Roman" w:hAnsi="Calibri" w:cs="Calibri"/>
                <w:b/>
                <w:bCs/>
                <w:sz w:val="20"/>
                <w:szCs w:val="20"/>
                <w:lang w:eastAsia="cs-CZ"/>
              </w:rPr>
              <w:t>5</w:t>
            </w:r>
            <w:r w:rsidRPr="007C7A2E">
              <w:rPr>
                <w:rFonts w:ascii="Calibri" w:eastAsia="Times New Roman" w:hAnsi="Calibri" w:cs="Calibri"/>
                <w:b/>
                <w:bCs/>
                <w:sz w:val="20"/>
                <w:szCs w:val="20"/>
                <w:lang w:eastAsia="cs-CZ"/>
              </w:rPr>
              <w:t>. Konzervatoře</w:t>
            </w:r>
          </w:p>
          <w:p w14:paraId="3E1B46D2" w14:textId="4FE72D57" w:rsidR="00167A88" w:rsidRPr="00DD3C82" w:rsidRDefault="00167A88" w:rsidP="0029322E">
            <w:pPr>
              <w:spacing w:after="0" w:line="240" w:lineRule="auto"/>
              <w:jc w:val="both"/>
              <w:rPr>
                <w:rFonts w:ascii="Calibri" w:eastAsia="Times New Roman" w:hAnsi="Calibri" w:cs="Calibri"/>
                <w:color w:val="FF0000"/>
                <w:sz w:val="20"/>
                <w:szCs w:val="20"/>
                <w:lang w:eastAsia="cs-CZ"/>
              </w:rPr>
            </w:pPr>
            <w:r w:rsidRPr="007C7A2E">
              <w:rPr>
                <w:rFonts w:ascii="Calibri" w:eastAsia="Times New Roman" w:hAnsi="Calibri" w:cs="Calibri"/>
                <w:sz w:val="20"/>
                <w:szCs w:val="20"/>
                <w:lang w:eastAsia="cs-CZ"/>
              </w:rPr>
              <w:t>Z důvodu dostatečných volných kapacit konzervatoří nebudou po dobu platnosti tohoto dlouhodobého záměru v oblasti konzervatoří do rejstříku škol a školských zařízení zapisovány nové školy, nová místa poskytování vzdělávání ani navýšení kapacit.</w:t>
            </w:r>
          </w:p>
        </w:tc>
        <w:tc>
          <w:tcPr>
            <w:tcW w:w="5036" w:type="dxa"/>
            <w:shd w:val="clear" w:color="auto" w:fill="auto"/>
            <w:vAlign w:val="center"/>
            <w:hideMark/>
          </w:tcPr>
          <w:p w14:paraId="0A88E215" w14:textId="77777777" w:rsidR="00002835" w:rsidRPr="008E7F2C" w:rsidRDefault="00167A88" w:rsidP="00002835">
            <w:pPr>
              <w:spacing w:after="0" w:line="240" w:lineRule="auto"/>
              <w:jc w:val="both"/>
              <w:rPr>
                <w:rFonts w:ascii="Calibri" w:eastAsia="Times New Roman" w:hAnsi="Calibri" w:cs="Calibri"/>
                <w:sz w:val="20"/>
                <w:szCs w:val="20"/>
                <w:lang w:eastAsia="cs-CZ"/>
              </w:rPr>
            </w:pPr>
            <w:r w:rsidRPr="00DD3C82">
              <w:rPr>
                <w:rFonts w:ascii="Calibri" w:eastAsia="Times New Roman" w:hAnsi="Calibri" w:cs="Calibri"/>
                <w:color w:val="FF0000"/>
                <w:sz w:val="20"/>
                <w:szCs w:val="20"/>
                <w:lang w:eastAsia="cs-CZ"/>
              </w:rPr>
              <w:t> </w:t>
            </w:r>
            <w:r w:rsidR="00002835" w:rsidRPr="008E7F2C">
              <w:rPr>
                <w:rFonts w:ascii="Calibri" w:eastAsia="Times New Roman" w:hAnsi="Calibri" w:cs="Calibri"/>
                <w:sz w:val="20"/>
                <w:szCs w:val="20"/>
                <w:lang w:eastAsia="cs-CZ"/>
              </w:rPr>
              <w:t>Ponechání původního textu kritérií DZ ČR 2019-2023.</w:t>
            </w:r>
          </w:p>
          <w:p w14:paraId="3778B411" w14:textId="405605E9" w:rsidR="00167A88" w:rsidRPr="00DD3C82" w:rsidRDefault="00167A88" w:rsidP="0029322E">
            <w:pPr>
              <w:spacing w:after="0" w:line="240" w:lineRule="auto"/>
              <w:rPr>
                <w:rFonts w:ascii="Calibri" w:eastAsia="Times New Roman" w:hAnsi="Calibri" w:cs="Calibri"/>
                <w:color w:val="FF0000"/>
                <w:sz w:val="20"/>
                <w:szCs w:val="20"/>
                <w:lang w:eastAsia="cs-CZ"/>
              </w:rPr>
            </w:pPr>
          </w:p>
        </w:tc>
      </w:tr>
      <w:tr w:rsidR="00167A88" w:rsidRPr="00DD3C82" w14:paraId="4EC669F5" w14:textId="77777777" w:rsidTr="00DC620A">
        <w:tc>
          <w:tcPr>
            <w:tcW w:w="1044" w:type="dxa"/>
            <w:shd w:val="clear" w:color="auto" w:fill="auto"/>
            <w:noWrap/>
            <w:vAlign w:val="center"/>
            <w:hideMark/>
          </w:tcPr>
          <w:p w14:paraId="2CD22B64" w14:textId="77777777" w:rsidR="00167A88" w:rsidRPr="00DD3C82" w:rsidRDefault="00167A88" w:rsidP="0029322E">
            <w:pPr>
              <w:spacing w:after="0" w:line="240" w:lineRule="auto"/>
              <w:jc w:val="center"/>
              <w:rPr>
                <w:rFonts w:ascii="Calibri" w:eastAsia="Times New Roman" w:hAnsi="Calibri" w:cs="Calibri"/>
                <w:b/>
                <w:bCs/>
                <w:color w:val="000000"/>
                <w:sz w:val="40"/>
                <w:szCs w:val="40"/>
                <w:lang w:eastAsia="cs-CZ"/>
              </w:rPr>
            </w:pPr>
            <w:r w:rsidRPr="00DD3C82">
              <w:rPr>
                <w:rFonts w:ascii="Calibri" w:eastAsia="Times New Roman" w:hAnsi="Calibri" w:cs="Calibri"/>
                <w:b/>
                <w:bCs/>
                <w:color w:val="000000"/>
                <w:sz w:val="40"/>
                <w:szCs w:val="40"/>
                <w:lang w:eastAsia="cs-CZ"/>
              </w:rPr>
              <w:t>JAZ</w:t>
            </w:r>
          </w:p>
        </w:tc>
        <w:tc>
          <w:tcPr>
            <w:tcW w:w="3709" w:type="dxa"/>
            <w:shd w:val="clear" w:color="auto" w:fill="auto"/>
            <w:vAlign w:val="center"/>
            <w:hideMark/>
          </w:tcPr>
          <w:p w14:paraId="7F0BB3A0" w14:textId="77777777" w:rsidR="00167A88" w:rsidRPr="00D43B43" w:rsidRDefault="00167A88" w:rsidP="0029322E">
            <w:pPr>
              <w:spacing w:after="0" w:line="240" w:lineRule="auto"/>
              <w:rPr>
                <w:rFonts w:ascii="Calibri" w:eastAsia="Times New Roman" w:hAnsi="Calibri" w:cs="Calibri"/>
                <w:b/>
                <w:bCs/>
                <w:color w:val="000000"/>
                <w:sz w:val="20"/>
                <w:szCs w:val="20"/>
                <w:lang w:eastAsia="cs-CZ"/>
              </w:rPr>
            </w:pPr>
            <w:r w:rsidRPr="00D43B43">
              <w:rPr>
                <w:rFonts w:ascii="Calibri" w:eastAsia="Times New Roman" w:hAnsi="Calibri" w:cs="Calibri"/>
                <w:b/>
                <w:bCs/>
                <w:color w:val="000000"/>
                <w:sz w:val="20"/>
                <w:szCs w:val="20"/>
                <w:lang w:eastAsia="cs-CZ"/>
              </w:rPr>
              <w:t xml:space="preserve">6. Jazykové vzdělávání </w:t>
            </w:r>
          </w:p>
          <w:p w14:paraId="00AEFE3C" w14:textId="37DB9F73" w:rsidR="00167A88" w:rsidRPr="00DD3C82" w:rsidRDefault="00167A88" w:rsidP="0029322E">
            <w:pPr>
              <w:spacing w:after="0" w:line="240" w:lineRule="auto"/>
              <w:jc w:val="both"/>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Do rejstříku škol a školských zařízení nebudou vzhledem ke klesajícímu počtu žáků a dostačujícím kapacitám, které ve školním roce 2018/2019 šestinásobně převyšují počty vykazovaných žáků, zapisovány nové jazykové školy s právem státní jazykové zkoušky</w:t>
            </w:r>
            <w:r>
              <w:rPr>
                <w:rFonts w:ascii="Calibri" w:eastAsia="Times New Roman" w:hAnsi="Calibri" w:cs="Calibri"/>
                <w:color w:val="000000"/>
                <w:sz w:val="20"/>
                <w:szCs w:val="20"/>
                <w:lang w:eastAsia="cs-CZ"/>
              </w:rPr>
              <w:t xml:space="preserve"> </w:t>
            </w:r>
            <w:r w:rsidRPr="00DD3C82">
              <w:rPr>
                <w:rFonts w:ascii="Calibri" w:eastAsia="Times New Roman" w:hAnsi="Calibri" w:cs="Calibri"/>
                <w:color w:val="000000"/>
                <w:sz w:val="20"/>
                <w:szCs w:val="20"/>
                <w:lang w:eastAsia="cs-CZ"/>
              </w:rPr>
              <w:t xml:space="preserve">ani nebudou navyšovány kapacity jazykových škol s </w:t>
            </w:r>
            <w:r w:rsidRPr="00DD3C82">
              <w:rPr>
                <w:rFonts w:ascii="Calibri" w:eastAsia="Times New Roman" w:hAnsi="Calibri" w:cs="Calibri"/>
                <w:color w:val="000000"/>
                <w:sz w:val="20"/>
                <w:szCs w:val="20"/>
                <w:lang w:eastAsia="cs-CZ"/>
              </w:rPr>
              <w:lastRenderedPageBreak/>
              <w:t>právem státní jazykové zkoušky a zapisována nová místa poskytovaného vzdělávání.</w:t>
            </w:r>
          </w:p>
        </w:tc>
        <w:tc>
          <w:tcPr>
            <w:tcW w:w="4863" w:type="dxa"/>
            <w:shd w:val="clear" w:color="auto" w:fill="auto"/>
            <w:vAlign w:val="center"/>
            <w:hideMark/>
          </w:tcPr>
          <w:p w14:paraId="34EE42C3" w14:textId="2E0F7A19" w:rsidR="00167A88" w:rsidRPr="00DF761D" w:rsidRDefault="00167A88" w:rsidP="0029322E">
            <w:pPr>
              <w:spacing w:after="0" w:line="240" w:lineRule="auto"/>
              <w:jc w:val="both"/>
              <w:rPr>
                <w:rFonts w:ascii="Calibri" w:eastAsia="Times New Roman" w:hAnsi="Calibri" w:cs="Calibri"/>
                <w:sz w:val="20"/>
                <w:szCs w:val="20"/>
                <w:lang w:eastAsia="cs-CZ"/>
              </w:rPr>
            </w:pPr>
            <w:r w:rsidRPr="00DF761D">
              <w:rPr>
                <w:rFonts w:ascii="Calibri" w:eastAsia="Times New Roman" w:hAnsi="Calibri" w:cs="Calibri"/>
                <w:b/>
                <w:bCs/>
                <w:sz w:val="20"/>
                <w:szCs w:val="20"/>
                <w:lang w:eastAsia="cs-CZ"/>
              </w:rPr>
              <w:lastRenderedPageBreak/>
              <w:t>6.</w:t>
            </w:r>
            <w:proofErr w:type="gramStart"/>
            <w:r w:rsidRPr="00DF761D">
              <w:rPr>
                <w:rFonts w:ascii="Calibri" w:eastAsia="Times New Roman" w:hAnsi="Calibri" w:cs="Calibri"/>
                <w:b/>
                <w:bCs/>
                <w:sz w:val="20"/>
                <w:szCs w:val="20"/>
                <w:lang w:eastAsia="cs-CZ"/>
              </w:rPr>
              <w:t>1a - Ukončení</w:t>
            </w:r>
            <w:proofErr w:type="gramEnd"/>
            <w:r w:rsidRPr="00DF761D">
              <w:rPr>
                <w:rFonts w:ascii="Calibri" w:eastAsia="Times New Roman" w:hAnsi="Calibri" w:cs="Calibri"/>
                <w:b/>
                <w:bCs/>
                <w:sz w:val="20"/>
                <w:szCs w:val="20"/>
                <w:lang w:eastAsia="cs-CZ"/>
              </w:rPr>
              <w:t xml:space="preserve"> zapisování nových jazykových škol s právem státní jazykové zkoušky do rejstříku škol - </w:t>
            </w:r>
            <w:r w:rsidRPr="00DF761D">
              <w:rPr>
                <w:rFonts w:ascii="Calibri" w:eastAsia="Times New Roman" w:hAnsi="Calibri" w:cs="Calibri"/>
                <w:sz w:val="20"/>
                <w:szCs w:val="20"/>
                <w:lang w:eastAsia="cs-CZ"/>
              </w:rPr>
              <w:t>Do rejstříku škol a školských zařízení nebudou vzhledem ke klesajícímu počtu žáků a dostačujícím kapacitám zapisovány nové jazykové školy s právem státní jazykové zkoušky ani nebudou navyšovány kapacity jazykových škol s právem státní jazykové zkoušky a zapisována nová místa poskytovaného vzdělávání.</w:t>
            </w:r>
          </w:p>
          <w:p w14:paraId="09C5DC7F" w14:textId="62624B14" w:rsidR="00167A88" w:rsidRPr="00DF761D" w:rsidRDefault="00167A88" w:rsidP="0029322E">
            <w:pPr>
              <w:spacing w:after="0" w:line="240" w:lineRule="auto"/>
              <w:jc w:val="both"/>
              <w:rPr>
                <w:rFonts w:ascii="Calibri" w:eastAsia="Times New Roman" w:hAnsi="Calibri" w:cs="Calibri"/>
                <w:sz w:val="20"/>
                <w:szCs w:val="20"/>
                <w:lang w:eastAsia="cs-CZ"/>
              </w:rPr>
            </w:pPr>
            <w:r w:rsidRPr="00DF761D">
              <w:rPr>
                <w:rFonts w:ascii="Calibri" w:eastAsia="Times New Roman" w:hAnsi="Calibri" w:cs="Calibri"/>
                <w:sz w:val="20"/>
                <w:szCs w:val="20"/>
                <w:lang w:eastAsia="cs-CZ"/>
              </w:rPr>
              <w:lastRenderedPageBreak/>
              <w:br/>
            </w:r>
            <w:r w:rsidRPr="00DF761D">
              <w:rPr>
                <w:rFonts w:ascii="Calibri" w:eastAsia="Times New Roman" w:hAnsi="Calibri" w:cs="Calibri"/>
                <w:b/>
                <w:bCs/>
                <w:sz w:val="20"/>
                <w:szCs w:val="20"/>
                <w:lang w:eastAsia="cs-CZ"/>
              </w:rPr>
              <w:t>6.</w:t>
            </w:r>
            <w:proofErr w:type="gramStart"/>
            <w:r w:rsidRPr="00DF761D">
              <w:rPr>
                <w:rFonts w:ascii="Calibri" w:eastAsia="Times New Roman" w:hAnsi="Calibri" w:cs="Calibri"/>
                <w:b/>
                <w:bCs/>
                <w:sz w:val="20"/>
                <w:szCs w:val="20"/>
                <w:lang w:eastAsia="cs-CZ"/>
              </w:rPr>
              <w:t>1b - Výmaz</w:t>
            </w:r>
            <w:proofErr w:type="gramEnd"/>
            <w:r w:rsidRPr="00DF761D">
              <w:rPr>
                <w:rFonts w:ascii="Calibri" w:eastAsia="Times New Roman" w:hAnsi="Calibri" w:cs="Calibri"/>
                <w:b/>
                <w:bCs/>
                <w:sz w:val="20"/>
                <w:szCs w:val="20"/>
                <w:lang w:eastAsia="cs-CZ"/>
              </w:rPr>
              <w:t xml:space="preserve"> neaktivních jazykových škol s právem státní jazykové zkoušky z rejstříku škol - </w:t>
            </w:r>
            <w:r w:rsidRPr="00DF761D">
              <w:rPr>
                <w:rFonts w:ascii="Calibri" w:eastAsia="Times New Roman" w:hAnsi="Calibri" w:cs="Calibri"/>
                <w:sz w:val="20"/>
                <w:szCs w:val="20"/>
                <w:lang w:eastAsia="cs-CZ"/>
              </w:rPr>
              <w:t xml:space="preserve">Navrhujeme zakotvit (obdobně, jako u oborů vzdělání v SŠ) výmaz jazykové školy s právem státní jazykové zkoušky z rejstříku, pokud po 3 roky nevykonala žádnou státní jazykovou zkoušku nebo žádnou zkoušku k trvalému pobytu. </w:t>
            </w:r>
          </w:p>
          <w:p w14:paraId="32668EC8" w14:textId="77777777" w:rsidR="00167A88" w:rsidRDefault="00167A88" w:rsidP="00B55C5C">
            <w:pPr>
              <w:spacing w:after="0" w:line="240" w:lineRule="auto"/>
              <w:jc w:val="both"/>
              <w:rPr>
                <w:rFonts w:ascii="Calibri" w:eastAsia="Times New Roman" w:hAnsi="Calibri" w:cs="Calibri"/>
                <w:sz w:val="20"/>
                <w:szCs w:val="20"/>
                <w:lang w:eastAsia="cs-CZ"/>
              </w:rPr>
            </w:pPr>
          </w:p>
          <w:p w14:paraId="545BFB9E" w14:textId="426EDECF" w:rsidR="00167A88" w:rsidRPr="006C26BA" w:rsidRDefault="00167A88" w:rsidP="00B55C5C">
            <w:pPr>
              <w:spacing w:after="0" w:line="240" w:lineRule="auto"/>
              <w:jc w:val="both"/>
              <w:rPr>
                <w:rFonts w:ascii="Calibri" w:eastAsia="Times New Roman" w:hAnsi="Calibri" w:cs="Calibri"/>
                <w:color w:val="FF0000"/>
                <w:sz w:val="20"/>
                <w:szCs w:val="20"/>
                <w:lang w:eastAsia="cs-CZ"/>
              </w:rPr>
            </w:pPr>
            <w:r w:rsidRPr="00DB64C4">
              <w:rPr>
                <w:rFonts w:ascii="Calibri" w:eastAsia="Times New Roman" w:hAnsi="Calibri" w:cs="Calibri"/>
                <w:sz w:val="20"/>
                <w:szCs w:val="20"/>
                <w:lang w:eastAsia="cs-CZ"/>
              </w:rPr>
              <w:t>6.1c – Bod 6.1.b (výmaz neaktivních jazykových škol s právem státní jazykové zkoušky) legislativně ukotvit novelou školského zákona</w:t>
            </w:r>
            <w:r w:rsidRPr="00DF761D">
              <w:rPr>
                <w:rFonts w:ascii="Calibri" w:eastAsia="Times New Roman" w:hAnsi="Calibri" w:cs="Calibri"/>
                <w:b/>
                <w:bCs/>
                <w:sz w:val="20"/>
                <w:szCs w:val="20"/>
                <w:lang w:eastAsia="cs-CZ"/>
              </w:rPr>
              <w:t xml:space="preserve"> </w:t>
            </w:r>
          </w:p>
        </w:tc>
        <w:tc>
          <w:tcPr>
            <w:tcW w:w="5036" w:type="dxa"/>
            <w:shd w:val="clear" w:color="auto" w:fill="auto"/>
            <w:vAlign w:val="center"/>
            <w:hideMark/>
          </w:tcPr>
          <w:p w14:paraId="39D4C1B9" w14:textId="77777777" w:rsidR="00167A88" w:rsidRPr="00DB64C4" w:rsidRDefault="00167A88" w:rsidP="00DB64C4">
            <w:pPr>
              <w:spacing w:after="0" w:line="240" w:lineRule="auto"/>
              <w:jc w:val="both"/>
              <w:rPr>
                <w:rFonts w:ascii="Calibri" w:eastAsia="Times New Roman" w:hAnsi="Calibri" w:cs="Calibri"/>
                <w:sz w:val="20"/>
                <w:szCs w:val="20"/>
                <w:lang w:eastAsia="cs-CZ"/>
              </w:rPr>
            </w:pPr>
          </w:p>
          <w:p w14:paraId="18BA308C" w14:textId="36B43151" w:rsidR="00167A88" w:rsidRPr="00DB64C4" w:rsidRDefault="00167A88" w:rsidP="00DB64C4">
            <w:pPr>
              <w:spacing w:after="0" w:line="240" w:lineRule="auto"/>
              <w:jc w:val="both"/>
              <w:rPr>
                <w:rFonts w:ascii="Calibri" w:eastAsia="Times New Roman" w:hAnsi="Calibri" w:cs="Calibri"/>
                <w:sz w:val="20"/>
                <w:szCs w:val="20"/>
                <w:lang w:eastAsia="cs-CZ"/>
              </w:rPr>
            </w:pPr>
            <w:r w:rsidRPr="00DB64C4">
              <w:rPr>
                <w:rFonts w:ascii="Calibri" w:eastAsia="Times New Roman" w:hAnsi="Calibri" w:cs="Calibri"/>
                <w:sz w:val="20"/>
                <w:szCs w:val="20"/>
                <w:lang w:eastAsia="cs-CZ"/>
              </w:rPr>
              <w:t>Smysl být zařazen do rejstříku s tímto právem, pokud toto právo škola nenaplňuje, nadbytečně zatěžuje rejstřík škol.</w:t>
            </w:r>
          </w:p>
          <w:p w14:paraId="0671F725" w14:textId="51F668B5" w:rsidR="00167A88" w:rsidRPr="00DB64C4" w:rsidRDefault="00167A88" w:rsidP="00DB64C4">
            <w:pPr>
              <w:spacing w:after="0" w:line="240" w:lineRule="auto"/>
              <w:jc w:val="both"/>
              <w:rPr>
                <w:rFonts w:ascii="Calibri" w:eastAsia="Times New Roman" w:hAnsi="Calibri" w:cs="Calibri"/>
                <w:b/>
                <w:bCs/>
                <w:sz w:val="20"/>
                <w:szCs w:val="20"/>
                <w:lang w:eastAsia="cs-CZ"/>
              </w:rPr>
            </w:pPr>
          </w:p>
          <w:p w14:paraId="2469F5FE" w14:textId="18F415F2" w:rsidR="00167A88" w:rsidRPr="00DB64C4" w:rsidRDefault="00167A88" w:rsidP="00DB64C4">
            <w:pPr>
              <w:spacing w:after="0" w:line="240" w:lineRule="auto"/>
              <w:jc w:val="both"/>
              <w:rPr>
                <w:rFonts w:ascii="Calibri" w:eastAsia="Times New Roman" w:hAnsi="Calibri" w:cs="Calibri"/>
                <w:b/>
                <w:bCs/>
                <w:sz w:val="20"/>
                <w:szCs w:val="20"/>
                <w:lang w:eastAsia="cs-CZ"/>
              </w:rPr>
            </w:pPr>
          </w:p>
          <w:p w14:paraId="66FA9504" w14:textId="3633ABD2" w:rsidR="00167A88" w:rsidRPr="00DB64C4" w:rsidRDefault="00167A88" w:rsidP="00DB64C4">
            <w:pPr>
              <w:spacing w:after="0" w:line="240" w:lineRule="auto"/>
              <w:jc w:val="both"/>
              <w:rPr>
                <w:rFonts w:ascii="Calibri" w:eastAsia="Times New Roman" w:hAnsi="Calibri" w:cs="Calibri"/>
                <w:b/>
                <w:bCs/>
                <w:sz w:val="20"/>
                <w:szCs w:val="20"/>
                <w:lang w:eastAsia="cs-CZ"/>
              </w:rPr>
            </w:pPr>
          </w:p>
          <w:p w14:paraId="77536A4E" w14:textId="56223C6E" w:rsidR="00167A88" w:rsidRPr="00DB64C4" w:rsidRDefault="00167A88" w:rsidP="00DB64C4">
            <w:pPr>
              <w:spacing w:after="0" w:line="240" w:lineRule="auto"/>
              <w:jc w:val="both"/>
              <w:rPr>
                <w:rFonts w:ascii="Calibri" w:eastAsia="Times New Roman" w:hAnsi="Calibri" w:cs="Calibri"/>
                <w:b/>
                <w:bCs/>
                <w:sz w:val="20"/>
                <w:szCs w:val="20"/>
                <w:lang w:eastAsia="cs-CZ"/>
              </w:rPr>
            </w:pPr>
          </w:p>
          <w:p w14:paraId="7A7518CE" w14:textId="794596A9" w:rsidR="00167A88" w:rsidRPr="00DB64C4" w:rsidRDefault="00167A88" w:rsidP="00DB64C4">
            <w:pPr>
              <w:spacing w:after="0" w:line="240" w:lineRule="auto"/>
              <w:jc w:val="both"/>
              <w:rPr>
                <w:rFonts w:ascii="Calibri" w:eastAsia="Times New Roman" w:hAnsi="Calibri" w:cs="Calibri"/>
                <w:b/>
                <w:bCs/>
                <w:sz w:val="20"/>
                <w:szCs w:val="20"/>
                <w:lang w:eastAsia="cs-CZ"/>
              </w:rPr>
            </w:pPr>
          </w:p>
          <w:p w14:paraId="7DB1CD19" w14:textId="29163417" w:rsidR="00167A88" w:rsidRPr="00DB64C4" w:rsidRDefault="00167A88" w:rsidP="00DB64C4">
            <w:pPr>
              <w:spacing w:after="0" w:line="240" w:lineRule="auto"/>
              <w:jc w:val="both"/>
              <w:rPr>
                <w:rFonts w:ascii="Calibri" w:eastAsia="Times New Roman" w:hAnsi="Calibri" w:cs="Calibri"/>
                <w:b/>
                <w:bCs/>
                <w:sz w:val="20"/>
                <w:szCs w:val="20"/>
                <w:lang w:eastAsia="cs-CZ"/>
              </w:rPr>
            </w:pPr>
          </w:p>
          <w:p w14:paraId="53D92182" w14:textId="77777777" w:rsidR="00167A88" w:rsidRPr="00DB64C4" w:rsidRDefault="00167A88" w:rsidP="00DB64C4">
            <w:pPr>
              <w:spacing w:after="0" w:line="240" w:lineRule="auto"/>
              <w:jc w:val="both"/>
              <w:rPr>
                <w:rFonts w:ascii="Calibri" w:eastAsia="Times New Roman" w:hAnsi="Calibri" w:cs="Calibri"/>
                <w:b/>
                <w:bCs/>
                <w:sz w:val="20"/>
                <w:szCs w:val="20"/>
                <w:lang w:eastAsia="cs-CZ"/>
              </w:rPr>
            </w:pPr>
          </w:p>
          <w:p w14:paraId="789C68BA" w14:textId="77777777" w:rsidR="00167A88" w:rsidRPr="00DB64C4" w:rsidRDefault="00167A88" w:rsidP="00DB64C4">
            <w:pPr>
              <w:spacing w:after="0" w:line="240" w:lineRule="auto"/>
              <w:jc w:val="both"/>
              <w:rPr>
                <w:rFonts w:ascii="Calibri" w:eastAsia="Times New Roman" w:hAnsi="Calibri" w:cs="Calibri"/>
                <w:sz w:val="20"/>
                <w:szCs w:val="20"/>
                <w:lang w:eastAsia="cs-CZ"/>
              </w:rPr>
            </w:pPr>
          </w:p>
          <w:p w14:paraId="4B4EE44C" w14:textId="2C991A5E" w:rsidR="00167A88" w:rsidRPr="00DB64C4" w:rsidRDefault="00167A88" w:rsidP="00DB64C4">
            <w:pPr>
              <w:spacing w:after="0" w:line="240" w:lineRule="auto"/>
              <w:jc w:val="both"/>
              <w:rPr>
                <w:rFonts w:ascii="Calibri" w:eastAsia="Times New Roman" w:hAnsi="Calibri" w:cs="Calibri"/>
                <w:sz w:val="20"/>
                <w:szCs w:val="20"/>
                <w:lang w:eastAsia="cs-CZ"/>
              </w:rPr>
            </w:pPr>
          </w:p>
          <w:p w14:paraId="08954B10" w14:textId="626D6027" w:rsidR="00167A88" w:rsidRPr="00DB64C4" w:rsidRDefault="00167A88" w:rsidP="00DB64C4">
            <w:pPr>
              <w:spacing w:after="0" w:line="240" w:lineRule="auto"/>
              <w:jc w:val="both"/>
              <w:rPr>
                <w:rFonts w:ascii="Calibri" w:eastAsia="Times New Roman" w:hAnsi="Calibri" w:cs="Calibri"/>
                <w:sz w:val="20"/>
                <w:szCs w:val="20"/>
                <w:lang w:eastAsia="cs-CZ"/>
              </w:rPr>
            </w:pPr>
          </w:p>
          <w:p w14:paraId="190EB2FA" w14:textId="63F4EF7E" w:rsidR="00167A88" w:rsidRPr="00DB64C4" w:rsidRDefault="00167A88" w:rsidP="00DB64C4">
            <w:pPr>
              <w:spacing w:after="0" w:line="240" w:lineRule="auto"/>
              <w:jc w:val="both"/>
              <w:rPr>
                <w:rFonts w:ascii="Calibri" w:eastAsia="Times New Roman" w:hAnsi="Calibri" w:cs="Calibri"/>
                <w:sz w:val="20"/>
                <w:szCs w:val="20"/>
                <w:lang w:eastAsia="cs-CZ"/>
              </w:rPr>
            </w:pPr>
          </w:p>
          <w:p w14:paraId="4694AA56" w14:textId="50577EDB" w:rsidR="00167A88" w:rsidRPr="00DB64C4" w:rsidRDefault="00167A88" w:rsidP="00DB64C4">
            <w:pPr>
              <w:spacing w:after="0" w:line="240" w:lineRule="auto"/>
              <w:jc w:val="both"/>
              <w:rPr>
                <w:rFonts w:ascii="Calibri" w:eastAsia="Times New Roman" w:hAnsi="Calibri" w:cs="Calibri"/>
                <w:sz w:val="20"/>
                <w:szCs w:val="20"/>
                <w:lang w:eastAsia="cs-CZ"/>
              </w:rPr>
            </w:pPr>
          </w:p>
          <w:p w14:paraId="47AA7AB0" w14:textId="77777777" w:rsidR="00167A88" w:rsidRPr="00DB64C4" w:rsidRDefault="00167A88" w:rsidP="00DB64C4">
            <w:pPr>
              <w:spacing w:after="0" w:line="240" w:lineRule="auto"/>
              <w:jc w:val="both"/>
              <w:rPr>
                <w:rFonts w:ascii="Calibri" w:eastAsia="Times New Roman" w:hAnsi="Calibri" w:cs="Calibri"/>
                <w:sz w:val="20"/>
                <w:szCs w:val="20"/>
                <w:lang w:eastAsia="cs-CZ"/>
              </w:rPr>
            </w:pPr>
          </w:p>
          <w:p w14:paraId="67D0C29A" w14:textId="111B6AFE" w:rsidR="00167A88" w:rsidRPr="00DB64C4" w:rsidRDefault="00167A88" w:rsidP="00DB64C4">
            <w:pPr>
              <w:spacing w:after="0" w:line="240" w:lineRule="auto"/>
              <w:jc w:val="both"/>
              <w:rPr>
                <w:rFonts w:ascii="Calibri" w:eastAsia="Times New Roman" w:hAnsi="Calibri" w:cs="Calibri"/>
                <w:sz w:val="20"/>
                <w:szCs w:val="20"/>
                <w:lang w:eastAsia="cs-CZ"/>
              </w:rPr>
            </w:pPr>
            <w:r w:rsidRPr="00DB64C4">
              <w:rPr>
                <w:rFonts w:ascii="Calibri" w:eastAsia="Times New Roman" w:hAnsi="Calibri" w:cs="Calibri"/>
                <w:sz w:val="20"/>
                <w:szCs w:val="20"/>
                <w:lang w:eastAsia="cs-CZ"/>
              </w:rPr>
              <w:t>6.1c – dořešit podobu a obsah novely legislativy =&gt; novela školského zákona k jazykovým školám, která bude součástí DZ ČR 2023/27</w:t>
            </w:r>
            <w:r>
              <w:rPr>
                <w:rFonts w:ascii="Calibri" w:eastAsia="Times New Roman" w:hAnsi="Calibri" w:cs="Calibri"/>
                <w:sz w:val="20"/>
                <w:szCs w:val="20"/>
                <w:lang w:eastAsia="cs-CZ"/>
              </w:rPr>
              <w:t>.</w:t>
            </w:r>
            <w:r w:rsidRPr="00DB64C4">
              <w:rPr>
                <w:rFonts w:ascii="Calibri" w:eastAsia="Times New Roman" w:hAnsi="Calibri" w:cs="Calibri"/>
                <w:sz w:val="20"/>
                <w:szCs w:val="20"/>
                <w:lang w:eastAsia="cs-CZ"/>
              </w:rPr>
              <w:t xml:space="preserve"> </w:t>
            </w:r>
          </w:p>
        </w:tc>
      </w:tr>
      <w:tr w:rsidR="00167A88" w:rsidRPr="00DD3C82" w14:paraId="1A4D3F5B" w14:textId="77777777" w:rsidTr="00DC620A">
        <w:tc>
          <w:tcPr>
            <w:tcW w:w="1044" w:type="dxa"/>
            <w:shd w:val="clear" w:color="auto" w:fill="auto"/>
            <w:noWrap/>
            <w:vAlign w:val="center"/>
            <w:hideMark/>
          </w:tcPr>
          <w:p w14:paraId="2CDBB7F1" w14:textId="77777777" w:rsidR="00167A88" w:rsidRPr="00DD3C82" w:rsidRDefault="00167A88" w:rsidP="0029322E">
            <w:pPr>
              <w:spacing w:after="0" w:line="240" w:lineRule="auto"/>
              <w:jc w:val="center"/>
              <w:rPr>
                <w:rFonts w:ascii="Calibri" w:eastAsia="Times New Roman" w:hAnsi="Calibri" w:cs="Calibri"/>
                <w:b/>
                <w:bCs/>
                <w:color w:val="000000"/>
                <w:sz w:val="40"/>
                <w:szCs w:val="40"/>
                <w:lang w:eastAsia="cs-CZ"/>
              </w:rPr>
            </w:pPr>
            <w:r w:rsidRPr="00DD3C82">
              <w:rPr>
                <w:rFonts w:ascii="Calibri" w:eastAsia="Times New Roman" w:hAnsi="Calibri" w:cs="Calibri"/>
                <w:b/>
                <w:bCs/>
                <w:color w:val="000000"/>
                <w:sz w:val="40"/>
                <w:szCs w:val="40"/>
                <w:lang w:eastAsia="cs-CZ"/>
              </w:rPr>
              <w:lastRenderedPageBreak/>
              <w:t>ZUŠ</w:t>
            </w:r>
          </w:p>
        </w:tc>
        <w:tc>
          <w:tcPr>
            <w:tcW w:w="3709" w:type="dxa"/>
            <w:shd w:val="clear" w:color="auto" w:fill="auto"/>
            <w:vAlign w:val="center"/>
            <w:hideMark/>
          </w:tcPr>
          <w:p w14:paraId="3579375A" w14:textId="1A8440BC" w:rsidR="00167A88" w:rsidRPr="004A7160" w:rsidRDefault="00167A88" w:rsidP="0029322E">
            <w:pPr>
              <w:spacing w:after="0" w:line="240" w:lineRule="auto"/>
              <w:rPr>
                <w:rFonts w:ascii="Calibri" w:eastAsia="Times New Roman" w:hAnsi="Calibri" w:cs="Calibri"/>
                <w:b/>
                <w:bCs/>
                <w:color w:val="000000"/>
                <w:sz w:val="20"/>
                <w:szCs w:val="20"/>
                <w:lang w:eastAsia="cs-CZ"/>
              </w:rPr>
            </w:pPr>
            <w:r w:rsidRPr="004A7160">
              <w:rPr>
                <w:rFonts w:ascii="Calibri" w:eastAsia="Times New Roman" w:hAnsi="Calibri" w:cs="Calibri"/>
                <w:b/>
                <w:bCs/>
                <w:color w:val="000000"/>
                <w:sz w:val="20"/>
                <w:szCs w:val="20"/>
                <w:lang w:eastAsia="cs-CZ"/>
              </w:rPr>
              <w:t>7. Základní umělecké vzdělávání</w:t>
            </w:r>
          </w:p>
          <w:p w14:paraId="37726068" w14:textId="4F053E78" w:rsidR="00167A88" w:rsidRPr="00DD3C82" w:rsidRDefault="00167A88" w:rsidP="0029322E">
            <w:pPr>
              <w:spacing w:after="0" w:line="240" w:lineRule="auto"/>
              <w:jc w:val="both"/>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7.1 Po dobu platnosti tohoto dlouhodobého záměru tedy nebudou do rejstříku škol a školských zařízení zapisovány nové ZUŠ ani navyšovány kapacity ZUŠ bez rozdílu zřizovatele v</w:t>
            </w:r>
            <w:r>
              <w:rPr>
                <w:rFonts w:ascii="Calibri" w:eastAsia="Times New Roman" w:hAnsi="Calibri" w:cs="Calibri"/>
                <w:color w:val="000000"/>
                <w:sz w:val="20"/>
                <w:szCs w:val="20"/>
                <w:lang w:eastAsia="cs-CZ"/>
              </w:rPr>
              <w:t> </w:t>
            </w:r>
            <w:r w:rsidRPr="00DD3C82">
              <w:rPr>
                <w:rFonts w:ascii="Calibri" w:eastAsia="Times New Roman" w:hAnsi="Calibri" w:cs="Calibri"/>
                <w:color w:val="000000"/>
                <w:sz w:val="20"/>
                <w:szCs w:val="20"/>
                <w:lang w:eastAsia="cs-CZ"/>
              </w:rPr>
              <w:t>těch</w:t>
            </w:r>
            <w:r>
              <w:rPr>
                <w:rFonts w:ascii="Calibri" w:eastAsia="Times New Roman" w:hAnsi="Calibri" w:cs="Calibri"/>
                <w:color w:val="000000"/>
                <w:sz w:val="20"/>
                <w:szCs w:val="20"/>
                <w:lang w:eastAsia="cs-CZ"/>
              </w:rPr>
              <w:t xml:space="preserve"> </w:t>
            </w:r>
            <w:r w:rsidRPr="00DD3C82">
              <w:rPr>
                <w:rFonts w:ascii="Calibri" w:eastAsia="Times New Roman" w:hAnsi="Calibri" w:cs="Calibri"/>
                <w:color w:val="000000"/>
                <w:sz w:val="20"/>
                <w:szCs w:val="20"/>
                <w:lang w:eastAsia="cs-CZ"/>
              </w:rPr>
              <w:t>krajích, ve kterých v době rozhodování o žádosti podíl kapacit ZUŠ na populaci ve věku 6-18 let překračuje 20 %. Zvýšení kapacity konkrétní ZUŠ v těchto krajích, případně zřízení ZUŠ nové, je možné pouze za současného recipročního snížení kapacity jiné ZUŠ ve stejném kraji.</w:t>
            </w:r>
          </w:p>
        </w:tc>
        <w:tc>
          <w:tcPr>
            <w:tcW w:w="4863" w:type="dxa"/>
            <w:shd w:val="clear" w:color="auto" w:fill="auto"/>
            <w:hideMark/>
          </w:tcPr>
          <w:p w14:paraId="59810D8E" w14:textId="14CB5E0A" w:rsidR="00167A88" w:rsidRPr="00BD43E5" w:rsidRDefault="00167A88" w:rsidP="33F039C1">
            <w:pPr>
              <w:spacing w:after="0" w:line="240" w:lineRule="auto"/>
              <w:rPr>
                <w:rFonts w:ascii="Calibri" w:eastAsia="Times New Roman" w:hAnsi="Calibri" w:cs="Calibri"/>
                <w:b/>
                <w:bCs/>
                <w:color w:val="000000"/>
                <w:sz w:val="20"/>
                <w:szCs w:val="20"/>
                <w:lang w:eastAsia="cs-CZ"/>
              </w:rPr>
            </w:pPr>
            <w:r w:rsidRPr="004A7160">
              <w:rPr>
                <w:rFonts w:ascii="Calibri" w:eastAsia="Times New Roman" w:hAnsi="Calibri" w:cs="Calibri"/>
                <w:b/>
                <w:bCs/>
                <w:color w:val="000000"/>
                <w:sz w:val="20"/>
                <w:szCs w:val="20"/>
                <w:lang w:eastAsia="cs-CZ"/>
              </w:rPr>
              <w:t>7. Základní umělecké vzdělávání</w:t>
            </w:r>
          </w:p>
          <w:p w14:paraId="39E94E7F" w14:textId="42762463" w:rsidR="00167A88" w:rsidRPr="001B14C3" w:rsidRDefault="00167A88" w:rsidP="007C7A2E">
            <w:pPr>
              <w:spacing w:after="0" w:line="240" w:lineRule="auto"/>
              <w:jc w:val="both"/>
              <w:rPr>
                <w:color w:val="FF0000"/>
                <w:sz w:val="20"/>
                <w:szCs w:val="20"/>
              </w:rPr>
            </w:pPr>
            <w:r w:rsidRPr="33F039C1">
              <w:rPr>
                <w:rFonts w:ascii="Calibri" w:eastAsia="Times New Roman" w:hAnsi="Calibri" w:cs="Calibri"/>
                <w:color w:val="000000" w:themeColor="text1"/>
                <w:sz w:val="20"/>
                <w:szCs w:val="20"/>
                <w:lang w:eastAsia="cs-CZ"/>
              </w:rPr>
              <w:t>7.1 Po dobu platnosti tohoto dlouhodobého záměru nebudou do rejstříku škol a školských zařízení zapisovány nové ZUŠ ani navyšovány kapacity ZUŠ bez rozdílu zřizovatele v</w:t>
            </w:r>
            <w:r>
              <w:rPr>
                <w:rFonts w:ascii="Calibri" w:eastAsia="Times New Roman" w:hAnsi="Calibri" w:cs="Calibri"/>
                <w:color w:val="000000" w:themeColor="text1"/>
                <w:sz w:val="20"/>
                <w:szCs w:val="20"/>
                <w:lang w:eastAsia="cs-CZ"/>
              </w:rPr>
              <w:t> </w:t>
            </w:r>
            <w:r w:rsidRPr="33F039C1">
              <w:rPr>
                <w:rFonts w:ascii="Calibri" w:eastAsia="Times New Roman" w:hAnsi="Calibri" w:cs="Calibri"/>
                <w:color w:val="000000" w:themeColor="text1"/>
                <w:sz w:val="20"/>
                <w:szCs w:val="20"/>
                <w:lang w:eastAsia="cs-CZ"/>
              </w:rPr>
              <w:t>těch krajích, ve kterých v</w:t>
            </w:r>
            <w:r>
              <w:rPr>
                <w:rFonts w:ascii="Calibri" w:eastAsia="Times New Roman" w:hAnsi="Calibri" w:cs="Calibri"/>
                <w:color w:val="000000" w:themeColor="text1"/>
                <w:sz w:val="20"/>
                <w:szCs w:val="20"/>
                <w:lang w:eastAsia="cs-CZ"/>
              </w:rPr>
              <w:t> </w:t>
            </w:r>
            <w:r w:rsidRPr="33F039C1">
              <w:rPr>
                <w:rFonts w:ascii="Calibri" w:eastAsia="Times New Roman" w:hAnsi="Calibri" w:cs="Calibri"/>
                <w:color w:val="000000" w:themeColor="text1"/>
                <w:sz w:val="20"/>
                <w:szCs w:val="20"/>
                <w:lang w:eastAsia="cs-CZ"/>
              </w:rPr>
              <w:t>době rozhodování o žádosti podíl kapacit ZUŠ na populaci ve věku 6-18 let překračuje 20 %. Zvýšení kapacity konkrétní ZUŠ v</w:t>
            </w:r>
            <w:r>
              <w:rPr>
                <w:rFonts w:ascii="Calibri" w:eastAsia="Times New Roman" w:hAnsi="Calibri" w:cs="Calibri"/>
                <w:color w:val="000000" w:themeColor="text1"/>
                <w:sz w:val="20"/>
                <w:szCs w:val="20"/>
                <w:lang w:eastAsia="cs-CZ"/>
              </w:rPr>
              <w:t> </w:t>
            </w:r>
            <w:r w:rsidRPr="33F039C1">
              <w:rPr>
                <w:rFonts w:ascii="Calibri" w:eastAsia="Times New Roman" w:hAnsi="Calibri" w:cs="Calibri"/>
                <w:color w:val="000000" w:themeColor="text1"/>
                <w:sz w:val="20"/>
                <w:szCs w:val="20"/>
                <w:lang w:eastAsia="cs-CZ"/>
              </w:rPr>
              <w:t>těchto krajích, případně zřízení ZUŠ nové, je možné pouze za současného recipročního snížení kapacity jiné ZUŠ ve stejném kraji.</w:t>
            </w:r>
          </w:p>
        </w:tc>
        <w:tc>
          <w:tcPr>
            <w:tcW w:w="5036" w:type="dxa"/>
            <w:shd w:val="clear" w:color="auto" w:fill="auto"/>
            <w:vAlign w:val="center"/>
            <w:hideMark/>
          </w:tcPr>
          <w:p w14:paraId="4AB0418B" w14:textId="77777777" w:rsidR="00002835" w:rsidRPr="008E7F2C" w:rsidRDefault="00002835" w:rsidP="00002835">
            <w:pPr>
              <w:spacing w:after="0" w:line="240" w:lineRule="auto"/>
              <w:jc w:val="both"/>
              <w:rPr>
                <w:rFonts w:ascii="Calibri" w:eastAsia="Times New Roman" w:hAnsi="Calibri" w:cs="Calibri"/>
                <w:sz w:val="20"/>
                <w:szCs w:val="20"/>
                <w:lang w:eastAsia="cs-CZ"/>
              </w:rPr>
            </w:pPr>
            <w:r w:rsidRPr="008E7F2C">
              <w:rPr>
                <w:rFonts w:ascii="Calibri" w:eastAsia="Times New Roman" w:hAnsi="Calibri" w:cs="Calibri"/>
                <w:sz w:val="20"/>
                <w:szCs w:val="20"/>
                <w:lang w:eastAsia="cs-CZ"/>
              </w:rPr>
              <w:t>Ponechání původního textu kritérií DZ ČR 2019-2023.</w:t>
            </w:r>
          </w:p>
          <w:p w14:paraId="46753A60" w14:textId="45B85CA8" w:rsidR="00167A88" w:rsidRPr="00DB64C4" w:rsidRDefault="00167A88" w:rsidP="00DB64C4">
            <w:pPr>
              <w:spacing w:after="0" w:line="240" w:lineRule="auto"/>
              <w:jc w:val="both"/>
            </w:pPr>
          </w:p>
        </w:tc>
      </w:tr>
      <w:tr w:rsidR="00167A88" w:rsidRPr="00DD3C82" w14:paraId="36C98874" w14:textId="77777777" w:rsidTr="00DC620A">
        <w:tc>
          <w:tcPr>
            <w:tcW w:w="1044" w:type="dxa"/>
            <w:shd w:val="clear" w:color="auto" w:fill="auto"/>
            <w:noWrap/>
            <w:vAlign w:val="center"/>
            <w:hideMark/>
          </w:tcPr>
          <w:p w14:paraId="20844EAB" w14:textId="77777777" w:rsidR="00167A88" w:rsidRPr="00DD3C82" w:rsidRDefault="00167A88" w:rsidP="0029322E">
            <w:pPr>
              <w:spacing w:after="0" w:line="240" w:lineRule="auto"/>
              <w:jc w:val="center"/>
              <w:rPr>
                <w:rFonts w:ascii="Calibri" w:eastAsia="Times New Roman" w:hAnsi="Calibri" w:cs="Calibri"/>
                <w:b/>
                <w:bCs/>
                <w:color w:val="000000"/>
                <w:sz w:val="40"/>
                <w:szCs w:val="40"/>
                <w:lang w:eastAsia="cs-CZ"/>
              </w:rPr>
            </w:pPr>
            <w:r w:rsidRPr="00DD3C82">
              <w:rPr>
                <w:rFonts w:ascii="Calibri" w:eastAsia="Times New Roman" w:hAnsi="Calibri" w:cs="Calibri"/>
                <w:b/>
                <w:bCs/>
                <w:color w:val="000000"/>
                <w:sz w:val="40"/>
                <w:szCs w:val="40"/>
                <w:lang w:eastAsia="cs-CZ"/>
              </w:rPr>
              <w:t>ZUŠ</w:t>
            </w:r>
          </w:p>
        </w:tc>
        <w:tc>
          <w:tcPr>
            <w:tcW w:w="3709" w:type="dxa"/>
            <w:shd w:val="clear" w:color="auto" w:fill="auto"/>
            <w:vAlign w:val="center"/>
            <w:hideMark/>
          </w:tcPr>
          <w:p w14:paraId="0FE7839C" w14:textId="0533864A" w:rsidR="00167A88" w:rsidRPr="00DD3C82" w:rsidRDefault="00167A88" w:rsidP="0029322E">
            <w:pPr>
              <w:spacing w:after="0" w:line="240" w:lineRule="auto"/>
              <w:jc w:val="both"/>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7.2 V</w:t>
            </w:r>
            <w:r>
              <w:rPr>
                <w:rFonts w:ascii="Calibri" w:eastAsia="Times New Roman" w:hAnsi="Calibri" w:cs="Calibri"/>
                <w:color w:val="000000"/>
                <w:sz w:val="20"/>
                <w:szCs w:val="20"/>
                <w:lang w:eastAsia="cs-CZ"/>
              </w:rPr>
              <w:t> </w:t>
            </w:r>
            <w:r w:rsidRPr="00DD3C82">
              <w:rPr>
                <w:rFonts w:ascii="Calibri" w:eastAsia="Times New Roman" w:hAnsi="Calibri" w:cs="Calibri"/>
                <w:color w:val="000000"/>
                <w:sz w:val="20"/>
                <w:szCs w:val="20"/>
                <w:lang w:eastAsia="cs-CZ"/>
              </w:rPr>
              <w:t>krajích, ve kterých podíl nabízených kapacit ZUŠ na populaci ve věku 6-18 let v</w:t>
            </w:r>
            <w:r>
              <w:rPr>
                <w:rFonts w:ascii="Calibri" w:eastAsia="Times New Roman" w:hAnsi="Calibri" w:cs="Calibri"/>
                <w:color w:val="000000"/>
                <w:sz w:val="20"/>
                <w:szCs w:val="20"/>
                <w:lang w:eastAsia="cs-CZ"/>
              </w:rPr>
              <w:t> </w:t>
            </w:r>
            <w:r w:rsidRPr="00DD3C82">
              <w:rPr>
                <w:rFonts w:ascii="Calibri" w:eastAsia="Times New Roman" w:hAnsi="Calibri" w:cs="Calibri"/>
                <w:color w:val="000000"/>
                <w:sz w:val="20"/>
                <w:szCs w:val="20"/>
                <w:lang w:eastAsia="cs-CZ"/>
              </w:rPr>
              <w:t>době rozhodování o žádosti nepřesahuje 20 %, mohou být kapacity základních uměleckých škol navyšovány v</w:t>
            </w:r>
            <w:r>
              <w:rPr>
                <w:rFonts w:ascii="Calibri" w:eastAsia="Times New Roman" w:hAnsi="Calibri" w:cs="Calibri"/>
                <w:color w:val="000000"/>
                <w:sz w:val="20"/>
                <w:szCs w:val="20"/>
                <w:lang w:eastAsia="cs-CZ"/>
              </w:rPr>
              <w:t> </w:t>
            </w:r>
            <w:r w:rsidRPr="00DD3C82">
              <w:rPr>
                <w:rFonts w:ascii="Calibri" w:eastAsia="Times New Roman" w:hAnsi="Calibri" w:cs="Calibri"/>
                <w:color w:val="000000"/>
                <w:sz w:val="20"/>
                <w:szCs w:val="20"/>
                <w:lang w:eastAsia="cs-CZ"/>
              </w:rPr>
              <w:t>souladu s</w:t>
            </w:r>
            <w:r>
              <w:rPr>
                <w:rFonts w:ascii="Calibri" w:eastAsia="Times New Roman" w:hAnsi="Calibri" w:cs="Calibri"/>
                <w:color w:val="000000"/>
                <w:sz w:val="20"/>
                <w:szCs w:val="20"/>
                <w:lang w:eastAsia="cs-CZ"/>
              </w:rPr>
              <w:t> </w:t>
            </w:r>
            <w:r w:rsidRPr="00DD3C82">
              <w:rPr>
                <w:rFonts w:ascii="Calibri" w:eastAsia="Times New Roman" w:hAnsi="Calibri" w:cs="Calibri"/>
                <w:color w:val="000000"/>
                <w:sz w:val="20"/>
                <w:szCs w:val="20"/>
                <w:lang w:eastAsia="cs-CZ"/>
              </w:rPr>
              <w:t>demografickým vývojem, stávajícími kapacitami ZUŠ a jejich obsazeností v</w:t>
            </w:r>
            <w:r>
              <w:rPr>
                <w:rFonts w:ascii="Calibri" w:eastAsia="Times New Roman" w:hAnsi="Calibri" w:cs="Calibri"/>
                <w:color w:val="000000"/>
                <w:sz w:val="20"/>
                <w:szCs w:val="20"/>
                <w:lang w:eastAsia="cs-CZ"/>
              </w:rPr>
              <w:t> </w:t>
            </w:r>
            <w:r w:rsidRPr="00DD3C82">
              <w:rPr>
                <w:rFonts w:ascii="Calibri" w:eastAsia="Times New Roman" w:hAnsi="Calibri" w:cs="Calibri"/>
                <w:color w:val="000000"/>
                <w:sz w:val="20"/>
                <w:szCs w:val="20"/>
                <w:lang w:eastAsia="cs-CZ"/>
              </w:rPr>
              <w:t>rámci příslušného kraje, maximálně však do dosažení 20% podílu kapacit ZUŠ na populaci 6-18 let.</w:t>
            </w:r>
          </w:p>
        </w:tc>
        <w:tc>
          <w:tcPr>
            <w:tcW w:w="4863" w:type="dxa"/>
            <w:shd w:val="clear" w:color="auto" w:fill="auto"/>
            <w:hideMark/>
          </w:tcPr>
          <w:p w14:paraId="3FB0BC75" w14:textId="24C759E1" w:rsidR="00167A88" w:rsidRPr="007C7A2E" w:rsidRDefault="00167A88" w:rsidP="33F039C1">
            <w:pPr>
              <w:spacing w:after="0" w:line="240" w:lineRule="auto"/>
              <w:jc w:val="both"/>
              <w:rPr>
                <w:rFonts w:ascii="Calibri" w:eastAsia="Times New Roman" w:hAnsi="Calibri" w:cs="Calibri"/>
                <w:color w:val="000000" w:themeColor="text1"/>
                <w:sz w:val="20"/>
                <w:szCs w:val="20"/>
                <w:lang w:eastAsia="cs-CZ"/>
              </w:rPr>
            </w:pPr>
            <w:r w:rsidRPr="33F039C1">
              <w:rPr>
                <w:rFonts w:ascii="Calibri" w:eastAsia="Times New Roman" w:hAnsi="Calibri" w:cs="Calibri"/>
                <w:color w:val="000000" w:themeColor="text1"/>
                <w:sz w:val="20"/>
                <w:szCs w:val="20"/>
                <w:lang w:eastAsia="cs-CZ"/>
              </w:rPr>
              <w:t>7.2 V</w:t>
            </w:r>
            <w:r>
              <w:rPr>
                <w:rFonts w:ascii="Calibri" w:eastAsia="Times New Roman" w:hAnsi="Calibri" w:cs="Calibri"/>
                <w:color w:val="000000" w:themeColor="text1"/>
                <w:sz w:val="20"/>
                <w:szCs w:val="20"/>
                <w:lang w:eastAsia="cs-CZ"/>
              </w:rPr>
              <w:t> </w:t>
            </w:r>
            <w:r w:rsidRPr="33F039C1">
              <w:rPr>
                <w:rFonts w:ascii="Calibri" w:eastAsia="Times New Roman" w:hAnsi="Calibri" w:cs="Calibri"/>
                <w:color w:val="000000" w:themeColor="text1"/>
                <w:sz w:val="20"/>
                <w:szCs w:val="20"/>
                <w:lang w:eastAsia="cs-CZ"/>
              </w:rPr>
              <w:t>krajích, ve kterých podíl nabízených kapacit ZUŠ na populaci ve věku 6-18 let v</w:t>
            </w:r>
            <w:r>
              <w:rPr>
                <w:rFonts w:ascii="Calibri" w:eastAsia="Times New Roman" w:hAnsi="Calibri" w:cs="Calibri"/>
                <w:color w:val="000000" w:themeColor="text1"/>
                <w:sz w:val="20"/>
                <w:szCs w:val="20"/>
                <w:lang w:eastAsia="cs-CZ"/>
              </w:rPr>
              <w:t> </w:t>
            </w:r>
            <w:r w:rsidRPr="33F039C1">
              <w:rPr>
                <w:rFonts w:ascii="Calibri" w:eastAsia="Times New Roman" w:hAnsi="Calibri" w:cs="Calibri"/>
                <w:color w:val="000000" w:themeColor="text1"/>
                <w:sz w:val="20"/>
                <w:szCs w:val="20"/>
                <w:lang w:eastAsia="cs-CZ"/>
              </w:rPr>
              <w:t>době rozhodování o žádosti nepřesahuje 20 %, mohou být kapacity základních uměleckých škol navyšovány v</w:t>
            </w:r>
            <w:r>
              <w:rPr>
                <w:rFonts w:ascii="Calibri" w:eastAsia="Times New Roman" w:hAnsi="Calibri" w:cs="Calibri"/>
                <w:color w:val="000000" w:themeColor="text1"/>
                <w:sz w:val="20"/>
                <w:szCs w:val="20"/>
                <w:lang w:eastAsia="cs-CZ"/>
              </w:rPr>
              <w:t> </w:t>
            </w:r>
            <w:r w:rsidRPr="33F039C1">
              <w:rPr>
                <w:rFonts w:ascii="Calibri" w:eastAsia="Times New Roman" w:hAnsi="Calibri" w:cs="Calibri"/>
                <w:color w:val="000000" w:themeColor="text1"/>
                <w:sz w:val="20"/>
                <w:szCs w:val="20"/>
                <w:lang w:eastAsia="cs-CZ"/>
              </w:rPr>
              <w:t>souladu s</w:t>
            </w:r>
            <w:r>
              <w:rPr>
                <w:rFonts w:ascii="Calibri" w:eastAsia="Times New Roman" w:hAnsi="Calibri" w:cs="Calibri"/>
                <w:color w:val="000000" w:themeColor="text1"/>
                <w:sz w:val="20"/>
                <w:szCs w:val="20"/>
                <w:lang w:eastAsia="cs-CZ"/>
              </w:rPr>
              <w:t> </w:t>
            </w:r>
            <w:r w:rsidRPr="33F039C1">
              <w:rPr>
                <w:rFonts w:ascii="Calibri" w:eastAsia="Times New Roman" w:hAnsi="Calibri" w:cs="Calibri"/>
                <w:color w:val="000000" w:themeColor="text1"/>
                <w:sz w:val="20"/>
                <w:szCs w:val="20"/>
                <w:lang w:eastAsia="cs-CZ"/>
              </w:rPr>
              <w:t>demografickým vývojem, stávajícími kapacitami ZUŠ a jejich obsazeností v</w:t>
            </w:r>
            <w:r>
              <w:rPr>
                <w:rFonts w:ascii="Calibri" w:eastAsia="Times New Roman" w:hAnsi="Calibri" w:cs="Calibri"/>
                <w:color w:val="000000" w:themeColor="text1"/>
                <w:sz w:val="20"/>
                <w:szCs w:val="20"/>
                <w:lang w:eastAsia="cs-CZ"/>
              </w:rPr>
              <w:t> </w:t>
            </w:r>
            <w:r w:rsidRPr="33F039C1">
              <w:rPr>
                <w:rFonts w:ascii="Calibri" w:eastAsia="Times New Roman" w:hAnsi="Calibri" w:cs="Calibri"/>
                <w:color w:val="000000" w:themeColor="text1"/>
                <w:sz w:val="20"/>
                <w:szCs w:val="20"/>
                <w:lang w:eastAsia="cs-CZ"/>
              </w:rPr>
              <w:t>rámci příslušného kraje, maximálně však do dosažení 20% podílu kapacit ZUŠ na populaci 6-18 let.</w:t>
            </w:r>
          </w:p>
        </w:tc>
        <w:tc>
          <w:tcPr>
            <w:tcW w:w="5036" w:type="dxa"/>
            <w:shd w:val="clear" w:color="auto" w:fill="auto"/>
            <w:vAlign w:val="center"/>
            <w:hideMark/>
          </w:tcPr>
          <w:p w14:paraId="07A263F2" w14:textId="70C2BA6A" w:rsidR="00002835" w:rsidRPr="008E7F2C" w:rsidRDefault="00002835" w:rsidP="00002835">
            <w:pPr>
              <w:spacing w:after="0" w:line="240" w:lineRule="auto"/>
              <w:jc w:val="both"/>
              <w:rPr>
                <w:rFonts w:ascii="Calibri" w:eastAsia="Times New Roman" w:hAnsi="Calibri" w:cs="Calibri"/>
                <w:sz w:val="20"/>
                <w:szCs w:val="20"/>
                <w:lang w:eastAsia="cs-CZ"/>
              </w:rPr>
            </w:pPr>
            <w:r w:rsidRPr="008E7F2C">
              <w:rPr>
                <w:rFonts w:ascii="Calibri" w:eastAsia="Times New Roman" w:hAnsi="Calibri" w:cs="Calibri"/>
                <w:sz w:val="20"/>
                <w:szCs w:val="20"/>
                <w:lang w:eastAsia="cs-CZ"/>
              </w:rPr>
              <w:t>Ponechání původního textu kritérií DZ ČR 2019-2023.</w:t>
            </w:r>
          </w:p>
          <w:p w14:paraId="7A3AA499" w14:textId="2CD3E625" w:rsidR="00167A88" w:rsidRPr="00DD3C82" w:rsidRDefault="00167A88" w:rsidP="00BD43E5">
            <w:pPr>
              <w:spacing w:after="0" w:line="240" w:lineRule="auto"/>
              <w:rPr>
                <w:rFonts w:ascii="Calibri" w:eastAsia="Times New Roman" w:hAnsi="Calibri" w:cs="Calibri"/>
                <w:color w:val="000000" w:themeColor="text1"/>
                <w:sz w:val="20"/>
                <w:szCs w:val="20"/>
                <w:lang w:eastAsia="cs-CZ"/>
              </w:rPr>
            </w:pPr>
          </w:p>
        </w:tc>
      </w:tr>
      <w:tr w:rsidR="00167A88" w:rsidRPr="00DD3C82" w14:paraId="29307307" w14:textId="77777777" w:rsidTr="00DC620A">
        <w:tc>
          <w:tcPr>
            <w:tcW w:w="1044" w:type="dxa"/>
            <w:shd w:val="clear" w:color="auto" w:fill="auto"/>
            <w:noWrap/>
            <w:vAlign w:val="center"/>
            <w:hideMark/>
          </w:tcPr>
          <w:p w14:paraId="6C84A22E" w14:textId="77777777" w:rsidR="00167A88" w:rsidRPr="00DD3C82" w:rsidRDefault="00167A88" w:rsidP="0029322E">
            <w:pPr>
              <w:spacing w:after="0" w:line="240" w:lineRule="auto"/>
              <w:jc w:val="center"/>
              <w:rPr>
                <w:rFonts w:ascii="Calibri" w:eastAsia="Times New Roman" w:hAnsi="Calibri" w:cs="Calibri"/>
                <w:b/>
                <w:bCs/>
                <w:color w:val="000000"/>
                <w:sz w:val="40"/>
                <w:szCs w:val="40"/>
                <w:lang w:eastAsia="cs-CZ"/>
              </w:rPr>
            </w:pPr>
            <w:r w:rsidRPr="00DD3C82">
              <w:rPr>
                <w:rFonts w:ascii="Calibri" w:eastAsia="Times New Roman" w:hAnsi="Calibri" w:cs="Calibri"/>
                <w:b/>
                <w:bCs/>
                <w:color w:val="000000"/>
                <w:sz w:val="40"/>
                <w:szCs w:val="40"/>
                <w:lang w:eastAsia="cs-CZ"/>
              </w:rPr>
              <w:lastRenderedPageBreak/>
              <w:t>ŠKL</w:t>
            </w:r>
          </w:p>
        </w:tc>
        <w:tc>
          <w:tcPr>
            <w:tcW w:w="3709" w:type="dxa"/>
            <w:shd w:val="clear" w:color="auto" w:fill="auto"/>
            <w:vAlign w:val="center"/>
            <w:hideMark/>
          </w:tcPr>
          <w:p w14:paraId="77EEB602" w14:textId="77777777" w:rsidR="00167A88" w:rsidRDefault="00167A88" w:rsidP="0029322E">
            <w:pPr>
              <w:spacing w:after="0" w:line="240" w:lineRule="auto"/>
              <w:jc w:val="both"/>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8.1 Povolování zápisu nových zařízení nebo zvyšování kapacity školních družin a školních klubů</w:t>
            </w:r>
            <w:r>
              <w:rPr>
                <w:rFonts w:ascii="Calibri" w:eastAsia="Times New Roman" w:hAnsi="Calibri" w:cs="Calibri"/>
                <w:color w:val="000000"/>
                <w:sz w:val="20"/>
                <w:szCs w:val="20"/>
                <w:lang w:eastAsia="cs-CZ"/>
              </w:rPr>
              <w:t xml:space="preserve"> </w:t>
            </w:r>
          </w:p>
          <w:p w14:paraId="4B93A60A" w14:textId="49ED8ED7" w:rsidR="00167A88" w:rsidRDefault="00167A88" w:rsidP="0029322E">
            <w:pPr>
              <w:spacing w:after="0" w:line="240" w:lineRule="auto"/>
              <w:jc w:val="both"/>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a) Povolování zápisu nových školních družin nebo školních klubů nebo zvyšování jejich kapacity bude umožněno pouze v</w:t>
            </w:r>
            <w:r>
              <w:rPr>
                <w:rFonts w:ascii="Calibri" w:eastAsia="Times New Roman" w:hAnsi="Calibri" w:cs="Calibri"/>
                <w:color w:val="000000"/>
                <w:sz w:val="20"/>
                <w:szCs w:val="20"/>
                <w:lang w:eastAsia="cs-CZ"/>
              </w:rPr>
              <w:t> </w:t>
            </w:r>
            <w:r w:rsidRPr="00DD3C82">
              <w:rPr>
                <w:rFonts w:ascii="Calibri" w:eastAsia="Times New Roman" w:hAnsi="Calibri" w:cs="Calibri"/>
                <w:color w:val="000000"/>
                <w:sz w:val="20"/>
                <w:szCs w:val="20"/>
                <w:lang w:eastAsia="cs-CZ"/>
              </w:rPr>
              <w:t>případě, že činnost školní družiny nebo školního klubu bude vykonávat nebo vykonává stejná právnická osoba, jako činnost příslušné školy (dále jen „žadatel“). Tedy v</w:t>
            </w:r>
            <w:r>
              <w:rPr>
                <w:rFonts w:ascii="Calibri" w:eastAsia="Times New Roman" w:hAnsi="Calibri" w:cs="Calibri"/>
                <w:color w:val="000000"/>
                <w:sz w:val="20"/>
                <w:szCs w:val="20"/>
                <w:lang w:eastAsia="cs-CZ"/>
              </w:rPr>
              <w:t> </w:t>
            </w:r>
            <w:r w:rsidRPr="00DD3C82">
              <w:rPr>
                <w:rFonts w:ascii="Calibri" w:eastAsia="Times New Roman" w:hAnsi="Calibri" w:cs="Calibri"/>
                <w:color w:val="000000"/>
                <w:sz w:val="20"/>
                <w:szCs w:val="20"/>
                <w:lang w:eastAsia="cs-CZ"/>
              </w:rPr>
              <w:t>případě školních družin základní škola s</w:t>
            </w:r>
            <w:r>
              <w:rPr>
                <w:rFonts w:ascii="Calibri" w:eastAsia="Times New Roman" w:hAnsi="Calibri" w:cs="Calibri"/>
                <w:color w:val="000000"/>
                <w:sz w:val="20"/>
                <w:szCs w:val="20"/>
                <w:lang w:eastAsia="cs-CZ"/>
              </w:rPr>
              <w:t> </w:t>
            </w:r>
            <w:r w:rsidRPr="00DD3C82">
              <w:rPr>
                <w:rFonts w:ascii="Calibri" w:eastAsia="Times New Roman" w:hAnsi="Calibri" w:cs="Calibri"/>
                <w:color w:val="000000"/>
                <w:sz w:val="20"/>
                <w:szCs w:val="20"/>
                <w:lang w:eastAsia="cs-CZ"/>
              </w:rPr>
              <w:t>1. stupněm a v</w:t>
            </w:r>
            <w:r>
              <w:rPr>
                <w:rFonts w:ascii="Calibri" w:eastAsia="Times New Roman" w:hAnsi="Calibri" w:cs="Calibri"/>
                <w:color w:val="000000"/>
                <w:sz w:val="20"/>
                <w:szCs w:val="20"/>
                <w:lang w:eastAsia="cs-CZ"/>
              </w:rPr>
              <w:t> </w:t>
            </w:r>
            <w:r w:rsidRPr="00DD3C82">
              <w:rPr>
                <w:rFonts w:ascii="Calibri" w:eastAsia="Times New Roman" w:hAnsi="Calibri" w:cs="Calibri"/>
                <w:color w:val="000000"/>
                <w:sz w:val="20"/>
                <w:szCs w:val="20"/>
                <w:lang w:eastAsia="cs-CZ"/>
              </w:rPr>
              <w:t>případě školního klubu základní škola s</w:t>
            </w:r>
            <w:r>
              <w:rPr>
                <w:rFonts w:ascii="Calibri" w:eastAsia="Times New Roman" w:hAnsi="Calibri" w:cs="Calibri"/>
                <w:color w:val="000000"/>
                <w:sz w:val="20"/>
                <w:szCs w:val="20"/>
                <w:lang w:eastAsia="cs-CZ"/>
              </w:rPr>
              <w:t> </w:t>
            </w:r>
            <w:r w:rsidRPr="00DD3C82">
              <w:rPr>
                <w:rFonts w:ascii="Calibri" w:eastAsia="Times New Roman" w:hAnsi="Calibri" w:cs="Calibri"/>
                <w:color w:val="000000"/>
                <w:sz w:val="20"/>
                <w:szCs w:val="20"/>
                <w:lang w:eastAsia="cs-CZ"/>
              </w:rPr>
              <w:t>2. stupněm, šestileté nebo osmileté gymnázium nebo konzervatoř s</w:t>
            </w:r>
            <w:r>
              <w:rPr>
                <w:rFonts w:ascii="Calibri" w:eastAsia="Times New Roman" w:hAnsi="Calibri" w:cs="Calibri"/>
                <w:color w:val="000000"/>
                <w:sz w:val="20"/>
                <w:szCs w:val="20"/>
                <w:lang w:eastAsia="cs-CZ"/>
              </w:rPr>
              <w:t> </w:t>
            </w:r>
            <w:r w:rsidRPr="00DD3C82">
              <w:rPr>
                <w:rFonts w:ascii="Calibri" w:eastAsia="Times New Roman" w:hAnsi="Calibri" w:cs="Calibri"/>
                <w:color w:val="000000"/>
                <w:sz w:val="20"/>
                <w:szCs w:val="20"/>
                <w:lang w:eastAsia="cs-CZ"/>
              </w:rPr>
              <w:t>osmiletým vzdělávacím programem.</w:t>
            </w:r>
            <w:r>
              <w:rPr>
                <w:rFonts w:ascii="Calibri" w:eastAsia="Times New Roman" w:hAnsi="Calibri" w:cs="Calibri"/>
                <w:color w:val="000000"/>
                <w:sz w:val="20"/>
                <w:szCs w:val="20"/>
                <w:lang w:eastAsia="cs-CZ"/>
              </w:rPr>
              <w:t xml:space="preserve">  </w:t>
            </w:r>
          </w:p>
          <w:p w14:paraId="5FB4AEB8" w14:textId="2FC1585F" w:rsidR="00167A88" w:rsidRPr="00DD3C82" w:rsidRDefault="00167A88" w:rsidP="0029322E">
            <w:pPr>
              <w:spacing w:after="0" w:line="240" w:lineRule="auto"/>
              <w:jc w:val="both"/>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b) Zápis nebo zvýšení kapacit školních družin a školních klubů bude umožněn pouze v</w:t>
            </w:r>
            <w:r>
              <w:rPr>
                <w:rFonts w:ascii="Calibri" w:eastAsia="Times New Roman" w:hAnsi="Calibri" w:cs="Calibri"/>
                <w:color w:val="000000"/>
                <w:sz w:val="20"/>
                <w:szCs w:val="20"/>
                <w:lang w:eastAsia="cs-CZ"/>
              </w:rPr>
              <w:t> </w:t>
            </w:r>
            <w:r w:rsidRPr="00DD3C82">
              <w:rPr>
                <w:rFonts w:ascii="Calibri" w:eastAsia="Times New Roman" w:hAnsi="Calibri" w:cs="Calibri"/>
                <w:color w:val="000000"/>
                <w:sz w:val="20"/>
                <w:szCs w:val="20"/>
                <w:lang w:eastAsia="cs-CZ"/>
              </w:rPr>
              <w:t>návaznosti na naplněnost školy žadatele, přiměřeně k</w:t>
            </w:r>
            <w:r>
              <w:rPr>
                <w:rFonts w:ascii="Calibri" w:eastAsia="Times New Roman" w:hAnsi="Calibri" w:cs="Calibri"/>
                <w:color w:val="000000"/>
                <w:sz w:val="20"/>
                <w:szCs w:val="20"/>
                <w:lang w:eastAsia="cs-CZ"/>
              </w:rPr>
              <w:t> </w:t>
            </w:r>
            <w:r w:rsidRPr="00DD3C82">
              <w:rPr>
                <w:rFonts w:ascii="Calibri" w:eastAsia="Times New Roman" w:hAnsi="Calibri" w:cs="Calibri"/>
                <w:color w:val="000000"/>
                <w:sz w:val="20"/>
                <w:szCs w:val="20"/>
                <w:lang w:eastAsia="cs-CZ"/>
              </w:rPr>
              <w:t>počtu žáků 1. stupně (u školních družin) a žáků 2. stupně, nižšího stupně šestiletého nebo osmiletého gymnázia nebo odpovídajících ročníků osmiletého vzdělávacího programu konzervatoře (u školních klubů) v</w:t>
            </w:r>
            <w:r>
              <w:rPr>
                <w:rFonts w:ascii="Calibri" w:eastAsia="Times New Roman" w:hAnsi="Calibri" w:cs="Calibri"/>
                <w:color w:val="000000"/>
                <w:sz w:val="20"/>
                <w:szCs w:val="20"/>
                <w:lang w:eastAsia="cs-CZ"/>
              </w:rPr>
              <w:t> </w:t>
            </w:r>
            <w:r w:rsidRPr="00DD3C82">
              <w:rPr>
                <w:rFonts w:ascii="Calibri" w:eastAsia="Times New Roman" w:hAnsi="Calibri" w:cs="Calibri"/>
                <w:color w:val="000000"/>
                <w:sz w:val="20"/>
                <w:szCs w:val="20"/>
                <w:lang w:eastAsia="cs-CZ"/>
              </w:rPr>
              <w:t xml:space="preserve">míře odpovídající demografickému vývoji cílové skupiny </w:t>
            </w:r>
            <w:r>
              <w:rPr>
                <w:rFonts w:ascii="Calibri" w:eastAsia="Times New Roman" w:hAnsi="Calibri" w:cs="Calibri"/>
                <w:color w:val="000000"/>
                <w:sz w:val="20"/>
                <w:szCs w:val="20"/>
                <w:lang w:eastAsia="cs-CZ"/>
              </w:rPr>
              <w:t>–</w:t>
            </w:r>
            <w:r w:rsidRPr="00DD3C82">
              <w:rPr>
                <w:rFonts w:ascii="Calibri" w:eastAsia="Times New Roman" w:hAnsi="Calibri" w:cs="Calibri"/>
                <w:color w:val="000000"/>
                <w:sz w:val="20"/>
                <w:szCs w:val="20"/>
                <w:lang w:eastAsia="cs-CZ"/>
              </w:rPr>
              <w:t xml:space="preserve"> účastníků zájmového vzdělávání, potřebnosti, dostupnosti a poptávce např. v</w:t>
            </w:r>
            <w:r>
              <w:rPr>
                <w:rFonts w:ascii="Calibri" w:eastAsia="Times New Roman" w:hAnsi="Calibri" w:cs="Calibri"/>
                <w:color w:val="000000"/>
                <w:sz w:val="20"/>
                <w:szCs w:val="20"/>
                <w:lang w:eastAsia="cs-CZ"/>
              </w:rPr>
              <w:t> </w:t>
            </w:r>
            <w:r w:rsidRPr="00DD3C82">
              <w:rPr>
                <w:rFonts w:ascii="Calibri" w:eastAsia="Times New Roman" w:hAnsi="Calibri" w:cs="Calibri"/>
                <w:color w:val="000000"/>
                <w:sz w:val="20"/>
                <w:szCs w:val="20"/>
                <w:lang w:eastAsia="cs-CZ"/>
              </w:rPr>
              <w:t>souvislosti s</w:t>
            </w:r>
            <w:r>
              <w:rPr>
                <w:rFonts w:ascii="Calibri" w:eastAsia="Times New Roman" w:hAnsi="Calibri" w:cs="Calibri"/>
                <w:color w:val="000000"/>
                <w:sz w:val="20"/>
                <w:szCs w:val="20"/>
                <w:lang w:eastAsia="cs-CZ"/>
              </w:rPr>
              <w:t> </w:t>
            </w:r>
            <w:r w:rsidRPr="00DD3C82">
              <w:rPr>
                <w:rFonts w:ascii="Calibri" w:eastAsia="Times New Roman" w:hAnsi="Calibri" w:cs="Calibri"/>
                <w:color w:val="000000"/>
                <w:sz w:val="20"/>
                <w:szCs w:val="20"/>
                <w:lang w:eastAsia="cs-CZ"/>
              </w:rPr>
              <w:t>novou bytovou výstavbou. V</w:t>
            </w:r>
            <w:r>
              <w:rPr>
                <w:rFonts w:ascii="Calibri" w:eastAsia="Times New Roman" w:hAnsi="Calibri" w:cs="Calibri"/>
                <w:color w:val="000000"/>
                <w:sz w:val="20"/>
                <w:szCs w:val="20"/>
                <w:lang w:eastAsia="cs-CZ"/>
              </w:rPr>
              <w:t> </w:t>
            </w:r>
            <w:r w:rsidRPr="00DD3C82">
              <w:rPr>
                <w:rFonts w:ascii="Calibri" w:eastAsia="Times New Roman" w:hAnsi="Calibri" w:cs="Calibri"/>
                <w:color w:val="000000"/>
                <w:sz w:val="20"/>
                <w:szCs w:val="20"/>
                <w:lang w:eastAsia="cs-CZ"/>
              </w:rPr>
              <w:t xml:space="preserve">případě, kdy tato školní družina nebo školní klub bude zajišťovat zájmové vzdělávání i pro žáky jiných škol, lze při zápisu nové školní družiny nebo školního klubu nebo zvýšení jejich kapacity přihlédnout ke kapacitám školních družin </w:t>
            </w:r>
            <w:r w:rsidRPr="00DD3C82">
              <w:rPr>
                <w:rFonts w:ascii="Calibri" w:eastAsia="Times New Roman" w:hAnsi="Calibri" w:cs="Calibri"/>
                <w:color w:val="000000"/>
                <w:sz w:val="20"/>
                <w:szCs w:val="20"/>
                <w:lang w:eastAsia="cs-CZ"/>
              </w:rPr>
              <w:lastRenderedPageBreak/>
              <w:t>nebo školních klubů a naplněnosti škol v</w:t>
            </w:r>
            <w:r>
              <w:rPr>
                <w:rFonts w:ascii="Calibri" w:eastAsia="Times New Roman" w:hAnsi="Calibri" w:cs="Calibri"/>
                <w:color w:val="000000"/>
                <w:sz w:val="20"/>
                <w:szCs w:val="20"/>
                <w:lang w:eastAsia="cs-CZ"/>
              </w:rPr>
              <w:t> </w:t>
            </w:r>
            <w:r w:rsidRPr="00DD3C82">
              <w:rPr>
                <w:rFonts w:ascii="Calibri" w:eastAsia="Times New Roman" w:hAnsi="Calibri" w:cs="Calibri"/>
                <w:color w:val="000000"/>
                <w:sz w:val="20"/>
                <w:szCs w:val="20"/>
                <w:lang w:eastAsia="cs-CZ"/>
              </w:rPr>
              <w:t>daném místě.</w:t>
            </w:r>
          </w:p>
        </w:tc>
        <w:tc>
          <w:tcPr>
            <w:tcW w:w="4863" w:type="dxa"/>
            <w:shd w:val="clear" w:color="auto" w:fill="auto"/>
            <w:hideMark/>
          </w:tcPr>
          <w:p w14:paraId="070A533D" w14:textId="5B83970E" w:rsidR="00167A88" w:rsidRPr="00BD43E5" w:rsidRDefault="00167A88" w:rsidP="33F039C1">
            <w:pPr>
              <w:spacing w:after="0" w:line="240" w:lineRule="auto"/>
              <w:jc w:val="both"/>
              <w:rPr>
                <w:rFonts w:ascii="Calibri" w:eastAsia="Times New Roman" w:hAnsi="Calibri" w:cs="Calibri"/>
                <w:b/>
                <w:bCs/>
                <w:color w:val="000000" w:themeColor="text1"/>
                <w:sz w:val="20"/>
                <w:szCs w:val="20"/>
                <w:lang w:eastAsia="cs-CZ"/>
              </w:rPr>
            </w:pPr>
            <w:r>
              <w:rPr>
                <w:rFonts w:ascii="Calibri" w:eastAsia="Times New Roman" w:hAnsi="Calibri" w:cs="Calibri"/>
                <w:b/>
                <w:bCs/>
                <w:color w:val="000000" w:themeColor="text1"/>
                <w:sz w:val="20"/>
                <w:szCs w:val="20"/>
                <w:lang w:eastAsia="cs-CZ"/>
              </w:rPr>
              <w:lastRenderedPageBreak/>
              <w:t xml:space="preserve">8. </w:t>
            </w:r>
            <w:r w:rsidRPr="00BD43E5">
              <w:rPr>
                <w:rFonts w:ascii="Calibri" w:eastAsia="Times New Roman" w:hAnsi="Calibri" w:cs="Calibri"/>
                <w:b/>
                <w:bCs/>
                <w:color w:val="000000" w:themeColor="text1"/>
                <w:sz w:val="20"/>
                <w:szCs w:val="20"/>
                <w:lang w:eastAsia="cs-CZ"/>
              </w:rPr>
              <w:t>Škol</w:t>
            </w:r>
            <w:r>
              <w:rPr>
                <w:rFonts w:ascii="Calibri" w:eastAsia="Times New Roman" w:hAnsi="Calibri" w:cs="Calibri"/>
                <w:b/>
                <w:bCs/>
                <w:color w:val="000000" w:themeColor="text1"/>
                <w:sz w:val="20"/>
                <w:szCs w:val="20"/>
                <w:lang w:eastAsia="cs-CZ"/>
              </w:rPr>
              <w:t xml:space="preserve">ská zařízení pro zájmové vzdělávání </w:t>
            </w:r>
          </w:p>
          <w:p w14:paraId="05F0D427" w14:textId="1BC8F276" w:rsidR="00167A88" w:rsidRDefault="00167A88" w:rsidP="33F039C1">
            <w:pPr>
              <w:spacing w:after="0" w:line="240" w:lineRule="auto"/>
              <w:jc w:val="both"/>
              <w:rPr>
                <w:rFonts w:ascii="Calibri" w:eastAsia="Times New Roman" w:hAnsi="Calibri" w:cs="Calibri"/>
                <w:color w:val="000000" w:themeColor="text1"/>
                <w:sz w:val="20"/>
                <w:szCs w:val="20"/>
                <w:lang w:eastAsia="cs-CZ"/>
              </w:rPr>
            </w:pPr>
            <w:r w:rsidRPr="33F039C1">
              <w:rPr>
                <w:rFonts w:ascii="Calibri" w:eastAsia="Times New Roman" w:hAnsi="Calibri" w:cs="Calibri"/>
                <w:color w:val="000000" w:themeColor="text1"/>
                <w:sz w:val="20"/>
                <w:szCs w:val="20"/>
                <w:lang w:eastAsia="cs-CZ"/>
              </w:rPr>
              <w:t>8.1 Povolování zápisu nových zařízení nebo zvyšování kapacity školních družin a školních klubů:</w:t>
            </w:r>
          </w:p>
          <w:p w14:paraId="18C2F5D9" w14:textId="46BD3FCB" w:rsidR="00167A88" w:rsidRDefault="00167A88" w:rsidP="33F039C1">
            <w:pPr>
              <w:spacing w:after="0" w:line="240" w:lineRule="auto"/>
              <w:jc w:val="both"/>
              <w:rPr>
                <w:rFonts w:ascii="Calibri" w:eastAsia="Times New Roman" w:hAnsi="Calibri" w:cs="Calibri"/>
                <w:color w:val="000000" w:themeColor="text1"/>
                <w:sz w:val="20"/>
                <w:szCs w:val="20"/>
                <w:lang w:eastAsia="cs-CZ"/>
              </w:rPr>
            </w:pPr>
          </w:p>
          <w:p w14:paraId="27BA9CD9" w14:textId="7B7325D3" w:rsidR="00167A88" w:rsidRDefault="00167A88" w:rsidP="33F039C1">
            <w:pPr>
              <w:spacing w:after="0" w:line="240" w:lineRule="auto"/>
              <w:jc w:val="both"/>
              <w:rPr>
                <w:rFonts w:ascii="Calibri" w:eastAsia="Times New Roman" w:hAnsi="Calibri" w:cs="Calibri"/>
                <w:color w:val="000000" w:themeColor="text1"/>
                <w:sz w:val="20"/>
                <w:szCs w:val="20"/>
                <w:lang w:eastAsia="cs-CZ"/>
              </w:rPr>
            </w:pPr>
            <w:r w:rsidRPr="33F039C1">
              <w:rPr>
                <w:rFonts w:ascii="Calibri" w:eastAsia="Times New Roman" w:hAnsi="Calibri" w:cs="Calibri"/>
                <w:color w:val="000000" w:themeColor="text1"/>
                <w:sz w:val="20"/>
                <w:szCs w:val="20"/>
                <w:lang w:eastAsia="cs-CZ"/>
              </w:rPr>
              <w:t>Součet kapacit školního klubu a školní družiny, zřízených při základní škole, nesmí být vyšší než kapacita dané základní školy.</w:t>
            </w:r>
          </w:p>
          <w:p w14:paraId="55F66171" w14:textId="240E23C2" w:rsidR="00167A88" w:rsidRDefault="00167A88" w:rsidP="33F039C1">
            <w:pPr>
              <w:spacing w:after="0" w:line="240" w:lineRule="auto"/>
              <w:jc w:val="both"/>
              <w:rPr>
                <w:rFonts w:ascii="Calibri" w:eastAsia="Times New Roman" w:hAnsi="Calibri" w:cs="Calibri"/>
                <w:color w:val="000000" w:themeColor="text1"/>
                <w:sz w:val="20"/>
                <w:szCs w:val="20"/>
                <w:lang w:eastAsia="cs-CZ"/>
              </w:rPr>
            </w:pPr>
            <w:r w:rsidRPr="33F039C1">
              <w:rPr>
                <w:rFonts w:ascii="Calibri" w:eastAsia="Times New Roman" w:hAnsi="Calibri" w:cs="Calibri"/>
                <w:color w:val="000000" w:themeColor="text1"/>
                <w:sz w:val="20"/>
                <w:szCs w:val="20"/>
                <w:lang w:eastAsia="cs-CZ"/>
              </w:rPr>
              <w:t xml:space="preserve">Povolování zápisu nových školních družin nebo školních klubů nebo zvyšování jejich kapacity bude umožněno pouze v případě, že činnost školní družiny nebo školního klubu bude vykonávat nebo vykonává stejná právnická osoba, jako činnost příslušné školy (dále jen „žadatel“). Tedy v případě školních družin základní škola s 1. stupněm a v případě školního klubu základní škola s 2. stupněm, šestileté nebo osmileté gymnázium nebo konzervatoř s osmiletým vzdělávacím programem.  </w:t>
            </w:r>
          </w:p>
          <w:p w14:paraId="319FC261" w14:textId="7ACF8BD9" w:rsidR="00167A88" w:rsidRPr="003A3102" w:rsidRDefault="00167A88" w:rsidP="00BD43E5">
            <w:pPr>
              <w:spacing w:after="60" w:line="240" w:lineRule="auto"/>
              <w:jc w:val="both"/>
              <w:rPr>
                <w:rFonts w:ascii="Calibri" w:eastAsia="Times New Roman" w:hAnsi="Calibri" w:cs="Calibri"/>
                <w:color w:val="000000" w:themeColor="text1"/>
                <w:sz w:val="20"/>
                <w:szCs w:val="20"/>
                <w:lang w:eastAsia="cs-CZ"/>
              </w:rPr>
            </w:pPr>
            <w:r w:rsidRPr="33F039C1">
              <w:rPr>
                <w:rFonts w:ascii="Calibri" w:eastAsia="Times New Roman" w:hAnsi="Calibri" w:cs="Calibri"/>
                <w:color w:val="000000" w:themeColor="text1"/>
                <w:sz w:val="20"/>
                <w:szCs w:val="20"/>
                <w:lang w:eastAsia="cs-CZ"/>
              </w:rPr>
              <w:t>b) V případě, kdy školní družina nebo školní klub bude zajišťovat zájmové vzdělávání i pro žáky jiných škol, lze při zápisu nové školní družiny nebo školního klubu nebo zvýšení jejich kapacity přihlédnout ke kapacitám školních družin nebo školních klubů a naplněnosti škol v daném místě.</w:t>
            </w:r>
          </w:p>
        </w:tc>
        <w:tc>
          <w:tcPr>
            <w:tcW w:w="5036" w:type="dxa"/>
            <w:shd w:val="clear" w:color="auto" w:fill="auto"/>
            <w:hideMark/>
          </w:tcPr>
          <w:p w14:paraId="2A85C79F" w14:textId="77777777" w:rsidR="00167A88" w:rsidRPr="003A3102" w:rsidRDefault="00167A88" w:rsidP="00BD43E5">
            <w:pPr>
              <w:spacing w:after="0" w:line="240" w:lineRule="auto"/>
              <w:jc w:val="both"/>
              <w:rPr>
                <w:rFonts w:ascii="Calibri" w:eastAsia="Times New Roman" w:hAnsi="Calibri" w:cs="Calibri"/>
                <w:sz w:val="20"/>
                <w:szCs w:val="20"/>
                <w:lang w:eastAsia="cs-CZ"/>
              </w:rPr>
            </w:pPr>
          </w:p>
          <w:p w14:paraId="58F0CE8A" w14:textId="13F80A34" w:rsidR="00167A88" w:rsidRPr="007C7A2E" w:rsidRDefault="00167A88" w:rsidP="007C7A2E">
            <w:pPr>
              <w:spacing w:after="0" w:line="240" w:lineRule="auto"/>
              <w:jc w:val="both"/>
              <w:rPr>
                <w:rFonts w:ascii="Calibri" w:eastAsia="Times New Roman" w:hAnsi="Calibri" w:cs="Calibri"/>
                <w:sz w:val="20"/>
                <w:szCs w:val="20"/>
                <w:lang w:eastAsia="cs-CZ"/>
              </w:rPr>
            </w:pPr>
            <w:r w:rsidRPr="007C7A2E">
              <w:rPr>
                <w:rFonts w:ascii="Calibri" w:eastAsia="Times New Roman" w:hAnsi="Calibri" w:cs="Calibri"/>
                <w:sz w:val="20"/>
                <w:szCs w:val="20"/>
                <w:lang w:eastAsia="cs-CZ"/>
              </w:rPr>
              <w:t>Družiny: v rámci propojování formálního a zájmového vzdělávání není možno nadále omezovat, aniž by došlo k rozporu se Strategií 2030+. Proto musí být umožněno, aby kapacita ŠD dosáhla až počtu žáků 1. stupně dané školy</w:t>
            </w:r>
            <w:r>
              <w:rPr>
                <w:rFonts w:ascii="Calibri" w:eastAsia="Times New Roman" w:hAnsi="Calibri" w:cs="Calibri"/>
                <w:sz w:val="20"/>
                <w:szCs w:val="20"/>
                <w:lang w:eastAsia="cs-CZ"/>
              </w:rPr>
              <w:t>.</w:t>
            </w:r>
            <w:r w:rsidRPr="007C7A2E">
              <w:rPr>
                <w:rFonts w:eastAsia="Times New Roman"/>
                <w:sz w:val="20"/>
                <w:szCs w:val="20"/>
              </w:rPr>
              <w:t xml:space="preserve"> </w:t>
            </w:r>
          </w:p>
        </w:tc>
      </w:tr>
      <w:tr w:rsidR="00167A88" w:rsidRPr="00DD3C82" w14:paraId="560A70F7" w14:textId="77777777" w:rsidTr="00DC620A">
        <w:tc>
          <w:tcPr>
            <w:tcW w:w="1044" w:type="dxa"/>
            <w:shd w:val="clear" w:color="auto" w:fill="auto"/>
            <w:noWrap/>
            <w:vAlign w:val="center"/>
            <w:hideMark/>
          </w:tcPr>
          <w:p w14:paraId="42B9A6CA" w14:textId="77777777" w:rsidR="00167A88" w:rsidRPr="00DD3C82" w:rsidRDefault="00167A88" w:rsidP="0029322E">
            <w:pPr>
              <w:spacing w:after="0" w:line="240" w:lineRule="auto"/>
              <w:jc w:val="center"/>
              <w:rPr>
                <w:rFonts w:ascii="Calibri" w:eastAsia="Times New Roman" w:hAnsi="Calibri" w:cs="Calibri"/>
                <w:b/>
                <w:bCs/>
                <w:color w:val="000000"/>
                <w:sz w:val="40"/>
                <w:szCs w:val="40"/>
                <w:lang w:eastAsia="cs-CZ"/>
              </w:rPr>
            </w:pPr>
            <w:r w:rsidRPr="00DD3C82">
              <w:rPr>
                <w:rFonts w:ascii="Calibri" w:eastAsia="Times New Roman" w:hAnsi="Calibri" w:cs="Calibri"/>
                <w:b/>
                <w:bCs/>
                <w:color w:val="000000"/>
                <w:sz w:val="40"/>
                <w:szCs w:val="40"/>
                <w:lang w:eastAsia="cs-CZ"/>
              </w:rPr>
              <w:t>DRU</w:t>
            </w:r>
          </w:p>
        </w:tc>
        <w:tc>
          <w:tcPr>
            <w:tcW w:w="3709" w:type="dxa"/>
            <w:shd w:val="clear" w:color="auto" w:fill="auto"/>
            <w:vAlign w:val="center"/>
            <w:hideMark/>
          </w:tcPr>
          <w:p w14:paraId="53CF4D4C" w14:textId="77777777" w:rsidR="00167A88" w:rsidRPr="00AB19A3" w:rsidRDefault="00167A88" w:rsidP="33F039C1">
            <w:pPr>
              <w:spacing w:after="0" w:line="240" w:lineRule="auto"/>
              <w:jc w:val="both"/>
              <w:rPr>
                <w:rFonts w:ascii="Calibri" w:eastAsia="Times New Roman" w:hAnsi="Calibri" w:cs="Calibri"/>
                <w:color w:val="000000"/>
                <w:sz w:val="18"/>
                <w:szCs w:val="18"/>
                <w:lang w:eastAsia="cs-CZ"/>
              </w:rPr>
            </w:pPr>
            <w:r w:rsidRPr="00AB19A3">
              <w:rPr>
                <w:rFonts w:ascii="Calibri" w:eastAsia="Times New Roman" w:hAnsi="Calibri" w:cs="Calibri"/>
                <w:color w:val="000000" w:themeColor="text1"/>
                <w:sz w:val="18"/>
                <w:szCs w:val="18"/>
                <w:lang w:eastAsia="cs-CZ"/>
              </w:rPr>
              <w:t>8. 2 Meziroční zvýšení kapacit školních družin</w:t>
            </w:r>
          </w:p>
          <w:p w14:paraId="484C07E5" w14:textId="77777777" w:rsidR="00167A88" w:rsidRPr="004239FE" w:rsidRDefault="00167A88" w:rsidP="33F039C1">
            <w:pPr>
              <w:spacing w:after="0" w:line="240" w:lineRule="auto"/>
              <w:jc w:val="both"/>
              <w:rPr>
                <w:rFonts w:ascii="Calibri" w:eastAsia="Times New Roman" w:hAnsi="Calibri" w:cs="Calibri"/>
                <w:color w:val="000000"/>
                <w:sz w:val="18"/>
                <w:szCs w:val="18"/>
                <w:lang w:eastAsia="cs-CZ"/>
              </w:rPr>
            </w:pPr>
            <w:r w:rsidRPr="00AB19A3">
              <w:rPr>
                <w:rFonts w:ascii="Calibri" w:eastAsia="Times New Roman" w:hAnsi="Calibri" w:cs="Calibri"/>
                <w:color w:val="000000" w:themeColor="text1"/>
                <w:sz w:val="18"/>
                <w:szCs w:val="18"/>
                <w:lang w:eastAsia="cs-CZ"/>
              </w:rPr>
              <w:t>a) Krajské úřady stanoví hodnotu maximálního meziročního zvýšení kapacit u školních družin procentuálním vyjádřením v dlouhodobých záměrech vzdělávání a rozvoje vzdělávací soustavy jednotlivých krajů s přihlédnutím k vývoji hladin meziročních navýšení kapacit u krajů v období platnosti předchozích dlouhodobých záměrů vzdělávání a rozvoje vzdělávací soustavy jednotlivých krajů, zejména ve vztahu k vývoji průměrných hodnot. Stanovená hodnota maximálního meziročního zvýšení kapacit školních družin však nesmí přesáhnout 1,2násobek nejvyššího meziročního zvýšení kapacit školních družin zapsaných v období od školního roku 2015/2016 do školního roku 2018/2019.</w:t>
            </w:r>
          </w:p>
          <w:p w14:paraId="2C88A271" w14:textId="45A29BF3" w:rsidR="00167A88" w:rsidRPr="00DD3C82" w:rsidRDefault="00167A88" w:rsidP="0029322E">
            <w:pPr>
              <w:spacing w:after="0" w:line="240" w:lineRule="auto"/>
              <w:jc w:val="both"/>
              <w:rPr>
                <w:rFonts w:ascii="Calibri" w:eastAsia="Times New Roman" w:hAnsi="Calibri" w:cs="Calibri"/>
                <w:color w:val="000000"/>
                <w:sz w:val="20"/>
                <w:szCs w:val="20"/>
                <w:lang w:eastAsia="cs-CZ"/>
              </w:rPr>
            </w:pPr>
            <w:r w:rsidRPr="004239FE">
              <w:rPr>
                <w:rFonts w:ascii="Calibri" w:eastAsia="Times New Roman" w:hAnsi="Calibri" w:cs="Calibri"/>
                <w:color w:val="000000" w:themeColor="text1"/>
                <w:sz w:val="18"/>
                <w:szCs w:val="18"/>
                <w:lang w:eastAsia="cs-CZ"/>
              </w:rPr>
              <w:t xml:space="preserve">b) Meziroční zvýšení kapacit školních družin je možné pouze do výše hodnot maximálního meziročního zvýšení kapacit školních družin </w:t>
            </w:r>
            <w:r w:rsidRPr="33F039C1">
              <w:rPr>
                <w:rFonts w:ascii="Calibri" w:eastAsia="Times New Roman" w:hAnsi="Calibri" w:cs="Calibri"/>
                <w:color w:val="000000" w:themeColor="text1"/>
                <w:sz w:val="20"/>
                <w:szCs w:val="20"/>
                <w:lang w:eastAsia="cs-CZ"/>
              </w:rPr>
              <w:t>stanovených krajskými úřady; nad stanovené hodnoty pouze v případě zdůvodnění demografickým nárůstem cílové skupiny – účastníků zájmového vzdělávání.</w:t>
            </w:r>
          </w:p>
        </w:tc>
        <w:tc>
          <w:tcPr>
            <w:tcW w:w="4863" w:type="dxa"/>
            <w:shd w:val="clear" w:color="auto" w:fill="auto"/>
            <w:vAlign w:val="center"/>
            <w:hideMark/>
          </w:tcPr>
          <w:p w14:paraId="10CC9CAD" w14:textId="0362A7E4" w:rsidR="00167A88" w:rsidRPr="003A3102" w:rsidRDefault="00167A88" w:rsidP="579DDE63">
            <w:pPr>
              <w:spacing w:after="60" w:line="240" w:lineRule="auto"/>
              <w:jc w:val="both"/>
              <w:rPr>
                <w:rFonts w:ascii="Calibri" w:eastAsia="Times New Roman" w:hAnsi="Calibri" w:cs="Calibri"/>
                <w:sz w:val="20"/>
                <w:szCs w:val="20"/>
                <w:lang w:eastAsia="cs-CZ"/>
              </w:rPr>
            </w:pPr>
          </w:p>
        </w:tc>
        <w:tc>
          <w:tcPr>
            <w:tcW w:w="5036" w:type="dxa"/>
            <w:shd w:val="clear" w:color="auto" w:fill="auto"/>
            <w:hideMark/>
          </w:tcPr>
          <w:p w14:paraId="14A3413D" w14:textId="59A50384" w:rsidR="00167A88" w:rsidRPr="003A3102" w:rsidRDefault="00167A88" w:rsidP="003A3102">
            <w:pPr>
              <w:spacing w:after="0" w:line="240" w:lineRule="auto"/>
              <w:jc w:val="both"/>
              <w:rPr>
                <w:rFonts w:ascii="Calibri" w:eastAsia="Times New Roman" w:hAnsi="Calibri" w:cs="Calibri"/>
                <w:sz w:val="20"/>
                <w:szCs w:val="20"/>
                <w:lang w:eastAsia="cs-CZ"/>
              </w:rPr>
            </w:pPr>
            <w:r w:rsidRPr="003A3102">
              <w:rPr>
                <w:rFonts w:ascii="Calibri" w:eastAsia="Times New Roman" w:hAnsi="Calibri" w:cs="Calibri"/>
                <w:sz w:val="20"/>
                <w:szCs w:val="20"/>
                <w:lang w:eastAsia="cs-CZ"/>
              </w:rPr>
              <w:t xml:space="preserve">8.2 navrhujeme úplně zrušit z důvodu rozporu s principem propojování formálního a zájmového vzdělávání. Je nám ale jasné, že by skokové navýšení kapacit školních družin v případě, že by k němu opravdu došlo, mohlo znamenat </w:t>
            </w:r>
            <w:r w:rsidR="00226448">
              <w:rPr>
                <w:rFonts w:ascii="Calibri" w:eastAsia="Times New Roman" w:hAnsi="Calibri" w:cs="Calibri"/>
                <w:sz w:val="20"/>
                <w:szCs w:val="20"/>
                <w:lang w:eastAsia="cs-CZ"/>
              </w:rPr>
              <w:t xml:space="preserve">výrazný </w:t>
            </w:r>
            <w:r w:rsidRPr="003A3102">
              <w:rPr>
                <w:rFonts w:ascii="Calibri" w:eastAsia="Times New Roman" w:hAnsi="Calibri" w:cs="Calibri"/>
                <w:sz w:val="20"/>
                <w:szCs w:val="20"/>
                <w:lang w:eastAsia="cs-CZ"/>
              </w:rPr>
              <w:t xml:space="preserve">nárůst nákladů na </w:t>
            </w:r>
            <w:r w:rsidR="00226448">
              <w:rPr>
                <w:rFonts w:ascii="Calibri" w:eastAsia="Times New Roman" w:hAnsi="Calibri" w:cs="Calibri"/>
                <w:sz w:val="20"/>
                <w:szCs w:val="20"/>
                <w:lang w:eastAsia="cs-CZ"/>
              </w:rPr>
              <w:t xml:space="preserve">jejich </w:t>
            </w:r>
            <w:r w:rsidRPr="003A3102">
              <w:rPr>
                <w:rFonts w:ascii="Calibri" w:eastAsia="Times New Roman" w:hAnsi="Calibri" w:cs="Calibri"/>
                <w:sz w:val="20"/>
                <w:szCs w:val="20"/>
                <w:lang w:eastAsia="cs-CZ"/>
              </w:rPr>
              <w:t>financování</w:t>
            </w:r>
            <w:r w:rsidR="00135C3C">
              <w:rPr>
                <w:rFonts w:ascii="Calibri" w:eastAsia="Times New Roman" w:hAnsi="Calibri" w:cs="Calibri"/>
                <w:sz w:val="20"/>
                <w:szCs w:val="20"/>
                <w:lang w:eastAsia="cs-CZ"/>
              </w:rPr>
              <w:t>.</w:t>
            </w:r>
            <w:r w:rsidRPr="003A3102">
              <w:rPr>
                <w:rFonts w:ascii="Calibri" w:eastAsia="Times New Roman" w:hAnsi="Calibri" w:cs="Calibri"/>
                <w:sz w:val="20"/>
                <w:szCs w:val="20"/>
                <w:lang w:eastAsia="cs-CZ"/>
              </w:rPr>
              <w:t xml:space="preserve"> </w:t>
            </w:r>
          </w:p>
        </w:tc>
      </w:tr>
      <w:tr w:rsidR="00167A88" w:rsidRPr="00DD3C82" w14:paraId="7F5314AB" w14:textId="77777777" w:rsidTr="00DC620A">
        <w:tc>
          <w:tcPr>
            <w:tcW w:w="1044" w:type="dxa"/>
            <w:shd w:val="clear" w:color="auto" w:fill="auto"/>
            <w:noWrap/>
            <w:vAlign w:val="center"/>
            <w:hideMark/>
          </w:tcPr>
          <w:p w14:paraId="699C8939" w14:textId="77777777" w:rsidR="00167A88" w:rsidRPr="00DD3C82" w:rsidRDefault="00167A88" w:rsidP="0029322E">
            <w:pPr>
              <w:spacing w:after="0" w:line="240" w:lineRule="auto"/>
              <w:jc w:val="center"/>
              <w:rPr>
                <w:rFonts w:ascii="Calibri" w:eastAsia="Times New Roman" w:hAnsi="Calibri" w:cs="Calibri"/>
                <w:b/>
                <w:bCs/>
                <w:color w:val="000000"/>
                <w:sz w:val="32"/>
                <w:szCs w:val="32"/>
                <w:lang w:eastAsia="cs-CZ"/>
              </w:rPr>
            </w:pPr>
            <w:r w:rsidRPr="00DD3C82">
              <w:rPr>
                <w:rFonts w:ascii="Calibri" w:eastAsia="Times New Roman" w:hAnsi="Calibri" w:cs="Calibri"/>
                <w:b/>
                <w:bCs/>
                <w:color w:val="000000"/>
                <w:sz w:val="32"/>
                <w:szCs w:val="32"/>
                <w:lang w:eastAsia="cs-CZ"/>
              </w:rPr>
              <w:t>ŠKLSVČ</w:t>
            </w:r>
          </w:p>
        </w:tc>
        <w:tc>
          <w:tcPr>
            <w:tcW w:w="3709" w:type="dxa"/>
            <w:shd w:val="clear" w:color="auto" w:fill="auto"/>
            <w:vAlign w:val="center"/>
            <w:hideMark/>
          </w:tcPr>
          <w:p w14:paraId="27D14546" w14:textId="77777777" w:rsidR="00167A88" w:rsidRDefault="00167A88" w:rsidP="0029322E">
            <w:pPr>
              <w:spacing w:after="0" w:line="240" w:lineRule="auto"/>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8.3 Školní kluby a střediska volného času</w:t>
            </w:r>
          </w:p>
          <w:p w14:paraId="543E80D9" w14:textId="225B571D" w:rsidR="00167A88" w:rsidRPr="00DD3C82" w:rsidRDefault="00167A88" w:rsidP="0029322E">
            <w:pPr>
              <w:spacing w:after="0" w:line="240" w:lineRule="auto"/>
              <w:jc w:val="both"/>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 xml:space="preserve">a) Při povolování zápisu nových školních klubů nebo zvyšování jejich kapacity se přihlédne též ke skutečnosti, zda v místě působí středisko volného času nebo školní klub. Povolování zápisu nových středisek volného času musí odpovídat demografickému vývoji cílové skupiny - účastníků zájmového vzdělávání s přihlédnutím ke skutečnosti, zda v místě působí středisko volného času nebo školní </w:t>
            </w:r>
            <w:r w:rsidRPr="00DD3C82">
              <w:rPr>
                <w:rFonts w:ascii="Calibri" w:eastAsia="Times New Roman" w:hAnsi="Calibri" w:cs="Calibri"/>
                <w:color w:val="000000"/>
                <w:sz w:val="20"/>
                <w:szCs w:val="20"/>
                <w:lang w:eastAsia="cs-CZ"/>
              </w:rPr>
              <w:lastRenderedPageBreak/>
              <w:t>klub. Do rejstříku škol a školských zařízení nebude zapisován nový školní klub ani nebude rozšiřována kapacita stávajícího školního klubu tam, kde působí středisko volného času (nebo školní klub) zajišťující v dostatečné míře zájmové vzdělávání, a naopak tam, kde působí školní klub (nebo středisko volného času) zajišťující v dostatečné míře zájmové vzdělávání, nebude zapisováno nové středisko volného času.</w:t>
            </w:r>
            <w:r w:rsidRPr="00DD3C82">
              <w:rPr>
                <w:rFonts w:ascii="Calibri" w:eastAsia="Times New Roman" w:hAnsi="Calibri" w:cs="Calibri"/>
                <w:color w:val="000000"/>
                <w:sz w:val="20"/>
                <w:szCs w:val="20"/>
                <w:lang w:eastAsia="cs-CZ"/>
              </w:rPr>
              <w:br/>
              <w:t>b) Konkrétní kritéria pro zápis středisek volného času do rejstříku škol a školských zařízení stanoví krajský úřad podle místních podmínek, zejména s ohledem na počet dětí, žáků, studentů vzdělávajících se ve školách na území kraje a demografický vývoj.</w:t>
            </w:r>
          </w:p>
        </w:tc>
        <w:tc>
          <w:tcPr>
            <w:tcW w:w="4863" w:type="dxa"/>
            <w:shd w:val="clear" w:color="auto" w:fill="auto"/>
            <w:hideMark/>
          </w:tcPr>
          <w:p w14:paraId="6F92E837" w14:textId="58B3F85B" w:rsidR="00167A88" w:rsidRDefault="00167A88" w:rsidP="33F039C1">
            <w:pPr>
              <w:spacing w:after="0" w:line="240" w:lineRule="auto"/>
              <w:rPr>
                <w:rFonts w:ascii="Calibri" w:eastAsia="Times New Roman" w:hAnsi="Calibri" w:cs="Calibri"/>
                <w:b/>
                <w:bCs/>
                <w:color w:val="000000" w:themeColor="text1"/>
                <w:sz w:val="20"/>
                <w:szCs w:val="20"/>
                <w:lang w:eastAsia="cs-CZ"/>
              </w:rPr>
            </w:pPr>
            <w:r w:rsidRPr="33F039C1">
              <w:rPr>
                <w:rFonts w:ascii="Calibri" w:eastAsia="Times New Roman" w:hAnsi="Calibri" w:cs="Calibri"/>
                <w:color w:val="000000" w:themeColor="text1"/>
                <w:sz w:val="20"/>
                <w:szCs w:val="20"/>
                <w:lang w:eastAsia="cs-CZ"/>
              </w:rPr>
              <w:lastRenderedPageBreak/>
              <w:t xml:space="preserve">8.3 </w:t>
            </w:r>
            <w:r w:rsidRPr="00DD3C82">
              <w:rPr>
                <w:rFonts w:ascii="Calibri" w:eastAsia="Times New Roman" w:hAnsi="Calibri" w:cs="Calibri"/>
                <w:color w:val="000000"/>
                <w:sz w:val="20"/>
                <w:szCs w:val="20"/>
                <w:lang w:eastAsia="cs-CZ"/>
              </w:rPr>
              <w:t>Školní kluby a střediska volného času</w:t>
            </w:r>
          </w:p>
          <w:p w14:paraId="42465E6A" w14:textId="4C765741" w:rsidR="00167A88" w:rsidRDefault="00167A88" w:rsidP="33F039C1">
            <w:pPr>
              <w:spacing w:after="0" w:line="240" w:lineRule="auto"/>
              <w:rPr>
                <w:rFonts w:ascii="Calibri" w:eastAsia="Times New Roman" w:hAnsi="Calibri" w:cs="Calibri"/>
                <w:b/>
                <w:bCs/>
                <w:color w:val="000000" w:themeColor="text1"/>
                <w:sz w:val="20"/>
                <w:szCs w:val="20"/>
                <w:lang w:eastAsia="cs-CZ"/>
              </w:rPr>
            </w:pPr>
            <w:r w:rsidRPr="33F039C1">
              <w:rPr>
                <w:rFonts w:ascii="Calibri" w:eastAsia="Times New Roman" w:hAnsi="Calibri" w:cs="Calibri"/>
                <w:b/>
                <w:bCs/>
                <w:color w:val="000000" w:themeColor="text1"/>
                <w:sz w:val="20"/>
                <w:szCs w:val="20"/>
                <w:lang w:eastAsia="cs-CZ"/>
              </w:rPr>
              <w:t>a) Školní kluby a střediska volného času</w:t>
            </w:r>
          </w:p>
          <w:p w14:paraId="0BCAFDE8" w14:textId="77777777" w:rsidR="00167A88" w:rsidRDefault="00167A88" w:rsidP="003A3102">
            <w:pPr>
              <w:spacing w:after="0" w:line="240" w:lineRule="auto"/>
              <w:jc w:val="both"/>
              <w:rPr>
                <w:rFonts w:ascii="Calibri" w:eastAsia="Times New Roman" w:hAnsi="Calibri" w:cs="Calibri"/>
                <w:color w:val="000000" w:themeColor="text1"/>
                <w:sz w:val="20"/>
                <w:szCs w:val="20"/>
                <w:lang w:eastAsia="cs-CZ"/>
              </w:rPr>
            </w:pPr>
            <w:r w:rsidRPr="33F039C1">
              <w:rPr>
                <w:rFonts w:ascii="Calibri" w:eastAsia="Times New Roman" w:hAnsi="Calibri" w:cs="Calibri"/>
                <w:color w:val="000000" w:themeColor="text1"/>
                <w:sz w:val="20"/>
                <w:szCs w:val="20"/>
                <w:lang w:eastAsia="cs-CZ"/>
              </w:rPr>
              <w:t>Součet kapacit školního klubu a školní družiny, zřízených při základní škole, nesmí být vyšší než kapacita dané základní školy.</w:t>
            </w:r>
          </w:p>
          <w:p w14:paraId="6DAAB02E" w14:textId="77777777" w:rsidR="00167A88" w:rsidRDefault="00167A88" w:rsidP="003615A8">
            <w:pPr>
              <w:spacing w:after="0" w:line="240" w:lineRule="auto"/>
              <w:rPr>
                <w:rFonts w:ascii="Calibri" w:eastAsia="Times New Roman" w:hAnsi="Calibri" w:cs="Calibri"/>
                <w:b/>
                <w:bCs/>
                <w:color w:val="000000"/>
                <w:sz w:val="20"/>
                <w:szCs w:val="20"/>
                <w:lang w:eastAsia="cs-CZ"/>
              </w:rPr>
            </w:pPr>
          </w:p>
          <w:p w14:paraId="17D3B029" w14:textId="781D95EE" w:rsidR="00167A88" w:rsidRPr="005F0146" w:rsidRDefault="00167A88" w:rsidP="003615A8">
            <w:pPr>
              <w:spacing w:after="0" w:line="240" w:lineRule="auto"/>
              <w:rPr>
                <w:rFonts w:ascii="Calibri" w:eastAsia="Times New Roman" w:hAnsi="Calibri" w:cs="Calibri"/>
                <w:b/>
                <w:bCs/>
                <w:color w:val="000000"/>
                <w:sz w:val="20"/>
                <w:szCs w:val="20"/>
                <w:lang w:eastAsia="cs-CZ"/>
              </w:rPr>
            </w:pPr>
            <w:r w:rsidRPr="33F039C1">
              <w:rPr>
                <w:rFonts w:ascii="Calibri" w:eastAsia="Times New Roman" w:hAnsi="Calibri" w:cs="Calibri"/>
                <w:b/>
                <w:bCs/>
                <w:color w:val="000000" w:themeColor="text1"/>
                <w:sz w:val="20"/>
                <w:szCs w:val="20"/>
                <w:lang w:eastAsia="cs-CZ"/>
              </w:rPr>
              <w:t>b) Střediska volného času</w:t>
            </w:r>
          </w:p>
          <w:p w14:paraId="7CE1E3B0" w14:textId="74182D2E" w:rsidR="00167A88" w:rsidRPr="00DD3C82" w:rsidRDefault="00167A88" w:rsidP="33F039C1">
            <w:pPr>
              <w:spacing w:after="0" w:line="240" w:lineRule="auto"/>
              <w:jc w:val="both"/>
              <w:rPr>
                <w:rFonts w:ascii="Calibri" w:eastAsia="Times New Roman" w:hAnsi="Calibri" w:cs="Calibri"/>
                <w:color w:val="000000" w:themeColor="text1"/>
                <w:sz w:val="20"/>
                <w:szCs w:val="20"/>
                <w:lang w:eastAsia="cs-CZ"/>
              </w:rPr>
            </w:pPr>
            <w:r w:rsidRPr="33F039C1">
              <w:rPr>
                <w:rFonts w:ascii="Calibri" w:eastAsia="Times New Roman" w:hAnsi="Calibri" w:cs="Calibri"/>
                <w:color w:val="000000" w:themeColor="text1"/>
                <w:sz w:val="20"/>
                <w:szCs w:val="20"/>
                <w:lang w:eastAsia="cs-CZ"/>
              </w:rPr>
              <w:t xml:space="preserve">Konkrétní kritéria pro zápis středisek volného času do rejstříku škol a školských zařízení stanoví krajský úřad podle místních podmínek, zejména s ohledem na počet dětí, žáků, studentů vzdělávajících se ve školách na území </w:t>
            </w:r>
            <w:r w:rsidRPr="33F039C1">
              <w:rPr>
                <w:rFonts w:ascii="Calibri" w:eastAsia="Times New Roman" w:hAnsi="Calibri" w:cs="Calibri"/>
                <w:color w:val="000000" w:themeColor="text1"/>
                <w:sz w:val="20"/>
                <w:szCs w:val="20"/>
                <w:lang w:eastAsia="cs-CZ"/>
              </w:rPr>
              <w:lastRenderedPageBreak/>
              <w:t>kraje a demografický vývoj. V žádném případě však není možno zřídit nové středisko volného času v místě, kde už SVČ působí.</w:t>
            </w:r>
          </w:p>
        </w:tc>
        <w:tc>
          <w:tcPr>
            <w:tcW w:w="5036" w:type="dxa"/>
            <w:shd w:val="clear" w:color="auto" w:fill="auto"/>
            <w:hideMark/>
          </w:tcPr>
          <w:p w14:paraId="00E8D57F" w14:textId="7BE0ED0A" w:rsidR="00167A88" w:rsidRPr="00DD3C82" w:rsidRDefault="00167A88" w:rsidP="00C12EC2">
            <w:pPr>
              <w:spacing w:after="0" w:line="240" w:lineRule="auto"/>
              <w:jc w:val="both"/>
              <w:rPr>
                <w:rFonts w:ascii="Calibri" w:eastAsia="Times New Roman" w:hAnsi="Calibri" w:cs="Calibri"/>
                <w:color w:val="FF0000"/>
                <w:sz w:val="20"/>
                <w:szCs w:val="20"/>
                <w:lang w:eastAsia="cs-CZ"/>
              </w:rPr>
            </w:pPr>
            <w:r w:rsidRPr="00C12EC2">
              <w:rPr>
                <w:rFonts w:ascii="Calibri" w:eastAsia="Times New Roman" w:hAnsi="Calibri" w:cs="Calibri"/>
                <w:sz w:val="20"/>
                <w:szCs w:val="20"/>
                <w:lang w:eastAsia="cs-CZ"/>
              </w:rPr>
              <w:lastRenderedPageBreak/>
              <w:t>SVČ – Nové financování na skutečného unikátního klienta (tj. každý žák se počítá jednou, nikoli tolikrát, do kolika zájmových útvarů je zapsán) by mohlo vést k účelovému zřizování SVČ za účelem vícenásobného financování jednoho účastníka, tomuto nebezpečí chceme zamezit.</w:t>
            </w:r>
          </w:p>
        </w:tc>
      </w:tr>
      <w:tr w:rsidR="00167A88" w:rsidRPr="00DD3C82" w14:paraId="21EB6208" w14:textId="77777777" w:rsidTr="00DC620A">
        <w:tc>
          <w:tcPr>
            <w:tcW w:w="1044" w:type="dxa"/>
            <w:shd w:val="clear" w:color="auto" w:fill="auto"/>
            <w:noWrap/>
            <w:vAlign w:val="center"/>
            <w:hideMark/>
          </w:tcPr>
          <w:p w14:paraId="314CD26B" w14:textId="77777777" w:rsidR="00167A88" w:rsidRPr="00DD3C82" w:rsidRDefault="00167A88" w:rsidP="0029322E">
            <w:pPr>
              <w:spacing w:after="0" w:line="240" w:lineRule="auto"/>
              <w:jc w:val="center"/>
              <w:rPr>
                <w:rFonts w:ascii="Calibri" w:eastAsia="Times New Roman" w:hAnsi="Calibri" w:cs="Calibri"/>
                <w:b/>
                <w:bCs/>
                <w:color w:val="000000"/>
                <w:sz w:val="40"/>
                <w:szCs w:val="40"/>
                <w:lang w:eastAsia="cs-CZ"/>
              </w:rPr>
            </w:pPr>
            <w:r w:rsidRPr="00DD3C82">
              <w:rPr>
                <w:rFonts w:ascii="Calibri" w:eastAsia="Times New Roman" w:hAnsi="Calibri" w:cs="Calibri"/>
                <w:b/>
                <w:bCs/>
                <w:color w:val="000000"/>
                <w:sz w:val="40"/>
                <w:szCs w:val="40"/>
                <w:lang w:eastAsia="cs-CZ"/>
              </w:rPr>
              <w:t>ŠPZ</w:t>
            </w:r>
          </w:p>
        </w:tc>
        <w:tc>
          <w:tcPr>
            <w:tcW w:w="3709" w:type="dxa"/>
            <w:shd w:val="clear" w:color="auto" w:fill="auto"/>
            <w:vAlign w:val="center"/>
            <w:hideMark/>
          </w:tcPr>
          <w:p w14:paraId="5C17D42F" w14:textId="77777777" w:rsidR="00167A88" w:rsidRPr="00C80A16" w:rsidRDefault="00167A88" w:rsidP="0029322E">
            <w:pPr>
              <w:spacing w:after="0" w:line="240" w:lineRule="auto"/>
              <w:jc w:val="both"/>
              <w:rPr>
                <w:rFonts w:ascii="Calibri" w:eastAsia="Times New Roman" w:hAnsi="Calibri" w:cs="Calibri"/>
                <w:b/>
                <w:bCs/>
                <w:color w:val="000000"/>
                <w:sz w:val="20"/>
                <w:szCs w:val="20"/>
                <w:lang w:eastAsia="cs-CZ"/>
              </w:rPr>
            </w:pPr>
            <w:r w:rsidRPr="00C80A16">
              <w:rPr>
                <w:rFonts w:ascii="Calibri" w:eastAsia="Times New Roman" w:hAnsi="Calibri" w:cs="Calibri"/>
                <w:b/>
                <w:bCs/>
                <w:color w:val="000000"/>
                <w:sz w:val="20"/>
                <w:szCs w:val="20"/>
                <w:lang w:eastAsia="cs-CZ"/>
              </w:rPr>
              <w:t>9. Školská poradenská zařízení</w:t>
            </w:r>
          </w:p>
          <w:p w14:paraId="145BA479" w14:textId="77777777" w:rsidR="00167A88" w:rsidRDefault="00167A88" w:rsidP="0029322E">
            <w:pPr>
              <w:spacing w:after="0" w:line="240" w:lineRule="auto"/>
              <w:jc w:val="both"/>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V oblasti školských poradenských zařízení:</w:t>
            </w:r>
            <w:r>
              <w:rPr>
                <w:rFonts w:ascii="Calibri" w:eastAsia="Times New Roman" w:hAnsi="Calibri" w:cs="Calibri"/>
                <w:color w:val="000000"/>
                <w:sz w:val="20"/>
                <w:szCs w:val="20"/>
                <w:lang w:eastAsia="cs-CZ"/>
              </w:rPr>
              <w:t xml:space="preserve"> </w:t>
            </w:r>
          </w:p>
          <w:p w14:paraId="2577273F" w14:textId="77777777" w:rsidR="00167A88" w:rsidRDefault="00167A88" w:rsidP="0029322E">
            <w:pPr>
              <w:spacing w:after="0" w:line="240" w:lineRule="auto"/>
              <w:jc w:val="both"/>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a) bude podporován zápis nových míst poskytování školských služeb v odůvodněných případech a s ohledem na demografický nárůst a dostupnost stávajících zařízení,</w:t>
            </w:r>
            <w:r>
              <w:rPr>
                <w:rFonts w:ascii="Calibri" w:eastAsia="Times New Roman" w:hAnsi="Calibri" w:cs="Calibri"/>
                <w:color w:val="000000"/>
                <w:sz w:val="20"/>
                <w:szCs w:val="20"/>
                <w:lang w:eastAsia="cs-CZ"/>
              </w:rPr>
              <w:t xml:space="preserve">  </w:t>
            </w:r>
          </w:p>
          <w:p w14:paraId="56AFE942" w14:textId="24121AA8" w:rsidR="00167A88" w:rsidRPr="00DD3C82" w:rsidRDefault="00167A88" w:rsidP="0029322E">
            <w:pPr>
              <w:spacing w:after="0" w:line="240" w:lineRule="auto"/>
              <w:jc w:val="both"/>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b) nová zařízení nebudou po dobu platnosti tohoto dlouhodobého záměru do rejstříku škol a školských zařízení zapisována. Případnou potřebu navýšení kapacit těchto zařízení lze řešit personálním posílením stávajících zařízení.</w:t>
            </w:r>
          </w:p>
        </w:tc>
        <w:tc>
          <w:tcPr>
            <w:tcW w:w="4863" w:type="dxa"/>
            <w:shd w:val="clear" w:color="auto" w:fill="auto"/>
            <w:hideMark/>
          </w:tcPr>
          <w:p w14:paraId="14F7CC30" w14:textId="48A0E391" w:rsidR="00167A88" w:rsidRPr="00DA30CB" w:rsidRDefault="00167A88" w:rsidP="0029322E">
            <w:pPr>
              <w:spacing w:after="0" w:line="240" w:lineRule="auto"/>
              <w:jc w:val="both"/>
              <w:rPr>
                <w:rFonts w:ascii="Calibri" w:eastAsia="Times New Roman" w:hAnsi="Calibri" w:cs="Calibri"/>
                <w:b/>
                <w:bCs/>
                <w:sz w:val="20"/>
                <w:szCs w:val="20"/>
                <w:lang w:eastAsia="cs-CZ"/>
              </w:rPr>
            </w:pPr>
            <w:r>
              <w:rPr>
                <w:rFonts w:ascii="Calibri" w:eastAsia="Times New Roman" w:hAnsi="Calibri" w:cs="Calibri"/>
                <w:b/>
                <w:bCs/>
                <w:color w:val="000000"/>
                <w:sz w:val="20"/>
                <w:szCs w:val="20"/>
                <w:lang w:eastAsia="cs-CZ"/>
              </w:rPr>
              <w:t>9</w:t>
            </w:r>
            <w:r w:rsidRPr="00DA30CB">
              <w:rPr>
                <w:rFonts w:ascii="Calibri" w:eastAsia="Times New Roman" w:hAnsi="Calibri" w:cs="Calibri"/>
                <w:b/>
                <w:bCs/>
                <w:sz w:val="20"/>
                <w:szCs w:val="20"/>
                <w:lang w:eastAsia="cs-CZ"/>
              </w:rPr>
              <w:t>. Školská poradenská zařízení</w:t>
            </w:r>
          </w:p>
          <w:p w14:paraId="01610CD5" w14:textId="4FD2B984" w:rsidR="00167A88" w:rsidRPr="00DA30CB" w:rsidRDefault="00167A88" w:rsidP="0029322E">
            <w:pPr>
              <w:spacing w:after="0" w:line="240" w:lineRule="auto"/>
              <w:jc w:val="both"/>
              <w:rPr>
                <w:rFonts w:ascii="Calibri" w:eastAsia="Times New Roman" w:hAnsi="Calibri" w:cs="Calibri"/>
                <w:sz w:val="20"/>
                <w:szCs w:val="20"/>
                <w:lang w:eastAsia="cs-CZ"/>
              </w:rPr>
            </w:pPr>
            <w:r w:rsidRPr="00DA30CB">
              <w:rPr>
                <w:rFonts w:ascii="Calibri" w:eastAsia="Times New Roman" w:hAnsi="Calibri" w:cs="Calibri"/>
                <w:sz w:val="20"/>
                <w:szCs w:val="20"/>
                <w:lang w:eastAsia="cs-CZ"/>
              </w:rPr>
              <w:t xml:space="preserve">V oblasti školských poradenských zařízení: </w:t>
            </w:r>
          </w:p>
          <w:p w14:paraId="0335EE1F" w14:textId="24708442" w:rsidR="00167A88" w:rsidRPr="00DA30CB" w:rsidRDefault="00167A88" w:rsidP="0029322E">
            <w:pPr>
              <w:spacing w:after="0" w:line="240" w:lineRule="auto"/>
              <w:jc w:val="both"/>
              <w:rPr>
                <w:rFonts w:ascii="Calibri" w:eastAsia="Times New Roman" w:hAnsi="Calibri" w:cs="Calibri"/>
                <w:sz w:val="20"/>
                <w:szCs w:val="20"/>
                <w:lang w:eastAsia="cs-CZ"/>
              </w:rPr>
            </w:pPr>
            <w:r w:rsidRPr="00DA30CB">
              <w:rPr>
                <w:rFonts w:ascii="Calibri" w:eastAsia="Times New Roman" w:hAnsi="Calibri" w:cs="Calibri"/>
                <w:sz w:val="20"/>
                <w:szCs w:val="20"/>
                <w:lang w:eastAsia="cs-CZ"/>
              </w:rPr>
              <w:t xml:space="preserve">a) zápis nových míst poskytování školských služeb bude umožněn jen v odůvodněných případech a s ohledem na demografický nárůst a dostupnost stávajících zařízení,  </w:t>
            </w:r>
          </w:p>
          <w:p w14:paraId="35945BEC" w14:textId="46FCCB38" w:rsidR="00167A88" w:rsidRPr="00DD3C82" w:rsidRDefault="00167A88" w:rsidP="0029322E">
            <w:pPr>
              <w:spacing w:after="0" w:line="240" w:lineRule="auto"/>
              <w:jc w:val="both"/>
              <w:rPr>
                <w:rFonts w:ascii="Calibri" w:eastAsia="Times New Roman" w:hAnsi="Calibri" w:cs="Calibri"/>
                <w:color w:val="FF0000"/>
                <w:sz w:val="20"/>
                <w:szCs w:val="20"/>
                <w:lang w:eastAsia="cs-CZ"/>
              </w:rPr>
            </w:pPr>
            <w:r w:rsidRPr="00DA30CB">
              <w:rPr>
                <w:rFonts w:ascii="Calibri" w:eastAsia="Times New Roman" w:hAnsi="Calibri" w:cs="Calibri"/>
                <w:sz w:val="20"/>
                <w:szCs w:val="20"/>
                <w:lang w:eastAsia="cs-CZ"/>
              </w:rPr>
              <w:t>b) nová zařízení nebudou po dobu platnosti tohoto dlouhodobého záměru do rejstříku škol a školských zařízení zapisována. Případnou potřebu navýšení kapacit těchto zařízení lze řešit personálním posílením stávajících zařízení.</w:t>
            </w:r>
          </w:p>
        </w:tc>
        <w:tc>
          <w:tcPr>
            <w:tcW w:w="5036" w:type="dxa"/>
            <w:shd w:val="clear" w:color="auto" w:fill="auto"/>
            <w:vAlign w:val="center"/>
            <w:hideMark/>
          </w:tcPr>
          <w:p w14:paraId="17974980" w14:textId="4606AC15" w:rsidR="00167A88" w:rsidRPr="00DD3C82" w:rsidRDefault="00167A88" w:rsidP="003A3102">
            <w:pPr>
              <w:spacing w:after="0" w:line="240" w:lineRule="auto"/>
              <w:jc w:val="both"/>
              <w:rPr>
                <w:rFonts w:ascii="Calibri" w:eastAsia="Times New Roman" w:hAnsi="Calibri" w:cs="Calibri"/>
                <w:b/>
                <w:bCs/>
                <w:color w:val="000000"/>
                <w:sz w:val="20"/>
                <w:szCs w:val="20"/>
                <w:lang w:eastAsia="cs-CZ"/>
              </w:rPr>
            </w:pPr>
          </w:p>
        </w:tc>
      </w:tr>
      <w:tr w:rsidR="00167A88" w:rsidRPr="00DD3C82" w14:paraId="3C03AC77" w14:textId="77777777" w:rsidTr="00DC620A">
        <w:tc>
          <w:tcPr>
            <w:tcW w:w="1044" w:type="dxa"/>
            <w:shd w:val="clear" w:color="auto" w:fill="auto"/>
            <w:noWrap/>
            <w:vAlign w:val="center"/>
            <w:hideMark/>
          </w:tcPr>
          <w:p w14:paraId="5E1C9F07" w14:textId="77777777" w:rsidR="00167A88" w:rsidRPr="00DD3C82" w:rsidRDefault="00167A88" w:rsidP="0029322E">
            <w:pPr>
              <w:spacing w:after="0" w:line="240" w:lineRule="auto"/>
              <w:jc w:val="center"/>
              <w:rPr>
                <w:rFonts w:ascii="Calibri" w:eastAsia="Times New Roman" w:hAnsi="Calibri" w:cs="Calibri"/>
                <w:b/>
                <w:bCs/>
                <w:color w:val="000000"/>
                <w:sz w:val="40"/>
                <w:szCs w:val="40"/>
                <w:lang w:eastAsia="cs-CZ"/>
              </w:rPr>
            </w:pPr>
            <w:r w:rsidRPr="00DD3C82">
              <w:rPr>
                <w:rFonts w:ascii="Calibri" w:eastAsia="Times New Roman" w:hAnsi="Calibri" w:cs="Calibri"/>
                <w:b/>
                <w:bCs/>
                <w:color w:val="000000"/>
                <w:sz w:val="40"/>
                <w:szCs w:val="40"/>
                <w:lang w:eastAsia="cs-CZ"/>
              </w:rPr>
              <w:t>SVP</w:t>
            </w:r>
          </w:p>
        </w:tc>
        <w:tc>
          <w:tcPr>
            <w:tcW w:w="3709" w:type="dxa"/>
            <w:shd w:val="clear" w:color="auto" w:fill="auto"/>
            <w:hideMark/>
          </w:tcPr>
          <w:p w14:paraId="45B002CB" w14:textId="77777777" w:rsidR="00167A88" w:rsidRPr="00C80A16" w:rsidRDefault="00167A88" w:rsidP="0029322E">
            <w:pPr>
              <w:spacing w:after="0" w:line="240" w:lineRule="auto"/>
              <w:jc w:val="both"/>
              <w:rPr>
                <w:rFonts w:ascii="Calibri" w:eastAsia="Times New Roman" w:hAnsi="Calibri" w:cs="Calibri"/>
                <w:b/>
                <w:bCs/>
                <w:color w:val="000000"/>
                <w:sz w:val="20"/>
                <w:szCs w:val="20"/>
                <w:lang w:eastAsia="cs-CZ"/>
              </w:rPr>
            </w:pPr>
            <w:r w:rsidRPr="00C80A16">
              <w:rPr>
                <w:rFonts w:ascii="Calibri" w:eastAsia="Times New Roman" w:hAnsi="Calibri" w:cs="Calibri"/>
                <w:b/>
                <w:bCs/>
                <w:color w:val="000000"/>
                <w:sz w:val="20"/>
                <w:szCs w:val="20"/>
                <w:lang w:eastAsia="cs-CZ"/>
              </w:rPr>
              <w:t xml:space="preserve">10. Střediska výchovné péče  </w:t>
            </w:r>
          </w:p>
          <w:p w14:paraId="269AE11A" w14:textId="0C680CA0" w:rsidR="00167A88" w:rsidRPr="00DD3C82" w:rsidRDefault="00167A88" w:rsidP="0029322E">
            <w:pPr>
              <w:spacing w:after="0" w:line="240" w:lineRule="auto"/>
              <w:jc w:val="both"/>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 xml:space="preserve">Nová střediska výchovné péče, případně zapisování a navyšování jejich kapacit, budou do rejstříku škol a školských zařízení </w:t>
            </w:r>
            <w:r w:rsidRPr="00DD3C82">
              <w:rPr>
                <w:rFonts w:ascii="Calibri" w:eastAsia="Times New Roman" w:hAnsi="Calibri" w:cs="Calibri"/>
                <w:color w:val="000000"/>
                <w:sz w:val="20"/>
                <w:szCs w:val="20"/>
                <w:lang w:eastAsia="cs-CZ"/>
              </w:rPr>
              <w:lastRenderedPageBreak/>
              <w:t>zapisována pouze v případech prokázané potřebnosti s ohledem na stávající síť středisek výchovné péče a jejich kapacity.</w:t>
            </w:r>
          </w:p>
        </w:tc>
        <w:tc>
          <w:tcPr>
            <w:tcW w:w="4863" w:type="dxa"/>
            <w:shd w:val="clear" w:color="auto" w:fill="auto"/>
            <w:hideMark/>
          </w:tcPr>
          <w:p w14:paraId="0CF75C66" w14:textId="57ED5786" w:rsidR="00167A88" w:rsidRPr="00F016E7" w:rsidRDefault="00167A88" w:rsidP="00F016E7">
            <w:pPr>
              <w:spacing w:after="0" w:line="240" w:lineRule="auto"/>
              <w:jc w:val="both"/>
              <w:rPr>
                <w:rFonts w:ascii="Calibri" w:eastAsia="Times New Roman" w:hAnsi="Calibri" w:cs="Calibri"/>
                <w:b/>
                <w:bCs/>
                <w:sz w:val="20"/>
                <w:szCs w:val="20"/>
                <w:lang w:eastAsia="cs-CZ"/>
              </w:rPr>
            </w:pPr>
            <w:r w:rsidRPr="00F016E7">
              <w:rPr>
                <w:rFonts w:ascii="Calibri" w:eastAsia="Times New Roman" w:hAnsi="Calibri" w:cs="Calibri"/>
                <w:b/>
                <w:bCs/>
                <w:sz w:val="20"/>
                <w:szCs w:val="20"/>
                <w:lang w:eastAsia="cs-CZ"/>
              </w:rPr>
              <w:lastRenderedPageBreak/>
              <w:t xml:space="preserve">10. Střediska výchovné péče  </w:t>
            </w:r>
          </w:p>
          <w:p w14:paraId="1EBA7073" w14:textId="52808324" w:rsidR="00167A88" w:rsidRPr="00DD3C82" w:rsidRDefault="00167A88" w:rsidP="00F016E7">
            <w:pPr>
              <w:spacing w:after="0" w:line="240" w:lineRule="auto"/>
              <w:jc w:val="both"/>
              <w:rPr>
                <w:rFonts w:ascii="Calibri" w:eastAsia="Times New Roman" w:hAnsi="Calibri" w:cs="Calibri"/>
                <w:color w:val="FF0000"/>
                <w:sz w:val="20"/>
                <w:szCs w:val="20"/>
                <w:lang w:eastAsia="cs-CZ"/>
              </w:rPr>
            </w:pPr>
            <w:r w:rsidRPr="00F016E7">
              <w:rPr>
                <w:rFonts w:ascii="Calibri" w:eastAsia="Times New Roman" w:hAnsi="Calibri" w:cs="Calibri"/>
                <w:sz w:val="20"/>
                <w:szCs w:val="20"/>
                <w:lang w:eastAsia="cs-CZ"/>
              </w:rPr>
              <w:t>Nová střediska výchovné péče, případně zapisování a</w:t>
            </w:r>
            <w:r>
              <w:rPr>
                <w:rFonts w:ascii="Calibri" w:eastAsia="Times New Roman" w:hAnsi="Calibri" w:cs="Calibri"/>
                <w:sz w:val="20"/>
                <w:szCs w:val="20"/>
                <w:lang w:eastAsia="cs-CZ"/>
              </w:rPr>
              <w:t> </w:t>
            </w:r>
            <w:r w:rsidRPr="00F016E7">
              <w:rPr>
                <w:rFonts w:ascii="Calibri" w:eastAsia="Times New Roman" w:hAnsi="Calibri" w:cs="Calibri"/>
                <w:sz w:val="20"/>
                <w:szCs w:val="20"/>
                <w:lang w:eastAsia="cs-CZ"/>
              </w:rPr>
              <w:t>navyšování jejich kapacit, budou do rejstříku škol a</w:t>
            </w:r>
            <w:r>
              <w:rPr>
                <w:rFonts w:ascii="Calibri" w:eastAsia="Times New Roman" w:hAnsi="Calibri" w:cs="Calibri"/>
                <w:sz w:val="20"/>
                <w:szCs w:val="20"/>
                <w:lang w:eastAsia="cs-CZ"/>
              </w:rPr>
              <w:t> </w:t>
            </w:r>
            <w:r w:rsidRPr="00F016E7">
              <w:rPr>
                <w:rFonts w:ascii="Calibri" w:eastAsia="Times New Roman" w:hAnsi="Calibri" w:cs="Calibri"/>
                <w:sz w:val="20"/>
                <w:szCs w:val="20"/>
                <w:lang w:eastAsia="cs-CZ"/>
              </w:rPr>
              <w:t xml:space="preserve">školských zařízení zapisována pouze v případech </w:t>
            </w:r>
            <w:r w:rsidRPr="00F016E7">
              <w:rPr>
                <w:rFonts w:ascii="Calibri" w:eastAsia="Times New Roman" w:hAnsi="Calibri" w:cs="Calibri"/>
                <w:sz w:val="20"/>
                <w:szCs w:val="20"/>
                <w:lang w:eastAsia="cs-CZ"/>
              </w:rPr>
              <w:lastRenderedPageBreak/>
              <w:t>prokázané potřebnosti s ohledem na stávající síť středisek výchovné péče a jejich kapacity.</w:t>
            </w:r>
          </w:p>
        </w:tc>
        <w:tc>
          <w:tcPr>
            <w:tcW w:w="5036" w:type="dxa"/>
            <w:shd w:val="clear" w:color="auto" w:fill="auto"/>
            <w:vAlign w:val="center"/>
            <w:hideMark/>
          </w:tcPr>
          <w:p w14:paraId="7178A29F" w14:textId="1243CAD1" w:rsidR="00167A88" w:rsidRPr="008E7F2C" w:rsidRDefault="00002835" w:rsidP="00002835">
            <w:pPr>
              <w:spacing w:after="0" w:line="240" w:lineRule="auto"/>
              <w:jc w:val="both"/>
              <w:rPr>
                <w:rFonts w:ascii="Calibri" w:eastAsia="Times New Roman" w:hAnsi="Calibri" w:cs="Calibri"/>
                <w:sz w:val="20"/>
                <w:szCs w:val="20"/>
                <w:lang w:eastAsia="cs-CZ"/>
              </w:rPr>
            </w:pPr>
            <w:r w:rsidRPr="008E7F2C">
              <w:rPr>
                <w:rFonts w:ascii="Calibri" w:eastAsia="Times New Roman" w:hAnsi="Calibri" w:cs="Calibri"/>
                <w:sz w:val="20"/>
                <w:szCs w:val="20"/>
                <w:lang w:eastAsia="cs-CZ"/>
              </w:rPr>
              <w:lastRenderedPageBreak/>
              <w:t>Ponechání původního textu kritérií DZ ČR 2019-2023.</w:t>
            </w:r>
          </w:p>
        </w:tc>
      </w:tr>
      <w:tr w:rsidR="00167A88" w:rsidRPr="00DD3C82" w14:paraId="6C3A95A9" w14:textId="77777777" w:rsidTr="00DC620A">
        <w:tc>
          <w:tcPr>
            <w:tcW w:w="1044" w:type="dxa"/>
            <w:shd w:val="clear" w:color="auto" w:fill="auto"/>
            <w:noWrap/>
            <w:vAlign w:val="center"/>
            <w:hideMark/>
          </w:tcPr>
          <w:p w14:paraId="73FC3110" w14:textId="77777777" w:rsidR="00167A88" w:rsidRPr="00DD3C82" w:rsidRDefault="00167A88" w:rsidP="0029322E">
            <w:pPr>
              <w:spacing w:after="0" w:line="240" w:lineRule="auto"/>
              <w:jc w:val="center"/>
              <w:rPr>
                <w:rFonts w:ascii="Calibri" w:eastAsia="Times New Roman" w:hAnsi="Calibri" w:cs="Calibri"/>
                <w:b/>
                <w:bCs/>
                <w:color w:val="000000"/>
                <w:sz w:val="40"/>
                <w:szCs w:val="40"/>
                <w:lang w:eastAsia="cs-CZ"/>
              </w:rPr>
            </w:pPr>
            <w:r w:rsidRPr="00DD3C82">
              <w:rPr>
                <w:rFonts w:ascii="Calibri" w:eastAsia="Times New Roman" w:hAnsi="Calibri" w:cs="Calibri"/>
                <w:b/>
                <w:bCs/>
                <w:color w:val="000000"/>
                <w:sz w:val="40"/>
                <w:szCs w:val="40"/>
                <w:lang w:eastAsia="cs-CZ"/>
              </w:rPr>
              <w:t>OŠS</w:t>
            </w:r>
          </w:p>
        </w:tc>
        <w:tc>
          <w:tcPr>
            <w:tcW w:w="3709" w:type="dxa"/>
            <w:shd w:val="clear" w:color="auto" w:fill="auto"/>
            <w:hideMark/>
          </w:tcPr>
          <w:p w14:paraId="2FA11FEB" w14:textId="77777777" w:rsidR="00167A88" w:rsidRPr="00C80A16" w:rsidRDefault="00167A88" w:rsidP="0029322E">
            <w:pPr>
              <w:spacing w:after="0" w:line="240" w:lineRule="auto"/>
              <w:jc w:val="both"/>
              <w:rPr>
                <w:rFonts w:ascii="Calibri" w:eastAsia="Times New Roman" w:hAnsi="Calibri" w:cs="Calibri"/>
                <w:b/>
                <w:bCs/>
                <w:color w:val="000000"/>
                <w:sz w:val="20"/>
                <w:szCs w:val="20"/>
                <w:lang w:eastAsia="cs-CZ"/>
              </w:rPr>
            </w:pPr>
            <w:r w:rsidRPr="00C80A16">
              <w:rPr>
                <w:rFonts w:ascii="Calibri" w:eastAsia="Times New Roman" w:hAnsi="Calibri" w:cs="Calibri"/>
                <w:b/>
                <w:bCs/>
                <w:color w:val="000000"/>
                <w:sz w:val="20"/>
                <w:szCs w:val="20"/>
                <w:lang w:eastAsia="cs-CZ"/>
              </w:rPr>
              <w:t>11. Ostatní školské služby</w:t>
            </w:r>
          </w:p>
          <w:p w14:paraId="050DBF6A" w14:textId="14EC28C6" w:rsidR="00167A88" w:rsidRPr="00DD3C82" w:rsidRDefault="00167A88" w:rsidP="0029322E">
            <w:pPr>
              <w:spacing w:after="0" w:line="240" w:lineRule="auto"/>
              <w:jc w:val="both"/>
              <w:rPr>
                <w:rFonts w:ascii="Calibri" w:eastAsia="Times New Roman" w:hAnsi="Calibri" w:cs="Calibri"/>
                <w:color w:val="000000"/>
                <w:sz w:val="20"/>
                <w:szCs w:val="20"/>
                <w:lang w:eastAsia="cs-CZ"/>
              </w:rPr>
            </w:pPr>
            <w:r w:rsidRPr="00DD3C82">
              <w:rPr>
                <w:rFonts w:ascii="Calibri" w:eastAsia="Times New Roman" w:hAnsi="Calibri" w:cs="Calibri"/>
                <w:color w:val="000000"/>
                <w:sz w:val="20"/>
                <w:szCs w:val="20"/>
                <w:lang w:eastAsia="cs-CZ"/>
              </w:rPr>
              <w:t xml:space="preserve">V oblasti ostatních školských služeb budou nová školská zařízení a jejich kapacity do rejstříku škol a školských zařízení zapisovány s ohledem na počet dětí, žáků a studentů vzdělávajících se ve školách na území kraje a na demografický vývoj. Bližší kritéria pro zápis nových školských zařízení poskytujících ostatní školské služby a navyšování kapacit těchto školských zařízení stanoví krajské úřady ve svých dlouhodobých záměrech. Zařízení pro další vzdělávání pedagogických pracovníků, školská výchovná a ubytovací zařízení a školská zařízení pro výkon ústavní nebo ochranné výchovy budou do rejstříku škol a školských zařízení zapisována s ohledem na potřebnost zajištění služeb, které poskytují a s ohledem na záměr rozvoje sítě příslušných zařízení v kraji (s výjimkou zařízení zřizovaných ministerstvem). </w:t>
            </w:r>
          </w:p>
        </w:tc>
        <w:tc>
          <w:tcPr>
            <w:tcW w:w="4863" w:type="dxa"/>
            <w:shd w:val="clear" w:color="auto" w:fill="auto"/>
            <w:hideMark/>
          </w:tcPr>
          <w:p w14:paraId="72CBF565" w14:textId="071BECAE" w:rsidR="00167A88" w:rsidRPr="00C80A16" w:rsidRDefault="00167A88" w:rsidP="008B7D23">
            <w:pPr>
              <w:spacing w:after="0" w:line="240" w:lineRule="auto"/>
              <w:jc w:val="both"/>
              <w:rPr>
                <w:rFonts w:ascii="Calibri" w:eastAsia="Times New Roman" w:hAnsi="Calibri" w:cs="Calibri"/>
                <w:b/>
                <w:bCs/>
                <w:color w:val="000000"/>
                <w:sz w:val="20"/>
                <w:szCs w:val="20"/>
                <w:lang w:eastAsia="cs-CZ"/>
              </w:rPr>
            </w:pPr>
            <w:r w:rsidRPr="00C80A16">
              <w:rPr>
                <w:rFonts w:ascii="Calibri" w:eastAsia="Times New Roman" w:hAnsi="Calibri" w:cs="Calibri"/>
                <w:b/>
                <w:bCs/>
                <w:color w:val="000000"/>
                <w:sz w:val="20"/>
                <w:szCs w:val="20"/>
                <w:lang w:eastAsia="cs-CZ"/>
              </w:rPr>
              <w:t>11. Ostatní školské služby</w:t>
            </w:r>
          </w:p>
          <w:p w14:paraId="7B74F2E9" w14:textId="193DC760" w:rsidR="00167A88" w:rsidRPr="00DD3C82" w:rsidRDefault="00167A88" w:rsidP="008B7D23">
            <w:pPr>
              <w:spacing w:after="0" w:line="240" w:lineRule="auto"/>
              <w:jc w:val="both"/>
              <w:rPr>
                <w:rFonts w:ascii="Calibri" w:eastAsia="Times New Roman" w:hAnsi="Calibri" w:cs="Calibri"/>
                <w:color w:val="FF0000"/>
                <w:sz w:val="20"/>
                <w:szCs w:val="20"/>
                <w:lang w:eastAsia="cs-CZ"/>
              </w:rPr>
            </w:pPr>
            <w:r w:rsidRPr="00DD3C82">
              <w:rPr>
                <w:rFonts w:ascii="Calibri" w:eastAsia="Times New Roman" w:hAnsi="Calibri" w:cs="Calibri"/>
                <w:color w:val="000000"/>
                <w:sz w:val="20"/>
                <w:szCs w:val="20"/>
                <w:lang w:eastAsia="cs-CZ"/>
              </w:rPr>
              <w:t>V oblasti ostatních školských služeb budou nová školská zařízení a jejich kapacity do rejstříku škol a školských zařízení zapisovány s ohledem na počet dětí, žáků a</w:t>
            </w:r>
            <w:r>
              <w:rPr>
                <w:rFonts w:ascii="Calibri" w:eastAsia="Times New Roman" w:hAnsi="Calibri" w:cs="Calibri"/>
                <w:color w:val="000000"/>
                <w:sz w:val="20"/>
                <w:szCs w:val="20"/>
                <w:lang w:eastAsia="cs-CZ"/>
              </w:rPr>
              <w:t> </w:t>
            </w:r>
            <w:r w:rsidRPr="00DD3C82">
              <w:rPr>
                <w:rFonts w:ascii="Calibri" w:eastAsia="Times New Roman" w:hAnsi="Calibri" w:cs="Calibri"/>
                <w:color w:val="000000"/>
                <w:sz w:val="20"/>
                <w:szCs w:val="20"/>
                <w:lang w:eastAsia="cs-CZ"/>
              </w:rPr>
              <w:t>studentů vzdělávajících se ve školách na území kraje a na demografický vývoj. Bližší kritéria pro zápis nových školských zařízení poskytujících ostatní školské služby a</w:t>
            </w:r>
            <w:r>
              <w:rPr>
                <w:rFonts w:ascii="Calibri" w:eastAsia="Times New Roman" w:hAnsi="Calibri" w:cs="Calibri"/>
                <w:color w:val="000000"/>
                <w:sz w:val="20"/>
                <w:szCs w:val="20"/>
                <w:lang w:eastAsia="cs-CZ"/>
              </w:rPr>
              <w:t> </w:t>
            </w:r>
            <w:r w:rsidRPr="00DD3C82">
              <w:rPr>
                <w:rFonts w:ascii="Calibri" w:eastAsia="Times New Roman" w:hAnsi="Calibri" w:cs="Calibri"/>
                <w:color w:val="000000"/>
                <w:sz w:val="20"/>
                <w:szCs w:val="20"/>
                <w:lang w:eastAsia="cs-CZ"/>
              </w:rPr>
              <w:t xml:space="preserve">navyšování kapacit těchto školských zařízení stanoví krajské úřady ve svých dlouhodobých záměrech. Zařízení </w:t>
            </w:r>
            <w:r w:rsidRPr="003A3102">
              <w:rPr>
                <w:rFonts w:ascii="Calibri" w:eastAsia="Times New Roman" w:hAnsi="Calibri" w:cs="Calibri"/>
                <w:sz w:val="20"/>
                <w:szCs w:val="20"/>
                <w:lang w:eastAsia="cs-CZ"/>
              </w:rPr>
              <w:t xml:space="preserve">pro další vzdělávání </w:t>
            </w:r>
            <w:r w:rsidRPr="00665CCC">
              <w:rPr>
                <w:rFonts w:ascii="Calibri" w:eastAsia="Times New Roman" w:hAnsi="Calibri" w:cs="Calibri"/>
                <w:sz w:val="20"/>
                <w:szCs w:val="20"/>
                <w:lang w:eastAsia="cs-CZ"/>
              </w:rPr>
              <w:t>pedagogických pracovníků, školská výchovná a ubytovací zařízení a školská zařízení pro výkon ústavní nebo ochranné výchovy budou do rejstříku škol a školských zařízení zapisována s ohledem na potřebnost zajištění služeb, které poskytují a s ohledem na záměr rozvoje sítě příslušných zařízení v kraji (s výjimkou zařízení zřizovaných ministerstvem).</w:t>
            </w:r>
          </w:p>
        </w:tc>
        <w:tc>
          <w:tcPr>
            <w:tcW w:w="5036" w:type="dxa"/>
            <w:shd w:val="clear" w:color="auto" w:fill="auto"/>
            <w:vAlign w:val="center"/>
            <w:hideMark/>
          </w:tcPr>
          <w:p w14:paraId="4DC8665A" w14:textId="77777777" w:rsidR="00002835" w:rsidRPr="008E7F2C" w:rsidRDefault="00002835" w:rsidP="00002835">
            <w:pPr>
              <w:spacing w:after="0" w:line="240" w:lineRule="auto"/>
              <w:jc w:val="both"/>
              <w:rPr>
                <w:rFonts w:ascii="Calibri" w:eastAsia="Times New Roman" w:hAnsi="Calibri" w:cs="Calibri"/>
                <w:sz w:val="20"/>
                <w:szCs w:val="20"/>
                <w:lang w:eastAsia="cs-CZ"/>
              </w:rPr>
            </w:pPr>
            <w:r w:rsidRPr="008E7F2C">
              <w:rPr>
                <w:rFonts w:ascii="Calibri" w:eastAsia="Times New Roman" w:hAnsi="Calibri" w:cs="Calibri"/>
                <w:sz w:val="20"/>
                <w:szCs w:val="20"/>
                <w:lang w:eastAsia="cs-CZ"/>
              </w:rPr>
              <w:t>Ponechání původního textu kritérií DZ ČR 2019-2023.</w:t>
            </w:r>
          </w:p>
          <w:p w14:paraId="5097D7B2" w14:textId="09441BD3" w:rsidR="00167A88" w:rsidRPr="008E7F2C" w:rsidRDefault="00167A88" w:rsidP="0029322E">
            <w:pPr>
              <w:spacing w:after="0" w:line="240" w:lineRule="auto"/>
              <w:rPr>
                <w:rFonts w:ascii="Calibri" w:eastAsia="Times New Roman" w:hAnsi="Calibri" w:cs="Calibri"/>
                <w:b/>
                <w:bCs/>
                <w:sz w:val="20"/>
                <w:szCs w:val="20"/>
                <w:lang w:eastAsia="cs-CZ"/>
              </w:rPr>
            </w:pPr>
          </w:p>
        </w:tc>
      </w:tr>
    </w:tbl>
    <w:p w14:paraId="092D1731" w14:textId="77777777" w:rsidR="00DD3C82" w:rsidRDefault="00DD3C82"/>
    <w:sectPr w:rsidR="00DD3C82" w:rsidSect="008F20C4">
      <w:headerReference w:type="default" r:id="rId15"/>
      <w:footerReference w:type="default" r:id="rId16"/>
      <w:pgSz w:w="16838" w:h="11906" w:orient="landscape"/>
      <w:pgMar w:top="1134" w:right="720" w:bottom="1134" w:left="720" w:header="28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B273F" w14:textId="77777777" w:rsidR="00B7142C" w:rsidRDefault="00B7142C" w:rsidP="00DD3C82">
      <w:pPr>
        <w:spacing w:after="0" w:line="240" w:lineRule="auto"/>
      </w:pPr>
      <w:r>
        <w:separator/>
      </w:r>
    </w:p>
  </w:endnote>
  <w:endnote w:type="continuationSeparator" w:id="0">
    <w:p w14:paraId="43D0729D" w14:textId="77777777" w:rsidR="00B7142C" w:rsidRDefault="00B7142C" w:rsidP="00DD3C82">
      <w:pPr>
        <w:spacing w:after="0" w:line="240" w:lineRule="auto"/>
      </w:pPr>
      <w:r>
        <w:continuationSeparator/>
      </w:r>
    </w:p>
  </w:endnote>
  <w:endnote w:type="continuationNotice" w:id="1">
    <w:p w14:paraId="0F47BBBD" w14:textId="77777777" w:rsidR="00B7142C" w:rsidRDefault="00B714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729202"/>
      <w:docPartObj>
        <w:docPartGallery w:val="Page Numbers (Bottom of Page)"/>
        <w:docPartUnique/>
      </w:docPartObj>
    </w:sdtPr>
    <w:sdtEndPr/>
    <w:sdtContent>
      <w:sdt>
        <w:sdtPr>
          <w:id w:val="1728636285"/>
          <w:docPartObj>
            <w:docPartGallery w:val="Page Numbers (Top of Page)"/>
            <w:docPartUnique/>
          </w:docPartObj>
        </w:sdtPr>
        <w:sdtEndPr/>
        <w:sdtContent>
          <w:p w14:paraId="29C8E4D1" w14:textId="43FD0FFF" w:rsidR="00DD3C82" w:rsidRDefault="00DD3C82">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B12876E" w14:textId="77777777" w:rsidR="00DD3C82" w:rsidRDefault="00DD3C8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5AA8A" w14:textId="77777777" w:rsidR="00B7142C" w:rsidRDefault="00B7142C" w:rsidP="00DD3C82">
      <w:pPr>
        <w:spacing w:after="0" w:line="240" w:lineRule="auto"/>
      </w:pPr>
      <w:r>
        <w:separator/>
      </w:r>
    </w:p>
  </w:footnote>
  <w:footnote w:type="continuationSeparator" w:id="0">
    <w:p w14:paraId="5FEC2ED5" w14:textId="77777777" w:rsidR="00B7142C" w:rsidRDefault="00B7142C" w:rsidP="00DD3C82">
      <w:pPr>
        <w:spacing w:after="0" w:line="240" w:lineRule="auto"/>
      </w:pPr>
      <w:r>
        <w:continuationSeparator/>
      </w:r>
    </w:p>
  </w:footnote>
  <w:footnote w:type="continuationNotice" w:id="1">
    <w:p w14:paraId="1FCC0737" w14:textId="77777777" w:rsidR="00B7142C" w:rsidRDefault="00B714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F94C8" w14:textId="77777777" w:rsidR="0022756A" w:rsidRDefault="0022756A" w:rsidP="00DD3C82">
    <w:pPr>
      <w:pStyle w:val="Zhlav"/>
      <w:spacing w:after="1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2C76"/>
    <w:multiLevelType w:val="hybridMultilevel"/>
    <w:tmpl w:val="C0AABFF0"/>
    <w:lvl w:ilvl="0" w:tplc="82546E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1E447A"/>
    <w:multiLevelType w:val="hybridMultilevel"/>
    <w:tmpl w:val="C96CD5B6"/>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AFD3861"/>
    <w:multiLevelType w:val="hybridMultilevel"/>
    <w:tmpl w:val="6C7C3752"/>
    <w:lvl w:ilvl="0" w:tplc="1B90C2FA">
      <w:start w:val="2"/>
      <w:numFmt w:val="bullet"/>
      <w:lvlText w:val="-"/>
      <w:lvlJc w:val="left"/>
      <w:pPr>
        <w:ind w:left="410" w:hanging="360"/>
      </w:pPr>
      <w:rPr>
        <w:rFonts w:ascii="Calibri" w:eastAsia="Times New Roman" w:hAnsi="Calibri" w:cs="Calibri" w:hint="default"/>
      </w:rPr>
    </w:lvl>
    <w:lvl w:ilvl="1" w:tplc="04050003">
      <w:start w:val="1"/>
      <w:numFmt w:val="bullet"/>
      <w:lvlText w:val="o"/>
      <w:lvlJc w:val="left"/>
      <w:pPr>
        <w:ind w:left="1130" w:hanging="360"/>
      </w:pPr>
      <w:rPr>
        <w:rFonts w:ascii="Courier New" w:hAnsi="Courier New" w:cs="Courier New" w:hint="default"/>
      </w:rPr>
    </w:lvl>
    <w:lvl w:ilvl="2" w:tplc="04050005" w:tentative="1">
      <w:start w:val="1"/>
      <w:numFmt w:val="bullet"/>
      <w:lvlText w:val=""/>
      <w:lvlJc w:val="left"/>
      <w:pPr>
        <w:ind w:left="1850" w:hanging="360"/>
      </w:pPr>
      <w:rPr>
        <w:rFonts w:ascii="Wingdings" w:hAnsi="Wingdings" w:hint="default"/>
      </w:rPr>
    </w:lvl>
    <w:lvl w:ilvl="3" w:tplc="04050001" w:tentative="1">
      <w:start w:val="1"/>
      <w:numFmt w:val="bullet"/>
      <w:lvlText w:val=""/>
      <w:lvlJc w:val="left"/>
      <w:pPr>
        <w:ind w:left="2570" w:hanging="360"/>
      </w:pPr>
      <w:rPr>
        <w:rFonts w:ascii="Symbol" w:hAnsi="Symbol" w:hint="default"/>
      </w:rPr>
    </w:lvl>
    <w:lvl w:ilvl="4" w:tplc="04050003" w:tentative="1">
      <w:start w:val="1"/>
      <w:numFmt w:val="bullet"/>
      <w:lvlText w:val="o"/>
      <w:lvlJc w:val="left"/>
      <w:pPr>
        <w:ind w:left="3290" w:hanging="360"/>
      </w:pPr>
      <w:rPr>
        <w:rFonts w:ascii="Courier New" w:hAnsi="Courier New" w:cs="Courier New" w:hint="default"/>
      </w:rPr>
    </w:lvl>
    <w:lvl w:ilvl="5" w:tplc="04050005" w:tentative="1">
      <w:start w:val="1"/>
      <w:numFmt w:val="bullet"/>
      <w:lvlText w:val=""/>
      <w:lvlJc w:val="left"/>
      <w:pPr>
        <w:ind w:left="4010" w:hanging="360"/>
      </w:pPr>
      <w:rPr>
        <w:rFonts w:ascii="Wingdings" w:hAnsi="Wingdings" w:hint="default"/>
      </w:rPr>
    </w:lvl>
    <w:lvl w:ilvl="6" w:tplc="04050001" w:tentative="1">
      <w:start w:val="1"/>
      <w:numFmt w:val="bullet"/>
      <w:lvlText w:val=""/>
      <w:lvlJc w:val="left"/>
      <w:pPr>
        <w:ind w:left="4730" w:hanging="360"/>
      </w:pPr>
      <w:rPr>
        <w:rFonts w:ascii="Symbol" w:hAnsi="Symbol" w:hint="default"/>
      </w:rPr>
    </w:lvl>
    <w:lvl w:ilvl="7" w:tplc="04050003" w:tentative="1">
      <w:start w:val="1"/>
      <w:numFmt w:val="bullet"/>
      <w:lvlText w:val="o"/>
      <w:lvlJc w:val="left"/>
      <w:pPr>
        <w:ind w:left="5450" w:hanging="360"/>
      </w:pPr>
      <w:rPr>
        <w:rFonts w:ascii="Courier New" w:hAnsi="Courier New" w:cs="Courier New" w:hint="default"/>
      </w:rPr>
    </w:lvl>
    <w:lvl w:ilvl="8" w:tplc="04050005" w:tentative="1">
      <w:start w:val="1"/>
      <w:numFmt w:val="bullet"/>
      <w:lvlText w:val=""/>
      <w:lvlJc w:val="left"/>
      <w:pPr>
        <w:ind w:left="6170" w:hanging="360"/>
      </w:pPr>
      <w:rPr>
        <w:rFonts w:ascii="Wingdings" w:hAnsi="Wingdings" w:hint="default"/>
      </w:rPr>
    </w:lvl>
  </w:abstractNum>
  <w:abstractNum w:abstractNumId="3" w15:restartNumberingAfterBreak="0">
    <w:nsid w:val="1CA17847"/>
    <w:multiLevelType w:val="hybridMultilevel"/>
    <w:tmpl w:val="3DBA8320"/>
    <w:lvl w:ilvl="0" w:tplc="FFFFFFFF">
      <w:numFmt w:val="bullet"/>
      <w:lvlText w:val="-"/>
      <w:lvlJc w:val="left"/>
      <w:pPr>
        <w:ind w:left="360" w:hanging="360"/>
      </w:pPr>
      <w:rPr>
        <w:rFonts w:ascii="Calibri" w:hAnsi="Calibri" w:hint="default"/>
      </w:rPr>
    </w:lvl>
    <w:lvl w:ilvl="1" w:tplc="FFFFFFFF">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140291"/>
    <w:multiLevelType w:val="hybridMultilevel"/>
    <w:tmpl w:val="28D4A8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9716D93"/>
    <w:multiLevelType w:val="hybridMultilevel"/>
    <w:tmpl w:val="4140801E"/>
    <w:lvl w:ilvl="0" w:tplc="FFFFFFFF">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6A30BAC"/>
    <w:multiLevelType w:val="hybridMultilevel"/>
    <w:tmpl w:val="4D0400A6"/>
    <w:lvl w:ilvl="0" w:tplc="F6CCA1F8">
      <w:start w:val="2"/>
      <w:numFmt w:val="bullet"/>
      <w:lvlText w:val=""/>
      <w:lvlJc w:val="left"/>
      <w:pPr>
        <w:ind w:left="360" w:hanging="360"/>
      </w:pPr>
      <w:rPr>
        <w:rFonts w:ascii="Calibri" w:eastAsia="Times New Roman"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479D1773"/>
    <w:multiLevelType w:val="hybridMultilevel"/>
    <w:tmpl w:val="B8A0443C"/>
    <w:lvl w:ilvl="0" w:tplc="F8C063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D563283"/>
    <w:multiLevelType w:val="hybridMultilevel"/>
    <w:tmpl w:val="F0A6B7CE"/>
    <w:lvl w:ilvl="0" w:tplc="97E6D188">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4EA26784"/>
    <w:multiLevelType w:val="hybridMultilevel"/>
    <w:tmpl w:val="F5B6FE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2DA1FD2"/>
    <w:multiLevelType w:val="hybridMultilevel"/>
    <w:tmpl w:val="E51ACA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80F60B1"/>
    <w:multiLevelType w:val="hybridMultilevel"/>
    <w:tmpl w:val="5CCECEC2"/>
    <w:lvl w:ilvl="0" w:tplc="97E6D188">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747D1FB9"/>
    <w:multiLevelType w:val="hybridMultilevel"/>
    <w:tmpl w:val="93D4BADC"/>
    <w:lvl w:ilvl="0" w:tplc="E2241448">
      <w:start w:val="5"/>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9E512B0"/>
    <w:multiLevelType w:val="hybridMultilevel"/>
    <w:tmpl w:val="4664D8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7E5B3978"/>
    <w:multiLevelType w:val="hybridMultilevel"/>
    <w:tmpl w:val="D03AE92E"/>
    <w:lvl w:ilvl="0" w:tplc="DAC0806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F94C18"/>
    <w:multiLevelType w:val="hybridMultilevel"/>
    <w:tmpl w:val="0F7EDB9C"/>
    <w:lvl w:ilvl="0" w:tplc="FFFFFFFF">
      <w:numFmt w:val="bullet"/>
      <w:lvlText w:val="-"/>
      <w:lvlJc w:val="left"/>
      <w:pPr>
        <w:ind w:left="36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49245142">
    <w:abstractNumId w:val="7"/>
  </w:num>
  <w:num w:numId="2" w16cid:durableId="125854941">
    <w:abstractNumId w:val="12"/>
  </w:num>
  <w:num w:numId="3" w16cid:durableId="829098319">
    <w:abstractNumId w:val="14"/>
  </w:num>
  <w:num w:numId="4" w16cid:durableId="1856993419">
    <w:abstractNumId w:val="3"/>
  </w:num>
  <w:num w:numId="5" w16cid:durableId="1164665218">
    <w:abstractNumId w:val="8"/>
  </w:num>
  <w:num w:numId="6" w16cid:durableId="65692475">
    <w:abstractNumId w:val="11"/>
  </w:num>
  <w:num w:numId="7" w16cid:durableId="1591694121">
    <w:abstractNumId w:val="15"/>
  </w:num>
  <w:num w:numId="8" w16cid:durableId="2037079201">
    <w:abstractNumId w:val="5"/>
  </w:num>
  <w:num w:numId="9" w16cid:durableId="1450272053">
    <w:abstractNumId w:val="10"/>
  </w:num>
  <w:num w:numId="10" w16cid:durableId="1236740926">
    <w:abstractNumId w:val="4"/>
  </w:num>
  <w:num w:numId="11" w16cid:durableId="273682624">
    <w:abstractNumId w:val="9"/>
  </w:num>
  <w:num w:numId="12" w16cid:durableId="202595771">
    <w:abstractNumId w:val="2"/>
  </w:num>
  <w:num w:numId="13" w16cid:durableId="452553104">
    <w:abstractNumId w:val="6"/>
  </w:num>
  <w:num w:numId="14" w16cid:durableId="1422751321">
    <w:abstractNumId w:val="13"/>
  </w:num>
  <w:num w:numId="15" w16cid:durableId="380443912">
    <w:abstractNumId w:val="1"/>
  </w:num>
  <w:num w:numId="16" w16cid:durableId="504442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C82"/>
    <w:rsid w:val="00001E3D"/>
    <w:rsid w:val="00002835"/>
    <w:rsid w:val="00010F88"/>
    <w:rsid w:val="00021D16"/>
    <w:rsid w:val="00027B1E"/>
    <w:rsid w:val="00031E4B"/>
    <w:rsid w:val="00032841"/>
    <w:rsid w:val="00035D3D"/>
    <w:rsid w:val="00036B81"/>
    <w:rsid w:val="000378A8"/>
    <w:rsid w:val="00037D4C"/>
    <w:rsid w:val="00041AA8"/>
    <w:rsid w:val="000425E2"/>
    <w:rsid w:val="000445ED"/>
    <w:rsid w:val="00050E0C"/>
    <w:rsid w:val="00065F3D"/>
    <w:rsid w:val="0008026F"/>
    <w:rsid w:val="0008089A"/>
    <w:rsid w:val="000921F0"/>
    <w:rsid w:val="000A2B88"/>
    <w:rsid w:val="000A5654"/>
    <w:rsid w:val="000A5F4A"/>
    <w:rsid w:val="000D1A7C"/>
    <w:rsid w:val="000D249F"/>
    <w:rsid w:val="000E72A7"/>
    <w:rsid w:val="000E7D58"/>
    <w:rsid w:val="000F1A62"/>
    <w:rsid w:val="00103529"/>
    <w:rsid w:val="00113785"/>
    <w:rsid w:val="00114018"/>
    <w:rsid w:val="001162EE"/>
    <w:rsid w:val="001201B0"/>
    <w:rsid w:val="00126391"/>
    <w:rsid w:val="00130CD6"/>
    <w:rsid w:val="00135208"/>
    <w:rsid w:val="00135C3C"/>
    <w:rsid w:val="001365C8"/>
    <w:rsid w:val="00136E86"/>
    <w:rsid w:val="00137581"/>
    <w:rsid w:val="00144D3E"/>
    <w:rsid w:val="00146972"/>
    <w:rsid w:val="00150CD5"/>
    <w:rsid w:val="00152825"/>
    <w:rsid w:val="001530B5"/>
    <w:rsid w:val="0016301B"/>
    <w:rsid w:val="00163E04"/>
    <w:rsid w:val="001664B4"/>
    <w:rsid w:val="00167536"/>
    <w:rsid w:val="00167A88"/>
    <w:rsid w:val="00167CDA"/>
    <w:rsid w:val="001717F7"/>
    <w:rsid w:val="001719DA"/>
    <w:rsid w:val="00176AAC"/>
    <w:rsid w:val="0018013A"/>
    <w:rsid w:val="00180159"/>
    <w:rsid w:val="00181A3C"/>
    <w:rsid w:val="00184BA6"/>
    <w:rsid w:val="00185010"/>
    <w:rsid w:val="00191E40"/>
    <w:rsid w:val="00196FB3"/>
    <w:rsid w:val="001A6615"/>
    <w:rsid w:val="001A68FB"/>
    <w:rsid w:val="001A7E5D"/>
    <w:rsid w:val="001B14C3"/>
    <w:rsid w:val="001B4255"/>
    <w:rsid w:val="001C2FC1"/>
    <w:rsid w:val="001C669C"/>
    <w:rsid w:val="001C66AA"/>
    <w:rsid w:val="001D1018"/>
    <w:rsid w:val="001D19B7"/>
    <w:rsid w:val="001D1BBC"/>
    <w:rsid w:val="001D1EF8"/>
    <w:rsid w:val="001D2B76"/>
    <w:rsid w:val="001D5604"/>
    <w:rsid w:val="001E3F8C"/>
    <w:rsid w:val="001F150D"/>
    <w:rsid w:val="001F29EF"/>
    <w:rsid w:val="001F7F80"/>
    <w:rsid w:val="00200481"/>
    <w:rsid w:val="002021D0"/>
    <w:rsid w:val="002074A4"/>
    <w:rsid w:val="00210C86"/>
    <w:rsid w:val="00216F31"/>
    <w:rsid w:val="002204E9"/>
    <w:rsid w:val="00226448"/>
    <w:rsid w:val="0022756A"/>
    <w:rsid w:val="00227FB6"/>
    <w:rsid w:val="002311A7"/>
    <w:rsid w:val="0023221B"/>
    <w:rsid w:val="002343C4"/>
    <w:rsid w:val="002356F3"/>
    <w:rsid w:val="002454F2"/>
    <w:rsid w:val="00252CD8"/>
    <w:rsid w:val="00254D90"/>
    <w:rsid w:val="00270080"/>
    <w:rsid w:val="00271D70"/>
    <w:rsid w:val="00275950"/>
    <w:rsid w:val="002834A6"/>
    <w:rsid w:val="00285726"/>
    <w:rsid w:val="00285989"/>
    <w:rsid w:val="002874FA"/>
    <w:rsid w:val="00292D73"/>
    <w:rsid w:val="00292E2A"/>
    <w:rsid w:val="0029322E"/>
    <w:rsid w:val="002A02AF"/>
    <w:rsid w:val="002A7351"/>
    <w:rsid w:val="002B069C"/>
    <w:rsid w:val="002B254E"/>
    <w:rsid w:val="002C4883"/>
    <w:rsid w:val="002C5DB9"/>
    <w:rsid w:val="002C6DD6"/>
    <w:rsid w:val="002D18A7"/>
    <w:rsid w:val="002D484E"/>
    <w:rsid w:val="002D6018"/>
    <w:rsid w:val="002D67FE"/>
    <w:rsid w:val="002E443E"/>
    <w:rsid w:val="002E4CFF"/>
    <w:rsid w:val="002E70C9"/>
    <w:rsid w:val="002F0BAD"/>
    <w:rsid w:val="002F3A69"/>
    <w:rsid w:val="00306705"/>
    <w:rsid w:val="00307199"/>
    <w:rsid w:val="00314FD6"/>
    <w:rsid w:val="00321C25"/>
    <w:rsid w:val="003237E8"/>
    <w:rsid w:val="003239A6"/>
    <w:rsid w:val="00323B8A"/>
    <w:rsid w:val="00333824"/>
    <w:rsid w:val="00337E41"/>
    <w:rsid w:val="00340D28"/>
    <w:rsid w:val="00343440"/>
    <w:rsid w:val="003615A8"/>
    <w:rsid w:val="0036266F"/>
    <w:rsid w:val="00362F0B"/>
    <w:rsid w:val="00374E64"/>
    <w:rsid w:val="00384B62"/>
    <w:rsid w:val="00390C98"/>
    <w:rsid w:val="00392DFA"/>
    <w:rsid w:val="003A2BCC"/>
    <w:rsid w:val="003A3102"/>
    <w:rsid w:val="003B0989"/>
    <w:rsid w:val="003B1B4A"/>
    <w:rsid w:val="003B6D12"/>
    <w:rsid w:val="003B7592"/>
    <w:rsid w:val="003B75BC"/>
    <w:rsid w:val="003C13DE"/>
    <w:rsid w:val="003C4018"/>
    <w:rsid w:val="003C72C2"/>
    <w:rsid w:val="003D3DBF"/>
    <w:rsid w:val="003D408B"/>
    <w:rsid w:val="003E4577"/>
    <w:rsid w:val="003E6DBA"/>
    <w:rsid w:val="003E6F3C"/>
    <w:rsid w:val="00403F69"/>
    <w:rsid w:val="004041BE"/>
    <w:rsid w:val="0040479C"/>
    <w:rsid w:val="0040586C"/>
    <w:rsid w:val="00407E8B"/>
    <w:rsid w:val="004219D6"/>
    <w:rsid w:val="004239FE"/>
    <w:rsid w:val="00423AA8"/>
    <w:rsid w:val="00424B84"/>
    <w:rsid w:val="00426F88"/>
    <w:rsid w:val="00427BC0"/>
    <w:rsid w:val="0043179D"/>
    <w:rsid w:val="004349C7"/>
    <w:rsid w:val="004375C7"/>
    <w:rsid w:val="00440594"/>
    <w:rsid w:val="00443E25"/>
    <w:rsid w:val="004550E6"/>
    <w:rsid w:val="00467613"/>
    <w:rsid w:val="00470EBE"/>
    <w:rsid w:val="0048608A"/>
    <w:rsid w:val="0049450D"/>
    <w:rsid w:val="004952D5"/>
    <w:rsid w:val="0049647C"/>
    <w:rsid w:val="004A19C2"/>
    <w:rsid w:val="004A2EB7"/>
    <w:rsid w:val="004A3BD2"/>
    <w:rsid w:val="004A7160"/>
    <w:rsid w:val="004B6D16"/>
    <w:rsid w:val="004C20C2"/>
    <w:rsid w:val="004C3205"/>
    <w:rsid w:val="004C639F"/>
    <w:rsid w:val="004D0FD7"/>
    <w:rsid w:val="004D1D58"/>
    <w:rsid w:val="004E1082"/>
    <w:rsid w:val="004E46DD"/>
    <w:rsid w:val="004F2E8D"/>
    <w:rsid w:val="004F5483"/>
    <w:rsid w:val="004F5939"/>
    <w:rsid w:val="0050107E"/>
    <w:rsid w:val="00502342"/>
    <w:rsid w:val="00510D48"/>
    <w:rsid w:val="005203DE"/>
    <w:rsid w:val="00523380"/>
    <w:rsid w:val="00523C1E"/>
    <w:rsid w:val="00523F70"/>
    <w:rsid w:val="00526779"/>
    <w:rsid w:val="00533AB1"/>
    <w:rsid w:val="0053721F"/>
    <w:rsid w:val="00537447"/>
    <w:rsid w:val="00542C55"/>
    <w:rsid w:val="0054451F"/>
    <w:rsid w:val="00551A97"/>
    <w:rsid w:val="00554BEA"/>
    <w:rsid w:val="005575B3"/>
    <w:rsid w:val="0056180F"/>
    <w:rsid w:val="005625F8"/>
    <w:rsid w:val="00571A09"/>
    <w:rsid w:val="00576382"/>
    <w:rsid w:val="00581A3B"/>
    <w:rsid w:val="00582E0B"/>
    <w:rsid w:val="00583350"/>
    <w:rsid w:val="005902CA"/>
    <w:rsid w:val="0059147B"/>
    <w:rsid w:val="00591E64"/>
    <w:rsid w:val="00592C1A"/>
    <w:rsid w:val="005A3945"/>
    <w:rsid w:val="005A4F2A"/>
    <w:rsid w:val="005B0261"/>
    <w:rsid w:val="005B11DC"/>
    <w:rsid w:val="005B75AC"/>
    <w:rsid w:val="005C0EB6"/>
    <w:rsid w:val="005C526A"/>
    <w:rsid w:val="005C5985"/>
    <w:rsid w:val="005D3F25"/>
    <w:rsid w:val="005D45B1"/>
    <w:rsid w:val="005D62E0"/>
    <w:rsid w:val="005D6CF3"/>
    <w:rsid w:val="005E01D6"/>
    <w:rsid w:val="005E5323"/>
    <w:rsid w:val="005E6410"/>
    <w:rsid w:val="005E647D"/>
    <w:rsid w:val="005F0146"/>
    <w:rsid w:val="005F307E"/>
    <w:rsid w:val="005F6C4F"/>
    <w:rsid w:val="00601568"/>
    <w:rsid w:val="006047B2"/>
    <w:rsid w:val="00604E0E"/>
    <w:rsid w:val="00605334"/>
    <w:rsid w:val="00612EB0"/>
    <w:rsid w:val="00625A13"/>
    <w:rsid w:val="00625C90"/>
    <w:rsid w:val="00634B9C"/>
    <w:rsid w:val="00642E8C"/>
    <w:rsid w:val="006466A4"/>
    <w:rsid w:val="00647951"/>
    <w:rsid w:val="00651CD1"/>
    <w:rsid w:val="006533E9"/>
    <w:rsid w:val="00657AEB"/>
    <w:rsid w:val="006626FE"/>
    <w:rsid w:val="00665CCC"/>
    <w:rsid w:val="006710E7"/>
    <w:rsid w:val="006712D1"/>
    <w:rsid w:val="00671BFD"/>
    <w:rsid w:val="00677294"/>
    <w:rsid w:val="006816D5"/>
    <w:rsid w:val="0068486C"/>
    <w:rsid w:val="00684951"/>
    <w:rsid w:val="00685EEA"/>
    <w:rsid w:val="006867F3"/>
    <w:rsid w:val="00693914"/>
    <w:rsid w:val="00693C4F"/>
    <w:rsid w:val="00693C9F"/>
    <w:rsid w:val="006A0693"/>
    <w:rsid w:val="006A55BD"/>
    <w:rsid w:val="006B1CF3"/>
    <w:rsid w:val="006B58F4"/>
    <w:rsid w:val="006B6B6D"/>
    <w:rsid w:val="006C0CC1"/>
    <w:rsid w:val="006C26BA"/>
    <w:rsid w:val="006C34F3"/>
    <w:rsid w:val="006D425D"/>
    <w:rsid w:val="006D6F76"/>
    <w:rsid w:val="006D720C"/>
    <w:rsid w:val="006E3743"/>
    <w:rsid w:val="006E7518"/>
    <w:rsid w:val="006E7889"/>
    <w:rsid w:val="00700DD5"/>
    <w:rsid w:val="00701DB9"/>
    <w:rsid w:val="00701FF5"/>
    <w:rsid w:val="0070212D"/>
    <w:rsid w:val="007038C7"/>
    <w:rsid w:val="00703D5C"/>
    <w:rsid w:val="00706F8A"/>
    <w:rsid w:val="007103B6"/>
    <w:rsid w:val="007213C0"/>
    <w:rsid w:val="00725148"/>
    <w:rsid w:val="00726174"/>
    <w:rsid w:val="00726265"/>
    <w:rsid w:val="00727D6B"/>
    <w:rsid w:val="00733D31"/>
    <w:rsid w:val="00734FB4"/>
    <w:rsid w:val="007363F9"/>
    <w:rsid w:val="00744FE5"/>
    <w:rsid w:val="00745EF4"/>
    <w:rsid w:val="00753C65"/>
    <w:rsid w:val="00756D8B"/>
    <w:rsid w:val="00757C36"/>
    <w:rsid w:val="00761DFA"/>
    <w:rsid w:val="00771E3C"/>
    <w:rsid w:val="007725D8"/>
    <w:rsid w:val="007730BE"/>
    <w:rsid w:val="00776D7E"/>
    <w:rsid w:val="00777906"/>
    <w:rsid w:val="00777CEB"/>
    <w:rsid w:val="0078039C"/>
    <w:rsid w:val="00782E07"/>
    <w:rsid w:val="00787E99"/>
    <w:rsid w:val="00790F77"/>
    <w:rsid w:val="00792925"/>
    <w:rsid w:val="00794CD0"/>
    <w:rsid w:val="00795134"/>
    <w:rsid w:val="00797E24"/>
    <w:rsid w:val="007A2B41"/>
    <w:rsid w:val="007A4365"/>
    <w:rsid w:val="007B23F3"/>
    <w:rsid w:val="007B5D6A"/>
    <w:rsid w:val="007C0923"/>
    <w:rsid w:val="007C2429"/>
    <w:rsid w:val="007C7A2E"/>
    <w:rsid w:val="007D2D12"/>
    <w:rsid w:val="007D3BF5"/>
    <w:rsid w:val="007E4400"/>
    <w:rsid w:val="007E449B"/>
    <w:rsid w:val="007E5173"/>
    <w:rsid w:val="007E5DC4"/>
    <w:rsid w:val="007F05A9"/>
    <w:rsid w:val="007F2506"/>
    <w:rsid w:val="007F254E"/>
    <w:rsid w:val="007F378B"/>
    <w:rsid w:val="007F45BF"/>
    <w:rsid w:val="0080231F"/>
    <w:rsid w:val="00802E07"/>
    <w:rsid w:val="00802E10"/>
    <w:rsid w:val="0080463D"/>
    <w:rsid w:val="00806897"/>
    <w:rsid w:val="00806DC2"/>
    <w:rsid w:val="00813373"/>
    <w:rsid w:val="00814E61"/>
    <w:rsid w:val="00816604"/>
    <w:rsid w:val="00820AF2"/>
    <w:rsid w:val="00826062"/>
    <w:rsid w:val="00826F39"/>
    <w:rsid w:val="0083116B"/>
    <w:rsid w:val="008315C8"/>
    <w:rsid w:val="00832A43"/>
    <w:rsid w:val="00836371"/>
    <w:rsid w:val="00840190"/>
    <w:rsid w:val="008445D8"/>
    <w:rsid w:val="00844CBC"/>
    <w:rsid w:val="00851A21"/>
    <w:rsid w:val="00852D14"/>
    <w:rsid w:val="00853710"/>
    <w:rsid w:val="00855B53"/>
    <w:rsid w:val="00861F28"/>
    <w:rsid w:val="0086567E"/>
    <w:rsid w:val="00865ACA"/>
    <w:rsid w:val="00876785"/>
    <w:rsid w:val="008771E6"/>
    <w:rsid w:val="00877C0F"/>
    <w:rsid w:val="00885F6F"/>
    <w:rsid w:val="00896454"/>
    <w:rsid w:val="00897524"/>
    <w:rsid w:val="00897BB1"/>
    <w:rsid w:val="008A2DB7"/>
    <w:rsid w:val="008A30DC"/>
    <w:rsid w:val="008A3FF9"/>
    <w:rsid w:val="008B26E4"/>
    <w:rsid w:val="008B7D23"/>
    <w:rsid w:val="008C2CAC"/>
    <w:rsid w:val="008C4FA9"/>
    <w:rsid w:val="008C649F"/>
    <w:rsid w:val="008C6CE5"/>
    <w:rsid w:val="008C7D2F"/>
    <w:rsid w:val="008D1769"/>
    <w:rsid w:val="008D276E"/>
    <w:rsid w:val="008D490D"/>
    <w:rsid w:val="008D7230"/>
    <w:rsid w:val="008D7D35"/>
    <w:rsid w:val="008E011B"/>
    <w:rsid w:val="008E597E"/>
    <w:rsid w:val="008E7F2C"/>
    <w:rsid w:val="008F1405"/>
    <w:rsid w:val="008F20C4"/>
    <w:rsid w:val="008F289D"/>
    <w:rsid w:val="008F2B0C"/>
    <w:rsid w:val="008F3D64"/>
    <w:rsid w:val="008F4699"/>
    <w:rsid w:val="00902276"/>
    <w:rsid w:val="009029D5"/>
    <w:rsid w:val="009078CE"/>
    <w:rsid w:val="00910403"/>
    <w:rsid w:val="00913F82"/>
    <w:rsid w:val="00915EF8"/>
    <w:rsid w:val="00920928"/>
    <w:rsid w:val="00924796"/>
    <w:rsid w:val="0092597C"/>
    <w:rsid w:val="009278A5"/>
    <w:rsid w:val="00930708"/>
    <w:rsid w:val="00933865"/>
    <w:rsid w:val="00941E2B"/>
    <w:rsid w:val="0094320A"/>
    <w:rsid w:val="00945DEE"/>
    <w:rsid w:val="00954467"/>
    <w:rsid w:val="0095558B"/>
    <w:rsid w:val="00957B7E"/>
    <w:rsid w:val="00960B57"/>
    <w:rsid w:val="00964C2C"/>
    <w:rsid w:val="009671D0"/>
    <w:rsid w:val="00974BC6"/>
    <w:rsid w:val="00977AD8"/>
    <w:rsid w:val="009834E0"/>
    <w:rsid w:val="00985A48"/>
    <w:rsid w:val="00987BEF"/>
    <w:rsid w:val="0099673A"/>
    <w:rsid w:val="00996AE4"/>
    <w:rsid w:val="009A0C66"/>
    <w:rsid w:val="009A175F"/>
    <w:rsid w:val="009A4EF4"/>
    <w:rsid w:val="009A5A65"/>
    <w:rsid w:val="009B0A38"/>
    <w:rsid w:val="009B1043"/>
    <w:rsid w:val="009B2F80"/>
    <w:rsid w:val="009B4867"/>
    <w:rsid w:val="009C78B6"/>
    <w:rsid w:val="009D0463"/>
    <w:rsid w:val="009D21A9"/>
    <w:rsid w:val="009E497B"/>
    <w:rsid w:val="009E6CCA"/>
    <w:rsid w:val="009F1F1C"/>
    <w:rsid w:val="009F24A5"/>
    <w:rsid w:val="00A01C7F"/>
    <w:rsid w:val="00A023BF"/>
    <w:rsid w:val="00A14A53"/>
    <w:rsid w:val="00A16E09"/>
    <w:rsid w:val="00A23E66"/>
    <w:rsid w:val="00A324C3"/>
    <w:rsid w:val="00A34D1F"/>
    <w:rsid w:val="00A34EA3"/>
    <w:rsid w:val="00A34EE2"/>
    <w:rsid w:val="00A37404"/>
    <w:rsid w:val="00A41D57"/>
    <w:rsid w:val="00A4639D"/>
    <w:rsid w:val="00A53BBC"/>
    <w:rsid w:val="00A54CCD"/>
    <w:rsid w:val="00A73ECB"/>
    <w:rsid w:val="00A7503E"/>
    <w:rsid w:val="00A804B8"/>
    <w:rsid w:val="00A86257"/>
    <w:rsid w:val="00A87A0F"/>
    <w:rsid w:val="00A91030"/>
    <w:rsid w:val="00A94A1A"/>
    <w:rsid w:val="00A964CC"/>
    <w:rsid w:val="00A965CB"/>
    <w:rsid w:val="00AA5392"/>
    <w:rsid w:val="00AA5416"/>
    <w:rsid w:val="00AA626E"/>
    <w:rsid w:val="00AA70FA"/>
    <w:rsid w:val="00AA7DAD"/>
    <w:rsid w:val="00AB19A3"/>
    <w:rsid w:val="00AB1DE1"/>
    <w:rsid w:val="00AB1E4E"/>
    <w:rsid w:val="00AB54CC"/>
    <w:rsid w:val="00AC103B"/>
    <w:rsid w:val="00AC551A"/>
    <w:rsid w:val="00AC7E00"/>
    <w:rsid w:val="00AD043F"/>
    <w:rsid w:val="00AD3380"/>
    <w:rsid w:val="00AD75E0"/>
    <w:rsid w:val="00AE44B1"/>
    <w:rsid w:val="00AE655F"/>
    <w:rsid w:val="00AF5592"/>
    <w:rsid w:val="00B00288"/>
    <w:rsid w:val="00B002C1"/>
    <w:rsid w:val="00B01D13"/>
    <w:rsid w:val="00B11450"/>
    <w:rsid w:val="00B12C66"/>
    <w:rsid w:val="00B1670A"/>
    <w:rsid w:val="00B20F0A"/>
    <w:rsid w:val="00B21E0C"/>
    <w:rsid w:val="00B24FFB"/>
    <w:rsid w:val="00B26AFE"/>
    <w:rsid w:val="00B32C60"/>
    <w:rsid w:val="00B4184C"/>
    <w:rsid w:val="00B42179"/>
    <w:rsid w:val="00B4545E"/>
    <w:rsid w:val="00B47BDD"/>
    <w:rsid w:val="00B47CCE"/>
    <w:rsid w:val="00B54C57"/>
    <w:rsid w:val="00B55C5C"/>
    <w:rsid w:val="00B56DF6"/>
    <w:rsid w:val="00B61505"/>
    <w:rsid w:val="00B62A98"/>
    <w:rsid w:val="00B6445D"/>
    <w:rsid w:val="00B65265"/>
    <w:rsid w:val="00B663E7"/>
    <w:rsid w:val="00B7142C"/>
    <w:rsid w:val="00B722DB"/>
    <w:rsid w:val="00B8052B"/>
    <w:rsid w:val="00B81DFB"/>
    <w:rsid w:val="00B8378F"/>
    <w:rsid w:val="00B856A8"/>
    <w:rsid w:val="00B86559"/>
    <w:rsid w:val="00B91B0F"/>
    <w:rsid w:val="00B91E6A"/>
    <w:rsid w:val="00B9340A"/>
    <w:rsid w:val="00B96C06"/>
    <w:rsid w:val="00BA0A70"/>
    <w:rsid w:val="00BB2EB7"/>
    <w:rsid w:val="00BB58E3"/>
    <w:rsid w:val="00BB6C02"/>
    <w:rsid w:val="00BC3422"/>
    <w:rsid w:val="00BC3EE3"/>
    <w:rsid w:val="00BC599E"/>
    <w:rsid w:val="00BD3856"/>
    <w:rsid w:val="00BD40BF"/>
    <w:rsid w:val="00BD43E5"/>
    <w:rsid w:val="00BD56F2"/>
    <w:rsid w:val="00BE43D5"/>
    <w:rsid w:val="00BE4644"/>
    <w:rsid w:val="00BE5193"/>
    <w:rsid w:val="00BE722C"/>
    <w:rsid w:val="00BF19B8"/>
    <w:rsid w:val="00BF2724"/>
    <w:rsid w:val="00BF2E7E"/>
    <w:rsid w:val="00BF5042"/>
    <w:rsid w:val="00C03793"/>
    <w:rsid w:val="00C04D68"/>
    <w:rsid w:val="00C07998"/>
    <w:rsid w:val="00C0C12C"/>
    <w:rsid w:val="00C10A00"/>
    <w:rsid w:val="00C12EC2"/>
    <w:rsid w:val="00C14991"/>
    <w:rsid w:val="00C14CC0"/>
    <w:rsid w:val="00C15B4C"/>
    <w:rsid w:val="00C20319"/>
    <w:rsid w:val="00C233F4"/>
    <w:rsid w:val="00C24B42"/>
    <w:rsid w:val="00C3385B"/>
    <w:rsid w:val="00C36005"/>
    <w:rsid w:val="00C4509E"/>
    <w:rsid w:val="00C5339C"/>
    <w:rsid w:val="00C70597"/>
    <w:rsid w:val="00C7410C"/>
    <w:rsid w:val="00C80A16"/>
    <w:rsid w:val="00C8677D"/>
    <w:rsid w:val="00C9164C"/>
    <w:rsid w:val="00C95CA4"/>
    <w:rsid w:val="00C95EB2"/>
    <w:rsid w:val="00CA1901"/>
    <w:rsid w:val="00CB02C3"/>
    <w:rsid w:val="00CB2358"/>
    <w:rsid w:val="00CB5567"/>
    <w:rsid w:val="00CB6371"/>
    <w:rsid w:val="00CB6EE9"/>
    <w:rsid w:val="00CB72F7"/>
    <w:rsid w:val="00CC023A"/>
    <w:rsid w:val="00CC41D5"/>
    <w:rsid w:val="00CD3371"/>
    <w:rsid w:val="00CD7F26"/>
    <w:rsid w:val="00CE0E6E"/>
    <w:rsid w:val="00CE1683"/>
    <w:rsid w:val="00CF2A38"/>
    <w:rsid w:val="00D2015A"/>
    <w:rsid w:val="00D25219"/>
    <w:rsid w:val="00D321DF"/>
    <w:rsid w:val="00D40E75"/>
    <w:rsid w:val="00D429C1"/>
    <w:rsid w:val="00D43B43"/>
    <w:rsid w:val="00D45C02"/>
    <w:rsid w:val="00D45F75"/>
    <w:rsid w:val="00D4763E"/>
    <w:rsid w:val="00D51466"/>
    <w:rsid w:val="00D54722"/>
    <w:rsid w:val="00D643EB"/>
    <w:rsid w:val="00D70743"/>
    <w:rsid w:val="00D7768F"/>
    <w:rsid w:val="00D85063"/>
    <w:rsid w:val="00D86A06"/>
    <w:rsid w:val="00D911F0"/>
    <w:rsid w:val="00D92CE2"/>
    <w:rsid w:val="00D94DDE"/>
    <w:rsid w:val="00D95A01"/>
    <w:rsid w:val="00D96670"/>
    <w:rsid w:val="00D96E28"/>
    <w:rsid w:val="00DA0BAC"/>
    <w:rsid w:val="00DA30CB"/>
    <w:rsid w:val="00DA48FF"/>
    <w:rsid w:val="00DA5EE2"/>
    <w:rsid w:val="00DA7101"/>
    <w:rsid w:val="00DB24E5"/>
    <w:rsid w:val="00DB5FAB"/>
    <w:rsid w:val="00DB64C4"/>
    <w:rsid w:val="00DBD3D6"/>
    <w:rsid w:val="00DC1062"/>
    <w:rsid w:val="00DC3E14"/>
    <w:rsid w:val="00DC620A"/>
    <w:rsid w:val="00DC6BF7"/>
    <w:rsid w:val="00DD0F37"/>
    <w:rsid w:val="00DD3A0C"/>
    <w:rsid w:val="00DD3C82"/>
    <w:rsid w:val="00DE29FF"/>
    <w:rsid w:val="00DE488F"/>
    <w:rsid w:val="00DF0129"/>
    <w:rsid w:val="00DF484B"/>
    <w:rsid w:val="00DF761D"/>
    <w:rsid w:val="00DF79F8"/>
    <w:rsid w:val="00E01374"/>
    <w:rsid w:val="00E055B1"/>
    <w:rsid w:val="00E27C3D"/>
    <w:rsid w:val="00E318A7"/>
    <w:rsid w:val="00E32AC4"/>
    <w:rsid w:val="00E4566A"/>
    <w:rsid w:val="00E46ECC"/>
    <w:rsid w:val="00E4744C"/>
    <w:rsid w:val="00E47E34"/>
    <w:rsid w:val="00E5066D"/>
    <w:rsid w:val="00E535E9"/>
    <w:rsid w:val="00E601D2"/>
    <w:rsid w:val="00E62848"/>
    <w:rsid w:val="00E628B8"/>
    <w:rsid w:val="00E62FD5"/>
    <w:rsid w:val="00E6390C"/>
    <w:rsid w:val="00E702C4"/>
    <w:rsid w:val="00E71147"/>
    <w:rsid w:val="00E71DA3"/>
    <w:rsid w:val="00E7389C"/>
    <w:rsid w:val="00E75773"/>
    <w:rsid w:val="00E7636C"/>
    <w:rsid w:val="00E77758"/>
    <w:rsid w:val="00E8302B"/>
    <w:rsid w:val="00E85C6B"/>
    <w:rsid w:val="00E94363"/>
    <w:rsid w:val="00EA5BA3"/>
    <w:rsid w:val="00EA7C07"/>
    <w:rsid w:val="00EC0BB1"/>
    <w:rsid w:val="00EC4AFA"/>
    <w:rsid w:val="00ED0532"/>
    <w:rsid w:val="00ED1AE1"/>
    <w:rsid w:val="00EE0545"/>
    <w:rsid w:val="00EE2503"/>
    <w:rsid w:val="00EE509D"/>
    <w:rsid w:val="00EF2C3F"/>
    <w:rsid w:val="00EF39C3"/>
    <w:rsid w:val="00EF6B65"/>
    <w:rsid w:val="00F016E7"/>
    <w:rsid w:val="00F01C7F"/>
    <w:rsid w:val="00F036AA"/>
    <w:rsid w:val="00F037D0"/>
    <w:rsid w:val="00F12612"/>
    <w:rsid w:val="00F13A77"/>
    <w:rsid w:val="00F23571"/>
    <w:rsid w:val="00F3387B"/>
    <w:rsid w:val="00F346FD"/>
    <w:rsid w:val="00F36726"/>
    <w:rsid w:val="00F37716"/>
    <w:rsid w:val="00F411A2"/>
    <w:rsid w:val="00F43E48"/>
    <w:rsid w:val="00F44A5A"/>
    <w:rsid w:val="00F54A49"/>
    <w:rsid w:val="00F550FA"/>
    <w:rsid w:val="00F55DEF"/>
    <w:rsid w:val="00F55FFD"/>
    <w:rsid w:val="00F62C68"/>
    <w:rsid w:val="00F6389F"/>
    <w:rsid w:val="00F63FE3"/>
    <w:rsid w:val="00F67849"/>
    <w:rsid w:val="00F74A87"/>
    <w:rsid w:val="00F80618"/>
    <w:rsid w:val="00F81BAE"/>
    <w:rsid w:val="00F93526"/>
    <w:rsid w:val="00F952F7"/>
    <w:rsid w:val="00F953FF"/>
    <w:rsid w:val="00F95E59"/>
    <w:rsid w:val="00FA42E1"/>
    <w:rsid w:val="00FA6248"/>
    <w:rsid w:val="00FB490C"/>
    <w:rsid w:val="00FB73B3"/>
    <w:rsid w:val="00FC5B6F"/>
    <w:rsid w:val="00FD3D23"/>
    <w:rsid w:val="00FD5D4D"/>
    <w:rsid w:val="00FE169C"/>
    <w:rsid w:val="00FE534E"/>
    <w:rsid w:val="00FF3543"/>
    <w:rsid w:val="00FF568A"/>
    <w:rsid w:val="00FF692C"/>
    <w:rsid w:val="00FF7F31"/>
    <w:rsid w:val="011253A0"/>
    <w:rsid w:val="0147171C"/>
    <w:rsid w:val="01AF9689"/>
    <w:rsid w:val="01D263E8"/>
    <w:rsid w:val="01DFED0F"/>
    <w:rsid w:val="0244EDF9"/>
    <w:rsid w:val="029AD220"/>
    <w:rsid w:val="03500F1B"/>
    <w:rsid w:val="036CF29F"/>
    <w:rsid w:val="041C5E3D"/>
    <w:rsid w:val="043E9007"/>
    <w:rsid w:val="04735965"/>
    <w:rsid w:val="04762670"/>
    <w:rsid w:val="04D4901B"/>
    <w:rsid w:val="04FCBA4F"/>
    <w:rsid w:val="04FE8B4F"/>
    <w:rsid w:val="05958236"/>
    <w:rsid w:val="05BED1F1"/>
    <w:rsid w:val="05DA6068"/>
    <w:rsid w:val="05E5DD35"/>
    <w:rsid w:val="065D3AA4"/>
    <w:rsid w:val="06618ECD"/>
    <w:rsid w:val="068CACAE"/>
    <w:rsid w:val="06AE3BBF"/>
    <w:rsid w:val="06D9EB32"/>
    <w:rsid w:val="0700DA1F"/>
    <w:rsid w:val="077630C9"/>
    <w:rsid w:val="077D0B0A"/>
    <w:rsid w:val="07FD5222"/>
    <w:rsid w:val="0858E023"/>
    <w:rsid w:val="08C0BE5D"/>
    <w:rsid w:val="093502BD"/>
    <w:rsid w:val="09DC4894"/>
    <w:rsid w:val="0A0082F3"/>
    <w:rsid w:val="0A40C9B5"/>
    <w:rsid w:val="0A48B73B"/>
    <w:rsid w:val="0ACA5B8A"/>
    <w:rsid w:val="0AD5A40E"/>
    <w:rsid w:val="0B587FF3"/>
    <w:rsid w:val="0B601DD1"/>
    <w:rsid w:val="0B848CB8"/>
    <w:rsid w:val="0B85D336"/>
    <w:rsid w:val="0BE612A9"/>
    <w:rsid w:val="0C6774D8"/>
    <w:rsid w:val="0D04CD45"/>
    <w:rsid w:val="0E0D44D0"/>
    <w:rsid w:val="0E3616CB"/>
    <w:rsid w:val="0E52C191"/>
    <w:rsid w:val="0E99ADFE"/>
    <w:rsid w:val="0F143AD8"/>
    <w:rsid w:val="0F9F159A"/>
    <w:rsid w:val="0FA44441"/>
    <w:rsid w:val="0FAB756F"/>
    <w:rsid w:val="0FB78C2A"/>
    <w:rsid w:val="1017FAEB"/>
    <w:rsid w:val="1025F563"/>
    <w:rsid w:val="10519104"/>
    <w:rsid w:val="10B7D48F"/>
    <w:rsid w:val="10EF67EA"/>
    <w:rsid w:val="114014A2"/>
    <w:rsid w:val="11A50164"/>
    <w:rsid w:val="11E4FBDD"/>
    <w:rsid w:val="121AFA6C"/>
    <w:rsid w:val="12B8E370"/>
    <w:rsid w:val="12C2194E"/>
    <w:rsid w:val="12D6B65C"/>
    <w:rsid w:val="1317041F"/>
    <w:rsid w:val="1358C6EA"/>
    <w:rsid w:val="13A1C480"/>
    <w:rsid w:val="147D4441"/>
    <w:rsid w:val="14EFE71E"/>
    <w:rsid w:val="153D94E1"/>
    <w:rsid w:val="154533CD"/>
    <w:rsid w:val="15466F3D"/>
    <w:rsid w:val="156F042C"/>
    <w:rsid w:val="157C2749"/>
    <w:rsid w:val="15E37650"/>
    <w:rsid w:val="161E228E"/>
    <w:rsid w:val="164FF8B1"/>
    <w:rsid w:val="16696B6D"/>
    <w:rsid w:val="168BB77F"/>
    <w:rsid w:val="16AE625C"/>
    <w:rsid w:val="170E11E6"/>
    <w:rsid w:val="1787B674"/>
    <w:rsid w:val="17F09C60"/>
    <w:rsid w:val="18091D7C"/>
    <w:rsid w:val="18A9E247"/>
    <w:rsid w:val="1A0372F8"/>
    <w:rsid w:val="1AC3F555"/>
    <w:rsid w:val="1AC6D816"/>
    <w:rsid w:val="1B517166"/>
    <w:rsid w:val="1B8A0D23"/>
    <w:rsid w:val="1BE18309"/>
    <w:rsid w:val="1C089934"/>
    <w:rsid w:val="1C53D77E"/>
    <w:rsid w:val="1C5FC5B6"/>
    <w:rsid w:val="1D2F056F"/>
    <w:rsid w:val="1D3C8F2F"/>
    <w:rsid w:val="1D967BC7"/>
    <w:rsid w:val="1DCEB691"/>
    <w:rsid w:val="1E1D0FA6"/>
    <w:rsid w:val="1E2E3F9E"/>
    <w:rsid w:val="1F186823"/>
    <w:rsid w:val="1F3A4602"/>
    <w:rsid w:val="1F4BEE5C"/>
    <w:rsid w:val="1FB8E007"/>
    <w:rsid w:val="1FBE882A"/>
    <w:rsid w:val="1FE2EA8F"/>
    <w:rsid w:val="202383E3"/>
    <w:rsid w:val="20E7BEBD"/>
    <w:rsid w:val="20FAE536"/>
    <w:rsid w:val="21627853"/>
    <w:rsid w:val="2162F6E2"/>
    <w:rsid w:val="2163F198"/>
    <w:rsid w:val="219A5CD2"/>
    <w:rsid w:val="21B0B24B"/>
    <w:rsid w:val="22290EB0"/>
    <w:rsid w:val="227CEFEC"/>
    <w:rsid w:val="2292FB53"/>
    <w:rsid w:val="22B2B768"/>
    <w:rsid w:val="22F9F653"/>
    <w:rsid w:val="23194C20"/>
    <w:rsid w:val="235DEBA2"/>
    <w:rsid w:val="236223ED"/>
    <w:rsid w:val="23907973"/>
    <w:rsid w:val="2412D733"/>
    <w:rsid w:val="253A904E"/>
    <w:rsid w:val="254FA671"/>
    <w:rsid w:val="25A48EFF"/>
    <w:rsid w:val="25CF81BD"/>
    <w:rsid w:val="26AB1E02"/>
    <w:rsid w:val="26E4394D"/>
    <w:rsid w:val="27AAC98F"/>
    <w:rsid w:val="27CD6776"/>
    <w:rsid w:val="280D3366"/>
    <w:rsid w:val="28522A55"/>
    <w:rsid w:val="289500CD"/>
    <w:rsid w:val="28BC6FA4"/>
    <w:rsid w:val="2A6288E6"/>
    <w:rsid w:val="2A69746C"/>
    <w:rsid w:val="2A9EB69E"/>
    <w:rsid w:val="2B0A5E29"/>
    <w:rsid w:val="2CD24169"/>
    <w:rsid w:val="2CFCA75C"/>
    <w:rsid w:val="2E348C77"/>
    <w:rsid w:val="2E55065B"/>
    <w:rsid w:val="2E5F2125"/>
    <w:rsid w:val="2E92F24E"/>
    <w:rsid w:val="2ED7E93D"/>
    <w:rsid w:val="2EEC5477"/>
    <w:rsid w:val="2F04E6BF"/>
    <w:rsid w:val="2F25CDF4"/>
    <w:rsid w:val="2F3D569B"/>
    <w:rsid w:val="2F86CF89"/>
    <w:rsid w:val="2FBCE775"/>
    <w:rsid w:val="30693D5D"/>
    <w:rsid w:val="3085307B"/>
    <w:rsid w:val="31CE1112"/>
    <w:rsid w:val="31FA2143"/>
    <w:rsid w:val="320E7E32"/>
    <w:rsid w:val="328C6AEB"/>
    <w:rsid w:val="32FD8B76"/>
    <w:rsid w:val="334182ED"/>
    <w:rsid w:val="33CE7319"/>
    <w:rsid w:val="33F039C1"/>
    <w:rsid w:val="3487AE68"/>
    <w:rsid w:val="34D15B79"/>
    <w:rsid w:val="351FFF2B"/>
    <w:rsid w:val="368859D8"/>
    <w:rsid w:val="37752F03"/>
    <w:rsid w:val="37C64C8C"/>
    <w:rsid w:val="37EB294F"/>
    <w:rsid w:val="386D791E"/>
    <w:rsid w:val="388967DF"/>
    <w:rsid w:val="38904260"/>
    <w:rsid w:val="38A74C77"/>
    <w:rsid w:val="38BE25D6"/>
    <w:rsid w:val="38C11A33"/>
    <w:rsid w:val="38D40A5F"/>
    <w:rsid w:val="395B2C81"/>
    <w:rsid w:val="39B0C471"/>
    <w:rsid w:val="39C42684"/>
    <w:rsid w:val="3A0468DF"/>
    <w:rsid w:val="3A4EE27E"/>
    <w:rsid w:val="3A59F637"/>
    <w:rsid w:val="3AB1005F"/>
    <w:rsid w:val="3B48D336"/>
    <w:rsid w:val="3B6F5ACC"/>
    <w:rsid w:val="3BEAB2DF"/>
    <w:rsid w:val="3C29E215"/>
    <w:rsid w:val="3C71CED5"/>
    <w:rsid w:val="3C84B99A"/>
    <w:rsid w:val="3CE86533"/>
    <w:rsid w:val="3CF6AE0B"/>
    <w:rsid w:val="3D40EA41"/>
    <w:rsid w:val="3D63B383"/>
    <w:rsid w:val="3DCD1ABC"/>
    <w:rsid w:val="3DD1FA61"/>
    <w:rsid w:val="3EA3876D"/>
    <w:rsid w:val="3EB35B5D"/>
    <w:rsid w:val="4027F37B"/>
    <w:rsid w:val="406DFB5A"/>
    <w:rsid w:val="407E8125"/>
    <w:rsid w:val="40BF5FE8"/>
    <w:rsid w:val="40CCB27D"/>
    <w:rsid w:val="410BDEBB"/>
    <w:rsid w:val="41CA1F2E"/>
    <w:rsid w:val="424833CA"/>
    <w:rsid w:val="433605EA"/>
    <w:rsid w:val="438213CD"/>
    <w:rsid w:val="43B02BC5"/>
    <w:rsid w:val="43B26499"/>
    <w:rsid w:val="4482D8D5"/>
    <w:rsid w:val="44C9AC52"/>
    <w:rsid w:val="44D6B84E"/>
    <w:rsid w:val="44E5AE69"/>
    <w:rsid w:val="4502C852"/>
    <w:rsid w:val="452A02AD"/>
    <w:rsid w:val="4563AEE0"/>
    <w:rsid w:val="45AFAA1D"/>
    <w:rsid w:val="45B1EC54"/>
    <w:rsid w:val="45C1DFC6"/>
    <w:rsid w:val="467288AF"/>
    <w:rsid w:val="468F4779"/>
    <w:rsid w:val="46AA7E3F"/>
    <w:rsid w:val="471FF64B"/>
    <w:rsid w:val="47FEC7B9"/>
    <w:rsid w:val="48B961CB"/>
    <w:rsid w:val="495649F8"/>
    <w:rsid w:val="49DA8DE8"/>
    <w:rsid w:val="49FF10CE"/>
    <w:rsid w:val="4A1208A6"/>
    <w:rsid w:val="4A36178C"/>
    <w:rsid w:val="4AF214B8"/>
    <w:rsid w:val="4B6AA622"/>
    <w:rsid w:val="4B9D70B3"/>
    <w:rsid w:val="4C62A1AD"/>
    <w:rsid w:val="4C90729E"/>
    <w:rsid w:val="4D93B0F8"/>
    <w:rsid w:val="4ED4C1D6"/>
    <w:rsid w:val="4F42FF3F"/>
    <w:rsid w:val="4F4B2933"/>
    <w:rsid w:val="4F64EA6B"/>
    <w:rsid w:val="4F914557"/>
    <w:rsid w:val="4FEFC94A"/>
    <w:rsid w:val="4FF04244"/>
    <w:rsid w:val="50159EC4"/>
    <w:rsid w:val="503E1745"/>
    <w:rsid w:val="509085C2"/>
    <w:rsid w:val="510FF617"/>
    <w:rsid w:val="5196F488"/>
    <w:rsid w:val="51E50855"/>
    <w:rsid w:val="5229FF44"/>
    <w:rsid w:val="5290175E"/>
    <w:rsid w:val="52B751B9"/>
    <w:rsid w:val="52E0F3D9"/>
    <w:rsid w:val="53006BF5"/>
    <w:rsid w:val="532C3386"/>
    <w:rsid w:val="538EB6FD"/>
    <w:rsid w:val="53BFDC23"/>
    <w:rsid w:val="53DB1E99"/>
    <w:rsid w:val="53E99A1E"/>
    <w:rsid w:val="54103DB1"/>
    <w:rsid w:val="54CE954A"/>
    <w:rsid w:val="55118868"/>
    <w:rsid w:val="554C374A"/>
    <w:rsid w:val="558FCA39"/>
    <w:rsid w:val="55A55077"/>
    <w:rsid w:val="55C47D31"/>
    <w:rsid w:val="5630DC84"/>
    <w:rsid w:val="564FA17D"/>
    <w:rsid w:val="567C11E2"/>
    <w:rsid w:val="5692382E"/>
    <w:rsid w:val="56EB79F3"/>
    <w:rsid w:val="56F94D1A"/>
    <w:rsid w:val="56FFB250"/>
    <w:rsid w:val="575A60C3"/>
    <w:rsid w:val="579DDE63"/>
    <w:rsid w:val="57C00672"/>
    <w:rsid w:val="57EF586F"/>
    <w:rsid w:val="585B7E52"/>
    <w:rsid w:val="586E70FE"/>
    <w:rsid w:val="59211DDF"/>
    <w:rsid w:val="59393403"/>
    <w:rsid w:val="59E4F98B"/>
    <w:rsid w:val="59EB5F75"/>
    <w:rsid w:val="5A8DBCF9"/>
    <w:rsid w:val="5A9309E7"/>
    <w:rsid w:val="5AD46628"/>
    <w:rsid w:val="5AD693CD"/>
    <w:rsid w:val="5B102BA9"/>
    <w:rsid w:val="5B293BD0"/>
    <w:rsid w:val="5B3DD6CE"/>
    <w:rsid w:val="5B9FF38C"/>
    <w:rsid w:val="5BE7AC07"/>
    <w:rsid w:val="5BF6609D"/>
    <w:rsid w:val="5CE55B57"/>
    <w:rsid w:val="5DB441C5"/>
    <w:rsid w:val="5DBAD42F"/>
    <w:rsid w:val="5E31FE0D"/>
    <w:rsid w:val="5F9BDE33"/>
    <w:rsid w:val="5FE90C56"/>
    <w:rsid w:val="601147F1"/>
    <w:rsid w:val="6078D66E"/>
    <w:rsid w:val="608E10DA"/>
    <w:rsid w:val="609D1C23"/>
    <w:rsid w:val="614712F9"/>
    <w:rsid w:val="61DBC611"/>
    <w:rsid w:val="61F59D74"/>
    <w:rsid w:val="62F99BC6"/>
    <w:rsid w:val="630DD75E"/>
    <w:rsid w:val="6347AE30"/>
    <w:rsid w:val="644607D1"/>
    <w:rsid w:val="644C09EA"/>
    <w:rsid w:val="647466EE"/>
    <w:rsid w:val="64E94FA9"/>
    <w:rsid w:val="655FC378"/>
    <w:rsid w:val="663AEEC1"/>
    <w:rsid w:val="66646033"/>
    <w:rsid w:val="669969AD"/>
    <w:rsid w:val="66F90DBD"/>
    <w:rsid w:val="67C73331"/>
    <w:rsid w:val="67FA9924"/>
    <w:rsid w:val="6833BD2E"/>
    <w:rsid w:val="6925A2CA"/>
    <w:rsid w:val="6937FC7E"/>
    <w:rsid w:val="69752519"/>
    <w:rsid w:val="69A07F46"/>
    <w:rsid w:val="6A0D9412"/>
    <w:rsid w:val="6A3A9194"/>
    <w:rsid w:val="6A593BA6"/>
    <w:rsid w:val="6A726403"/>
    <w:rsid w:val="6A9D7513"/>
    <w:rsid w:val="6AAC9E35"/>
    <w:rsid w:val="6AAFF984"/>
    <w:rsid w:val="6AE3A4F3"/>
    <w:rsid w:val="6B3A7EC4"/>
    <w:rsid w:val="6B8B08C2"/>
    <w:rsid w:val="6BF50C07"/>
    <w:rsid w:val="6C156CD1"/>
    <w:rsid w:val="6CA1F1C9"/>
    <w:rsid w:val="6D17D2AB"/>
    <w:rsid w:val="6D973DFD"/>
    <w:rsid w:val="6DBF83AC"/>
    <w:rsid w:val="6E5362CB"/>
    <w:rsid w:val="6E6B25E9"/>
    <w:rsid w:val="6E78EA6C"/>
    <w:rsid w:val="6E9EFAAA"/>
    <w:rsid w:val="6EBD6097"/>
    <w:rsid w:val="6F978BCC"/>
    <w:rsid w:val="6FCB1D6F"/>
    <w:rsid w:val="705663D9"/>
    <w:rsid w:val="7057D0E2"/>
    <w:rsid w:val="7059F8E3"/>
    <w:rsid w:val="706FE417"/>
    <w:rsid w:val="70733CEB"/>
    <w:rsid w:val="70C87D2A"/>
    <w:rsid w:val="70DD8317"/>
    <w:rsid w:val="711DB2D1"/>
    <w:rsid w:val="71BD175C"/>
    <w:rsid w:val="7230CEDC"/>
    <w:rsid w:val="72795378"/>
    <w:rsid w:val="735C4C54"/>
    <w:rsid w:val="74207EB6"/>
    <w:rsid w:val="7460DE27"/>
    <w:rsid w:val="7470415D"/>
    <w:rsid w:val="74B5384C"/>
    <w:rsid w:val="74D5CE45"/>
    <w:rsid w:val="75A912CD"/>
    <w:rsid w:val="75F00E3D"/>
    <w:rsid w:val="760967C0"/>
    <w:rsid w:val="761E485F"/>
    <w:rsid w:val="76272454"/>
    <w:rsid w:val="762AFB97"/>
    <w:rsid w:val="764F4DD8"/>
    <w:rsid w:val="7663DF36"/>
    <w:rsid w:val="7665C8C8"/>
    <w:rsid w:val="76D14FA6"/>
    <w:rsid w:val="774D028A"/>
    <w:rsid w:val="77581F78"/>
    <w:rsid w:val="782B1ED2"/>
    <w:rsid w:val="789D9DF0"/>
    <w:rsid w:val="791BFE65"/>
    <w:rsid w:val="7B57A908"/>
    <w:rsid w:val="7B78663F"/>
    <w:rsid w:val="7C891F98"/>
    <w:rsid w:val="7E3A99CC"/>
    <w:rsid w:val="7EE3E1FE"/>
    <w:rsid w:val="7F06D0E7"/>
    <w:rsid w:val="7F543B12"/>
    <w:rsid w:val="7F6A447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41067"/>
  <w15:chartTrackingRefBased/>
  <w15:docId w15:val="{D618F650-C7FB-4B33-B2EE-9C3D2EC83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283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D3C8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D3C82"/>
  </w:style>
  <w:style w:type="paragraph" w:styleId="Zpat">
    <w:name w:val="footer"/>
    <w:basedOn w:val="Normln"/>
    <w:link w:val="ZpatChar"/>
    <w:uiPriority w:val="99"/>
    <w:unhideWhenUsed/>
    <w:rsid w:val="00DD3C82"/>
    <w:pPr>
      <w:tabs>
        <w:tab w:val="center" w:pos="4536"/>
        <w:tab w:val="right" w:pos="9072"/>
      </w:tabs>
      <w:spacing w:after="0" w:line="240" w:lineRule="auto"/>
    </w:pPr>
  </w:style>
  <w:style w:type="character" w:customStyle="1" w:styleId="ZpatChar">
    <w:name w:val="Zápatí Char"/>
    <w:basedOn w:val="Standardnpsmoodstavce"/>
    <w:link w:val="Zpat"/>
    <w:uiPriority w:val="99"/>
    <w:rsid w:val="00DD3C82"/>
  </w:style>
  <w:style w:type="paragraph" w:styleId="Odstavecseseznamem">
    <w:name w:val="List Paragraph"/>
    <w:basedOn w:val="Normln"/>
    <w:uiPriority w:val="34"/>
    <w:qFormat/>
    <w:rsid w:val="00216F31"/>
    <w:pPr>
      <w:ind w:left="720"/>
      <w:contextualSpacing/>
    </w:pPr>
    <w:rPr>
      <w:rFonts w:ascii="Calibri" w:eastAsia="Calibri" w:hAnsi="Calibri" w:cs="Calibri"/>
      <w:lang w:eastAsia="cs-CZ"/>
    </w:rPr>
  </w:style>
  <w:style w:type="paragraph" w:styleId="Textkomente">
    <w:name w:val="annotation text"/>
    <w:basedOn w:val="Normln"/>
    <w:link w:val="TextkomenteChar"/>
    <w:uiPriority w:val="99"/>
    <w:unhideWhenUsed/>
    <w:rsid w:val="00216F31"/>
    <w:pPr>
      <w:spacing w:line="240" w:lineRule="auto"/>
    </w:pPr>
    <w:rPr>
      <w:rFonts w:ascii="Calibri" w:eastAsia="Calibri" w:hAnsi="Calibri" w:cs="Calibri"/>
      <w:sz w:val="20"/>
      <w:szCs w:val="20"/>
      <w:lang w:eastAsia="cs-CZ"/>
    </w:rPr>
  </w:style>
  <w:style w:type="character" w:customStyle="1" w:styleId="TextkomenteChar">
    <w:name w:val="Text komentáře Char"/>
    <w:basedOn w:val="Standardnpsmoodstavce"/>
    <w:link w:val="Textkomente"/>
    <w:uiPriority w:val="99"/>
    <w:rsid w:val="00216F31"/>
    <w:rPr>
      <w:rFonts w:ascii="Calibri" w:eastAsia="Calibri" w:hAnsi="Calibri" w:cs="Calibri"/>
      <w:sz w:val="20"/>
      <w:szCs w:val="20"/>
      <w:lang w:eastAsia="cs-CZ"/>
    </w:rPr>
  </w:style>
  <w:style w:type="character" w:styleId="Odkaznakoment">
    <w:name w:val="annotation reference"/>
    <w:basedOn w:val="Standardnpsmoodstavce"/>
    <w:uiPriority w:val="99"/>
    <w:semiHidden/>
    <w:unhideWhenUsed/>
    <w:rsid w:val="00216F31"/>
    <w:rPr>
      <w:sz w:val="16"/>
      <w:szCs w:val="16"/>
    </w:rPr>
  </w:style>
  <w:style w:type="character" w:customStyle="1" w:styleId="normaltextrun">
    <w:name w:val="normaltextrun"/>
    <w:basedOn w:val="Standardnpsmoodstavce"/>
    <w:rsid w:val="00216F31"/>
  </w:style>
  <w:style w:type="character" w:styleId="Zmnka">
    <w:name w:val="Mention"/>
    <w:basedOn w:val="Standardnpsmoodstavce"/>
    <w:uiPriority w:val="99"/>
    <w:unhideWhenUsed/>
    <w:rsid w:val="00216F31"/>
    <w:rPr>
      <w:color w:val="2B579A"/>
      <w:shd w:val="clear" w:color="auto" w:fill="E1DFDD"/>
    </w:rPr>
  </w:style>
  <w:style w:type="paragraph" w:styleId="Pedmtkomente">
    <w:name w:val="annotation subject"/>
    <w:basedOn w:val="Textkomente"/>
    <w:next w:val="Textkomente"/>
    <w:link w:val="PedmtkomenteChar"/>
    <w:uiPriority w:val="99"/>
    <w:semiHidden/>
    <w:unhideWhenUsed/>
    <w:rsid w:val="00216F31"/>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216F31"/>
    <w:rPr>
      <w:rFonts w:ascii="Calibri" w:eastAsia="Calibri" w:hAnsi="Calibri" w:cs="Calibri"/>
      <w:b/>
      <w:bCs/>
      <w:sz w:val="20"/>
      <w:szCs w:val="20"/>
      <w:lang w:eastAsia="cs-CZ"/>
    </w:rPr>
  </w:style>
  <w:style w:type="paragraph" w:styleId="Textbubliny">
    <w:name w:val="Balloon Text"/>
    <w:basedOn w:val="Normln"/>
    <w:link w:val="TextbublinyChar"/>
    <w:uiPriority w:val="99"/>
    <w:semiHidden/>
    <w:unhideWhenUsed/>
    <w:rsid w:val="005E01D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E01D6"/>
    <w:rPr>
      <w:rFonts w:ascii="Segoe UI" w:hAnsi="Segoe UI" w:cs="Segoe UI"/>
      <w:sz w:val="18"/>
      <w:szCs w:val="18"/>
    </w:rPr>
  </w:style>
  <w:style w:type="paragraph" w:styleId="Revize">
    <w:name w:val="Revision"/>
    <w:hidden/>
    <w:uiPriority w:val="99"/>
    <w:semiHidden/>
    <w:rsid w:val="001D2B76"/>
    <w:pPr>
      <w:spacing w:after="0" w:line="240" w:lineRule="auto"/>
    </w:pPr>
  </w:style>
  <w:style w:type="character" w:customStyle="1" w:styleId="eop">
    <w:name w:val="eop"/>
    <w:basedOn w:val="Standardnpsmoodstavce"/>
    <w:rsid w:val="008F2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59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7D5D46FBC84A84FB7CCEBF87C4DF72D" ma:contentTypeVersion="4" ma:contentTypeDescription="Vytvoří nový dokument" ma:contentTypeScope="" ma:versionID="56e18fbedaac0237d0ec9b40fb67954f">
  <xsd:schema xmlns:xsd="http://www.w3.org/2001/XMLSchema" xmlns:xs="http://www.w3.org/2001/XMLSchema" xmlns:p="http://schemas.microsoft.com/office/2006/metadata/properties" xmlns:ns2="44d2ee02-7805-462d-ab6d-07ccefdfb81c" xmlns:ns3="71efd433-8a5d-4094-8f73-baf0f2deb923" targetNamespace="http://schemas.microsoft.com/office/2006/metadata/properties" ma:root="true" ma:fieldsID="99f89dfe33d4cd350ed4eaff8fc3853f" ns2:_="" ns3:_="">
    <xsd:import namespace="44d2ee02-7805-462d-ab6d-07ccefdfb81c"/>
    <xsd:import namespace="71efd433-8a5d-4094-8f73-baf0f2deb9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2ee02-7805-462d-ab6d-07ccefdfb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efd433-8a5d-4094-8f73-baf0f2deb923"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FA098-06DA-46C3-B465-6A6367DDB315}">
  <ds:schemaRefs>
    <ds:schemaRef ds:uri="http://schemas.microsoft.com/sharepoint/v3/contenttype/forms"/>
  </ds:schemaRefs>
</ds:datastoreItem>
</file>

<file path=customXml/itemProps2.xml><?xml version="1.0" encoding="utf-8"?>
<ds:datastoreItem xmlns:ds="http://schemas.openxmlformats.org/officeDocument/2006/customXml" ds:itemID="{88B21C31-2C24-4786-9F2F-4F4999F89C15}">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71efd433-8a5d-4094-8f73-baf0f2deb923"/>
    <ds:schemaRef ds:uri="44d2ee02-7805-462d-ab6d-07ccefdfb81c"/>
    <ds:schemaRef ds:uri="http://www.w3.org/XML/1998/namespace"/>
    <ds:schemaRef ds:uri="http://purl.org/dc/dcmitype/"/>
  </ds:schemaRefs>
</ds:datastoreItem>
</file>

<file path=customXml/itemProps3.xml><?xml version="1.0" encoding="utf-8"?>
<ds:datastoreItem xmlns:ds="http://schemas.openxmlformats.org/officeDocument/2006/customXml" ds:itemID="{12D1F102-0FB4-48FA-B965-E7364826F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2ee02-7805-462d-ab6d-07ccefdfb81c"/>
    <ds:schemaRef ds:uri="71efd433-8a5d-4094-8f73-baf0f2deb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C247A0-09EA-4993-9127-4B0A43350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5626</Words>
  <Characters>33200</Characters>
  <Application>Microsoft Office Word</Application>
  <DocSecurity>0</DocSecurity>
  <Lines>276</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Volčík Stanislav</dc:creator>
  <cp:keywords/>
  <dc:description/>
  <cp:lastModifiedBy>Horáčková Dagmar</cp:lastModifiedBy>
  <cp:revision>5</cp:revision>
  <cp:lastPrinted>2022-10-20T19:06:00Z</cp:lastPrinted>
  <dcterms:created xsi:type="dcterms:W3CDTF">2022-12-15T16:25:00Z</dcterms:created>
  <dcterms:modified xsi:type="dcterms:W3CDTF">2022-12-16T12:09:00Z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0x01010027D5D46FBC84A84FB7CCEBF87C4DF72D</vt:lpwstr>
  </property>
</Properties>
</file>